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66433" w14:paraId="a966433"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4E3CFE">
        <w:rPr>
          <w:b/>
          <w:color w:themeColor="text1" w:val="000000"/>
        </w:rPr>
        <w:t>1583</w:t>
      </w:r>
      <w:r w:rsidR="006C6DD3" w:rsidRPr="00C661A7">
        <w:rPr>
          <w:b/>
          <w:color w:themeColor="text1" w:val="000000"/>
        </w:rPr>
        <w:t>/</w:t>
      </w:r>
      <w:r w:rsidR="008118F3" w:rsidRPr="00C661A7">
        <w:rPr>
          <w:b/>
          <w:color w:themeColor="text1" w:val="000000"/>
        </w:rPr>
        <w:t>201</w:t>
      </w:r>
      <w:r w:rsidR="004E3CFE">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4E3CFE" w:rsidRPr="004E3CFE">
        <w:t>TROSKA d.o.o. za građenje i usluge, OIB: 30228371683, Mediteranskih igara bb, 21000 Split</w:t>
      </w:r>
      <w:r w:rsidRPr="00916C6F">
        <w:t xml:space="preserve">, dana </w:t>
      </w:r>
      <w:r w:rsidR="00F836BD">
        <w:t>07</w:t>
      </w:r>
      <w:r w:rsidR="00606257">
        <w:t xml:space="preserve">. </w:t>
      </w:r>
      <w:r w:rsidR="00F836BD">
        <w:t>ožujka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4E3CFE">
        <w:rPr>
          <w:caps/>
        </w:rPr>
        <w:t>ŽELJKO ALFIREVIĆ</w:t>
      </w:r>
      <w:r w:rsidR="00C84496">
        <w:t>,</w:t>
      </w:r>
      <w:r w:rsidR="009D4CF8">
        <w:t xml:space="preserve"> </w:t>
      </w:r>
      <w:r w:rsidR="004E3CFE">
        <w:t>Kneza Višeslava 5,</w:t>
      </w:r>
      <w:r w:rsidR="00F836BD">
        <w:t xml:space="preserve"> </w:t>
      </w:r>
      <w:r w:rsidR="004E3CFE">
        <w:t>21000 Split</w:t>
      </w:r>
      <w:r w:rsidR="009D4CF8">
        <w:t>,</w:t>
      </w:r>
      <w:r w:rsidR="00B9173A" w:rsidRPr="00C661A7">
        <w:t xml:space="preserve"> OIB: </w:t>
      </w:r>
      <w:r w:rsidR="004E3CFE">
        <w:t>58443138094</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4E3CFE" w:rsidRPr="004E3CFE">
        <w:t>TROSKA d.o.o. za građenje i usluge, OIB: 30228371683, Mediteranskih igara bb, 21000 Split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215945">
        <w:t>15832016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215945">
        <w:t>1583</w:t>
      </w:r>
      <w:r w:rsidRPr="00C661A7">
        <w:t>201</w:t>
      </w:r>
      <w:r w:rsidR="00215945">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F836BD">
        <w:t>1594</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F836BD">
        <w:rPr>
          <w:b/>
        </w:rPr>
        <w:t>07</w:t>
      </w:r>
      <w:r w:rsidR="00A31ED9" w:rsidRPr="00C661A7">
        <w:rPr>
          <w:b/>
        </w:rPr>
        <w:t xml:space="preserve">. </w:t>
      </w:r>
      <w:r w:rsidR="00F836BD">
        <w:rPr>
          <w:b/>
        </w:rPr>
        <w:t>ožujka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B7CFF">
      <w:rPr>
        <w:rStyle w:val="Brojstranice"/>
        <w:noProof/>
        <w:sz w:val="22"/>
        <w:szCs w:val="22"/>
      </w:rPr>
      <w:t>2</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215945">
      <w:rPr>
        <w:rFonts w:hAnsi="Book Antiqua" w:ascii="Book Antiqua"/>
        <w:b/>
        <w:sz w:val="20"/>
        <w:szCs w:val="20"/>
      </w:rPr>
      <w:t>1583</w:t>
    </w:r>
    <w:r w:rsidR="000437A1">
      <w:rPr>
        <w:rFonts w:hAnsi="Book Antiqua" w:ascii="Book Antiqua"/>
        <w:b/>
        <w:sz w:val="20"/>
        <w:szCs w:val="20"/>
      </w:rPr>
      <w:t>/201</w:t>
    </w:r>
    <w:r w:rsidR="00215945">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945"/>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957B9"/>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B7CFF"/>
    <w:rsid w:val="004C0DFC"/>
    <w:rsid w:val="004D1B5C"/>
    <w:rsid w:val="004D5263"/>
    <w:rsid w:val="004D559C"/>
    <w:rsid w:val="004E3CFE"/>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B7CFF"/>
    <w:rPr>
      <w:color w:val="808080"/>
      <w:bdr w:space="0" w:sz="0" w:color="auto" w:val="none"/>
      <w:shd w:fill="auto" w:color="auto" w:val="clear"/>
    </w:rPr>
  </w:style>
  <w:style w:customStyle="true" w:styleId="eSPISCCParagraphDefaultFont" w:type="character">
    <w:name w:val="eSPIS_CC_Paragraph Default Font"/>
    <w:basedOn w:val="Zadanifontodlomka"/>
    <w:rsid w:val="004B7CF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B7CFF"/>
    <w:rPr>
      <w:b/>
      <w:bdr w:space="0" w:sz="0" w:color="auto" w:val="none"/>
      <w:shd w:fill="FFFFCC" w:color="auto" w:val="clear"/>
      <w:lang w:val="hr-HR"/>
    </w:rPr>
  </w:style>
  <w:style w:customStyle="true" w:styleId="PozadinaSvijetloCrvena" w:type="character">
    <w:name w:val="Pozadina_SvijetloCrvena"/>
    <w:basedOn w:val="eSPISCCParagraphDefaultFont"/>
    <w:rsid w:val="004B7CF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7CF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B7CFF"/>
    <w:rPr>
      <w:color w:val="808080"/>
      <w:bdr w:color="auto" w:space="0" w:sz="0" w:val="none"/>
      <w:shd w:color="auto" w:fill="auto" w:val="clear"/>
    </w:rPr>
  </w:style>
  <w:style w:customStyle="1" w:styleId="eSPISCCParagraphDefaultFont" w:type="character">
    <w:name w:val="eSPIS_CC_Paragraph Default Font"/>
    <w:basedOn w:val="Zadanifontodlomka"/>
    <w:rsid w:val="004B7CF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B7CFF"/>
    <w:rPr>
      <w:b/>
      <w:bdr w:color="auto" w:space="0" w:sz="0" w:val="none"/>
      <w:shd w:color="auto" w:fill="FFFFCC" w:val="clear"/>
      <w:lang w:val="hr-HR"/>
    </w:rPr>
  </w:style>
  <w:style w:customStyle="1" w:styleId="PozadinaSvijetloCrvena" w:type="character">
    <w:name w:val="Pozadina_SvijetloCrvena"/>
    <w:basedOn w:val="eSPISCCParagraphDefaultFont"/>
    <w:rsid w:val="004B7CF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B7CF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1583</izvorni_sadrzaj>
    <derivirana_varijabla naziv="DomainObject.Predmet.Broj_1">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St-1583/2016</izvorni_sadrzaj>
    <derivirana_varijabla naziv="DomainObject.Predmet.OznakaBroj_1">St-1583/2016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TROSKA d.o.o. za građenje i usluge</izvorni_sadrzaj>
    <derivirana_varijabla naziv="DomainObject.Predmet.ProtustrankaFormated_1">  TROSKA d.o.o. za građenje i usluge</derivirana_varijabla>
  </DomainObject.Predmet.ProtustrankaFormated>
  <DomainObject.Predmet.ProtustrankaFormatedOIB>
    <izvorni_sadrzaj>  TROSKA d.o.o. za građenje i usluge, OIB 30228371683</izvorni_sadrzaj>
    <derivirana_varijabla naziv="DomainObject.Predmet.ProtustrankaFormatedOIB_1">  TROSKA d.o.o. za građenje i usluge, OIB 30228371683</derivirana_varijabla>
  </DomainObject.Predmet.ProtustrankaFormatedOIB>
  <DomainObject.Predmet.ProtustrankaFormatedWithAdress>
    <izvorni_sadrzaj> TROSKA d.o.o. za građenje i usluge, Mediteranskih igara/bb, 21000 Split</izvorni_sadrzaj>
    <derivirana_varijabla naziv="DomainObject.Predmet.ProtustrankaFormatedWithAdress_1"> TROSKA d.o.o. za građenje i usluge, Mediteranskih igara/bb, 21000 Split</derivirana_varijabla>
  </DomainObject.Predmet.ProtustrankaFormatedWithAdress>
  <DomainObject.Predmet.ProtustrankaFormatedWithAdressOIB>
    <izvorni_sadrzaj> TROSKA d.o.o. za građenje i usluge, OIB 30228371683, Mediteranskih igara/bb, 21000 Split</izvorni_sadrzaj>
    <derivirana_varijabla naziv="DomainObject.Predmet.ProtustrankaFormatedWithAdressOIB_1"> TROSKA d.o.o. za građenje i usluge, OIB 30228371683, Mediteranskih igara/bb, 21000 Split</derivirana_varijabla>
  </DomainObject.Predmet.ProtustrankaFormatedWithAdressOIB>
  <DomainObject.Predmet.ProtustrankaWithAdress>
    <izvorni_sadrzaj>TROSKA d.o.o. za građenje i usluge Mediteranskih igara/bb, 21000 Split</izvorni_sadrzaj>
    <derivirana_varijabla naziv="DomainObject.Predmet.ProtustrankaWithAdress_1">TROSKA d.o.o. za građenje i usluge Mediteranskih igara/bb, 21000 Split</derivirana_varijabla>
  </DomainObject.Predmet.ProtustrankaWithAdress>
  <DomainObject.Predmet.ProtustrankaWithAdressOIB>
    <izvorni_sadrzaj>TROSKA d.o.o. za građenje i usluge, OIB 30228371683, Mediteranskih igara/bb, 21000 Split</izvorni_sadrzaj>
    <derivirana_varijabla naziv="DomainObject.Predmet.ProtustrankaWithAdressOIB_1">TROSKA d.o.o. za građenje i usluge, OIB 30228371683, Mediteranskih igara/bb, 21000 Split</derivirana_varijabla>
  </DomainObject.Predmet.ProtustrankaWithAdressOIB>
  <DomainObject.Predmet.ProtustrankaNazivFormated>
    <izvorni_sadrzaj>TROSKA d.o.o. za građenje i usluge</izvorni_sadrzaj>
    <derivirana_varijabla naziv="DomainObject.Predmet.ProtustrankaNazivFormated_1">TROSKA d.o.o. za građenje i usluge</derivirana_varijabla>
  </DomainObject.Predmet.ProtustrankaNazivFormated>
  <DomainObject.Predmet.ProtustrankaNazivFormatedOIB>
    <izvorni_sadrzaj>TROSKA d.o.o. za građenje i usluge, OIB 30228371683</izvorni_sadrzaj>
    <derivirana_varijabla naziv="DomainObject.Predmet.ProtustrankaNazivFormatedOIB_1">TROSKA d.o.o. za građenje i usluge, OIB 30228371683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17740471.53</izvorni_sadrzaj>
    <derivirana_varijabla naziv="DomainObject.Predmet.TrenutnaVrijednost_1">17740471.53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TROSKA d.o.o. za građenje i usluge</item>
    </izvorni_sadrzaj>
    <derivirana_varijabla naziv="DomainObject.Predmet.ProtuStrankaListFormated_1">
      <item>TROSKA d.o.o. za građenje i usluge</item>
    </derivirana_varijabla>
  </DomainObject.Predmet.ProtuStrankaListFormated>
  <DomainObject.Predmet.ProtuStrankaListFormatedOIB>
    <izvorni_sadrzaj>
      <item>TROSKA d.o.o. za građenje i usluge, OIB 30228371683</item>
    </izvorni_sadrzaj>
    <derivirana_varijabla naziv="DomainObject.Predmet.ProtuStrankaListFormatedOIB_1">
      <item>TROSKA d.o.o. za građenje i usluge, OIB 30228371683</item>
    </derivirana_varijabla>
  </DomainObject.Predmet.ProtuStrankaListFormatedOIB>
  <DomainObject.Predmet.ProtuStrankaListFormatedWithAdress>
    <izvorni_sadrzaj>
      <item>TROSKA d.o.o. za građenje i usluge, Mediteranskih igara/bb, 21000 Split</item>
    </izvorni_sadrzaj>
    <derivirana_varijabla naziv="DomainObject.Predmet.ProtuStrankaListFormatedWithAdress_1">
      <item>TROSKA d.o.o. za građenje i usluge, Mediteranskih igara/bb, 21000 Split</item>
    </derivirana_varijabla>
  </DomainObject.Predmet.ProtuStrankaListFormatedWithAdress>
  <DomainObject.Predmet.ProtuStrankaListFormatedWithAdressOIB>
    <izvorni_sadrzaj>
      <item>TROSKA d.o.o. za građenje i usluge, OIB 30228371683, Mediteranskih igara/bb, 21000 Split</item>
    </izvorni_sadrzaj>
    <derivirana_varijabla naziv="DomainObject.Predmet.ProtuStrankaListFormatedWithAdressOIB_1">
      <item>TROSKA d.o.o. za građenje i usluge, OIB 30228371683, Mediteranskih igara/bb, 21000 Split</item>
    </derivirana_varijabla>
  </DomainObject.Predmet.ProtuStrankaListFormatedWithAdressOIB>
  <DomainObject.Predmet.ProtuStrankaListNazivFormated>
    <izvorni_sadrzaj>
      <item>TROSKA d.o.o. za građenje i usluge</item>
    </izvorni_sadrzaj>
    <derivirana_varijabla naziv="DomainObject.Predmet.ProtuStrankaListNazivFormated_1">
      <item>TROSKA d.o.o. za građenje i usluge</item>
    </derivirana_varijabla>
  </DomainObject.Predmet.ProtuStrankaListNazivFormated>
  <DomainObject.Predmet.ProtuStrankaListNazivFormatedOIB>
    <izvorni_sadrzaj>
      <item>TROSKA d.o.o. za građenje i usluge, OIB 30228371683</item>
    </izvorni_sadrzaj>
    <derivirana_varijabla naziv="DomainObject.Predmet.ProtuStrankaListNazivFormatedOIB_1">
      <item>TROSKA d.o.o. za građenje i usluge, OIB 30228371683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TROSKA d.o.o. za građenje i usluge</izvorni_sadrzaj>
    <derivirana_varijabla naziv="DomainObject.Predmet.ProtustrankaIDrugi_1">TROSKA d.o.o.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TROSKA d.o.o. za građenje i usluge, OIB 30228371683, Mediteranskih igara/bb, 21000 Split</izvorni_sadrzaj>
    <derivirana_varijabla naziv="DomainObject.Predmet.ProtustrankaIDrugiAdressOIB_1">TROSKA d.o.o. za građenje i usluge, OIB 30228371683, Mediteranskih igara/bb,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TROSKA d.o.o. za građenje i usluge</item>
      <item>FINANCIJSKA AGENCIJA, RC SPLIT</item>
    </izvorni_sadrzaj>
    <derivirana_varijabla naziv="DomainObject.Predmet.SudioniciListNaziv_1">
      <item>TROSKA d.o.o. za građenje i usluge</item>
      <item>FINANCIJSKA AGENCIJA, RC SPLIT</item>
    </derivirana_varijabla>
  </DomainObject.Predmet.SudioniciListNaziv>
  <DomainObject.Predmet.SudioniciListAdressOIB>
    <izvorni_sadrzaj>
      <item>TROSKA d.o.o. za građenje i usluge, OIB 30228371683, Mediteranskih igara/bb,21000 Split</item>
      <item>FINANCIJSKA AGENCIJA, RC SPLIT, OIB 85821130368, Mažuranićevo šetalište 24 b,21000 Split</item>
    </izvorni_sadrzaj>
    <derivirana_varijabla naziv="DomainObject.Predmet.SudioniciListAdressOIB_1">
      <item>TROSKA d.o.o. za građenje i usluge, OIB 30228371683, Mediteranskih igara/bb,21000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30228371683</item>
      <item>, OIB 85821130368</item>
    </izvorni_sadrzaj>
    <derivirana_varijabla naziv="DomainObject.Predmet.SudioniciListNazivOIB_1">
      <item>, OIB 30228371683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859</properties:Words>
  <properties:Characters>4732</properties:Characters>
  <properties:Lines>118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2018-03-07T13:05:00Z</dcterms:created>
  <dc:creator>Katarina Franković</dc:creator>
  <cp:lastModifiedBy>Andrijana Leto</cp:lastModifiedBy>
  <cp:lastPrinted>2018-02-28T08:31:00Z</cp:lastPrinted>
  <dcterms:modified xmlns:xsi="http://www.w3.org/2001/XMLSchema-instance" xsi:type="dcterms:W3CDTF">2018-03-08T09:36:00Z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(1583-16 rješenje plaćanje predujma člana uprave FOND 1000 SPLIT...docx)</vt:lpwstr>
  </prop:property>
  <prop:property name="CC_coloring" pid="5" fmtid="{D5CDD505-2E9C-101B-9397-08002B2CF9AE}">
    <vt:bool>false</vt:bool>
  </prop:property>
</prop:Properties>
</file>