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6255" w14:paraId="0416255" w:rsidRDefault="00005041" w:rsidP="00005041" w:rsidR="00005041" w:rsidRPr="006332FF">
      <w:pPr>
        <w:spacing w:lineRule="auto" w:line="240" w:after="0"/>
        <w:jc w:val="both"/>
        <w15:collapsed w:val="false"/>
        <w:rPr>
          <w:rFonts w:hAnsi="Arial Narrow" w:ascii="Arial Narrow"/>
        </w:rPr>
      </w:pPr>
      <w:bookmarkStart w:name="_Hlk519771462" w:id="0"/>
      <w:bookmarkStart w:name="_GoBack" w:id="1"/>
      <w:bookmarkEnd w:id="1"/>
      <w:r w:rsidRPr="006332FF">
        <w:rPr>
          <w:rFonts w:hAnsi="Arial Narrow" w:ascii="Arial Narrow"/>
        </w:rPr>
        <w:t>NADLEŽNI SUD: Trgovački sud u Zagrebu, Stalna služba u Karlovcu</w:t>
      </w:r>
    </w:p>
    <w:bookmarkEnd w:id="0"/>
    <w:p w:rsidRDefault="00005041" w:rsidP="00005041" w:rsidR="00005041" w:rsidRPr="006332FF">
      <w:pPr>
        <w:spacing w:lineRule="auto" w:line="240" w:after="0"/>
        <w:jc w:val="both"/>
        <w:rPr>
          <w:rFonts w:hAnsi="Arial Narrow" w:ascii="Arial Narrow"/>
        </w:rPr>
      </w:pPr>
      <w:r w:rsidRPr="006332FF">
        <w:rPr>
          <w:rFonts w:hAnsi="Arial Narrow" w:ascii="Arial Narrow"/>
        </w:rPr>
        <w:t>POSLOVNI BROJ SPISA:  St-2316/18</w:t>
      </w:r>
    </w:p>
    <w:p w:rsidRDefault="00005041" w:rsidP="00005041" w:rsidR="00005041">
      <w:pPr>
        <w:spacing w:lineRule="auto" w:line="240" w:after="0"/>
        <w:jc w:val="both"/>
        <w:rPr>
          <w:rFonts w:hAnsi="Arial Narrow" w:ascii="Arial Narrow"/>
        </w:rPr>
      </w:pPr>
      <w:r w:rsidRPr="006332FF">
        <w:rPr>
          <w:rFonts w:hAnsi="Arial Narrow" w:ascii="Arial Narrow"/>
        </w:rPr>
        <w:t>DUŽNIK: Stečajna masa iza JELENKO-QUALITY d.o.o., Osijek, J. J. Strossmayera 37, OIB: 83808950046</w:t>
      </w:r>
    </w:p>
    <w:p w:rsidRDefault="00005041" w:rsidP="00005041" w:rsidR="00005041">
      <w:pPr>
        <w:spacing w:lineRule="auto" w:line="240" w:after="0"/>
        <w:jc w:val="both"/>
        <w:rPr>
          <w:rFonts w:hAnsi="Arial Narrow" w:ascii="Arial Narrow"/>
        </w:rPr>
      </w:pPr>
    </w:p>
    <w:p w:rsidRDefault="00005041" w:rsidP="00005041" w:rsidR="00005041">
      <w:pPr>
        <w:spacing w:lineRule="auto" w:line="240" w:after="0"/>
        <w:jc w:val="both"/>
        <w:rPr>
          <w:rFonts w:hAnsi="Arial Narrow" w:ascii="Arial Narrow"/>
        </w:rPr>
      </w:pPr>
    </w:p>
    <w:p w:rsidRDefault="00005041" w:rsidP="00005041" w:rsidR="00005041" w:rsidRPr="00005041">
      <w:pPr>
        <w:spacing w:lineRule="auto" w:line="240" w:after="0"/>
        <w:jc w:val="both"/>
        <w:rPr>
          <w:rFonts w:hAnsi="Arial Narrow" w:ascii="Arial Narrow"/>
          <w:b/>
        </w:rPr>
      </w:pPr>
    </w:p>
    <w:p w:rsidRDefault="00005041" w:rsidP="00005041" w:rsidR="00005041">
      <w:pPr>
        <w:spacing w:lineRule="auto" w:line="240" w:after="0"/>
        <w:jc w:val="center"/>
        <w:rPr>
          <w:rFonts w:hAnsi="Arial Narrow" w:ascii="Arial Narrow"/>
          <w:b/>
        </w:rPr>
      </w:pPr>
      <w:r w:rsidRPr="00005041">
        <w:rPr>
          <w:rFonts w:hAnsi="Arial Narrow" w:ascii="Arial Narrow"/>
          <w:b/>
        </w:rPr>
        <w:t>TABLICE PRIJAVLJENIH TRAŽBINA</w:t>
      </w:r>
    </w:p>
    <w:p w:rsidRDefault="00005041" w:rsidP="00005041" w:rsidR="00005041">
      <w:pPr>
        <w:spacing w:lineRule="auto" w:line="240" w:after="0"/>
        <w:jc w:val="center"/>
        <w:rPr>
          <w:rFonts w:hAnsi="Arial Narrow" w:ascii="Arial Narrow"/>
          <w:b/>
        </w:rPr>
      </w:pPr>
    </w:p>
    <w:p w:rsidRDefault="00005041" w:rsidP="00005041" w:rsidR="00005041">
      <w:pPr>
        <w:pStyle w:val="Odlomakpopisa"/>
        <w:numPr>
          <w:ilvl w:val="0"/>
          <w:numId w:val="1"/>
        </w:numPr>
        <w:spacing w:lineRule="auto" w:line="240" w:after="0"/>
        <w:rPr>
          <w:rFonts w:hAnsi="Arial Narrow" w:ascii="Arial Narrow"/>
          <w:b/>
        </w:rPr>
      </w:pPr>
      <w:r>
        <w:rPr>
          <w:rFonts w:hAnsi="Arial Narrow" w:ascii="Arial Narrow"/>
          <w:b/>
        </w:rPr>
        <w:t xml:space="preserve">Prvi </w:t>
      </w:r>
      <w:r w:rsidRPr="00005041">
        <w:rPr>
          <w:rFonts w:hAnsi="Arial Narrow" w:ascii="Arial Narrow"/>
          <w:b/>
        </w:rPr>
        <w:t>viši isplatni red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492"/>
        <w:gridCol w:w="818"/>
        <w:gridCol w:w="988"/>
        <w:gridCol w:w="818"/>
        <w:gridCol w:w="825"/>
        <w:gridCol w:w="825"/>
        <w:gridCol w:w="670"/>
        <w:gridCol w:w="539"/>
        <w:gridCol w:w="519"/>
        <w:gridCol w:w="759"/>
        <w:gridCol w:w="757"/>
        <w:gridCol w:w="923"/>
        <w:gridCol w:w="689"/>
      </w:tblGrid>
      <w:tr w:rsidTr="00005041" w:rsidR="00005041" w:rsidRPr="00005041">
        <w:trPr>
          <w:trHeight w:val="225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Ime i prezime vjerovnika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005041" w:rsidR="00005041" w:rsidRPr="00005041">
        <w:trPr>
          <w:trHeight w:val="22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Od toga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005041" w:rsidR="00005041" w:rsidRPr="00005041">
        <w:trPr>
          <w:trHeight w:val="22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Bruto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Neto plaća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005041" w:rsidR="00005041" w:rsidRPr="00005041">
        <w:trPr>
          <w:trHeight w:val="67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MF, Porezna uprava, Područni ured Karlovac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Karlovac, Pavla Ritera Vitezovića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89,36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JOPPD obrasci 14262, 14353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89,36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89,36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Doprinosi HZMO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JOPPD obrasci 14262, 14353</w:t>
            </w:r>
          </w:p>
        </w:tc>
      </w:tr>
      <w:tr w:rsidTr="00005041" w:rsidR="00005041" w:rsidRPr="00005041">
        <w:trPr>
          <w:trHeight w:val="225"/>
        </w:trPr>
        <w:tc>
          <w:tcPr>
            <w:tcW w:type="auto" w:w="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89,36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89,36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89,36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005041" w:rsidP="00005041" w:rsidR="00005041">
      <w:pPr>
        <w:spacing w:lineRule="auto" w:line="240" w:after="0"/>
        <w:rPr>
          <w:rFonts w:hAnsi="Arial Narrow" w:ascii="Arial Narrow"/>
          <w:b/>
        </w:rPr>
      </w:pPr>
    </w:p>
    <w:p w:rsidRDefault="00005041" w:rsidP="00005041" w:rsidR="00005041">
      <w:pPr>
        <w:spacing w:lineRule="auto" w:line="240" w:after="0"/>
        <w:rPr>
          <w:rFonts w:hAnsi="Arial Narrow" w:ascii="Arial Narrow"/>
          <w:b/>
        </w:rPr>
      </w:pPr>
    </w:p>
    <w:p w:rsidRDefault="00005041" w:rsidP="00005041" w:rsidR="00005041">
      <w:pPr>
        <w:pStyle w:val="Odlomakpopisa"/>
        <w:numPr>
          <w:ilvl w:val="0"/>
          <w:numId w:val="1"/>
        </w:numPr>
        <w:spacing w:lineRule="auto" w:line="240" w:after="0"/>
        <w:rPr>
          <w:rFonts w:hAnsi="Arial Narrow" w:ascii="Arial Narrow"/>
          <w:b/>
        </w:rPr>
      </w:pPr>
      <w:r>
        <w:rPr>
          <w:rFonts w:hAnsi="Arial Narrow" w:ascii="Arial Narrow"/>
          <w:b/>
        </w:rPr>
        <w:t>Drugi viši isplatni red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490"/>
        <w:gridCol w:w="813"/>
        <w:gridCol w:w="981"/>
        <w:gridCol w:w="857"/>
        <w:gridCol w:w="950"/>
        <w:gridCol w:w="1114"/>
        <w:gridCol w:w="950"/>
        <w:gridCol w:w="1114"/>
        <w:gridCol w:w="752"/>
        <w:gridCol w:w="917"/>
        <w:gridCol w:w="684"/>
      </w:tblGrid>
      <w:tr w:rsidTr="00005041" w:rsidR="00005041" w:rsidRPr="00005041">
        <w:trPr>
          <w:trHeight w:val="67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Tvrtka 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005041" w:rsidR="00005041" w:rsidRPr="00005041">
        <w:trPr>
          <w:trHeight w:val="9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MF, Porezna uprava, Područni ured Karlovac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Karlovac, Pavla Ritera Vitezovića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901,13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Članarina HGK, predujam 12/2015, 01-12-/2016, 01-08/2017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901,13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Članarina HGK, predujam 12/2015, 01-12-/2016, 01-08/2017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FF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005041" w:rsidR="00005041" w:rsidRPr="00005041">
        <w:trPr>
          <w:trHeight w:val="67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Rađenović Čedomir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33477631453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Kostrena, Žarka Pezelja 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363.324,16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Novčana tražbina potvrđena ovršnim rješenjem  Ovr-820/17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363.324,16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Ovršno rješenje Ovr-820/17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FF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Ovršno rješenje Ovr-820/17</w:t>
            </w:r>
          </w:p>
        </w:tc>
      </w:tr>
      <w:tr w:rsidTr="00005041" w:rsidR="00005041" w:rsidRPr="00005041">
        <w:trPr>
          <w:trHeight w:val="225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MANEO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68737438754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Bjelovar, Vukovarska 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28.892,55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Novčana tražbina potvrđena ovršnim rješenjem Ovr-741/17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28.879,84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Ovršno rješenje Ovr-741/17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12,71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Pogreška u obračunu zakonskih zateznih kamata. Vjerovnik je za dan otvaranja stečajnog postupka uzeo 30.09.2017, te obračunao kamatu sa 29.09.2017. Stvarni dan otvaranja stečajnog postupka je 28.09.2017., te je kamatu trebalo obračunati s 27.09.2019., stoga je iskazana i osporena razlika za dva dodatna neosnovano zaračunata dana zakonskih zateznih kamata.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Ovršno rješenje Ovr-741/17</w:t>
            </w:r>
          </w:p>
        </w:tc>
      </w:tr>
      <w:tr w:rsidTr="00005041" w:rsidR="00005041" w:rsidRPr="00005041">
        <w:trPr>
          <w:trHeight w:val="9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ANDACO s.r.o.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65457137396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Republika Slovačka, </w:t>
            </w:r>
            <w:proofErr w:type="spellStart"/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Hlohovec</w:t>
            </w:r>
            <w:proofErr w:type="spellEnd"/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Nitrianska</w:t>
            </w:r>
            <w:proofErr w:type="spellEnd"/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713.907,92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Računi, obračun kamata,Parnični postupak </w:t>
            </w:r>
            <w:proofErr w:type="spellStart"/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Povrv</w:t>
            </w:r>
            <w:proofErr w:type="spellEnd"/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-2099/17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713.907,92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Računi, obračun kamata,Parnični postupak </w:t>
            </w:r>
            <w:proofErr w:type="spellStart"/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Povrv</w:t>
            </w:r>
            <w:proofErr w:type="spellEnd"/>
            <w:r w:rsidRPr="00005041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-2099/17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05041" w:rsidR="00005041" w:rsidRPr="00005041">
        <w:trPr>
          <w:trHeight w:val="225"/>
        </w:trPr>
        <w:tc>
          <w:tcPr>
            <w:tcW w:type="auto" w:w="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1.107.025,76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1.107.013,05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12,71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005041" w:rsidP="00005041" w:rsidR="00005041" w:rsidRPr="0000504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005041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005041" w:rsidP="00005041" w:rsidR="00005041">
      <w:pPr>
        <w:spacing w:lineRule="auto" w:line="240" w:after="0"/>
        <w:jc w:val="both"/>
        <w:rPr>
          <w:rFonts w:hAnsi="Arial Narrow" w:ascii="Arial Narrow"/>
        </w:rPr>
      </w:pPr>
    </w:p>
    <w:p w:rsidRDefault="00005041" w:rsidP="00005041" w:rsidR="00005041">
      <w:pPr>
        <w:spacing w:lineRule="auto" w:line="240" w:after="0"/>
        <w:jc w:val="both"/>
        <w:rPr>
          <w:rFonts w:hAnsi="Arial Narrow" w:ascii="Arial Narrow"/>
        </w:rPr>
      </w:pPr>
    </w:p>
    <w:p w:rsidRDefault="00005041" w:rsidP="00005041" w:rsidR="00005041">
      <w:pPr>
        <w:spacing w:lineRule="auto" w:line="240" w:after="0"/>
        <w:jc w:val="both"/>
        <w:rPr>
          <w:rFonts w:hAnsi="Arial Narrow" w:ascii="Arial Narrow"/>
        </w:rPr>
      </w:pPr>
    </w:p>
    <w:p w:rsidRDefault="00005041" w:rsidP="00005041" w:rsidR="00005041">
      <w:pPr>
        <w:spacing w:lineRule="auto" w:line="240" w:after="0"/>
        <w:jc w:val="both"/>
        <w:rPr>
          <w:rFonts w:hAnsi="Arial Narrow" w:ascii="Arial Narrow"/>
        </w:rPr>
      </w:pPr>
    </w:p>
    <w:p w:rsidRDefault="00005041" w:rsidP="00005041" w:rsidR="00005041">
      <w:pPr>
        <w:spacing w:lineRule="auto" w:line="240" w:after="0"/>
        <w:jc w:val="both"/>
        <w:rPr>
          <w:rFonts w:hAnsi="Arial Narrow" w:ascii="Arial Narrow"/>
        </w:rPr>
      </w:pPr>
    </w:p>
    <w:p w:rsidRDefault="00005041" w:rsidP="00005041" w:rsidR="00005041">
      <w:pPr>
        <w:spacing w:lineRule="auto" w:line="240" w:after="0"/>
        <w:jc w:val="both"/>
        <w:rPr>
          <w:rFonts w:hAnsi="Arial Narrow" w:ascii="Arial Narrow"/>
        </w:rPr>
      </w:pPr>
    </w:p>
    <w:p w:rsidRDefault="00005041" w:rsidP="00005041" w:rsidR="00005041">
      <w:pPr>
        <w:spacing w:lineRule="auto" w:line="240" w:after="0"/>
        <w:jc w:val="both"/>
        <w:rPr>
          <w:rFonts w:hAnsi="Arial Narrow" w:ascii="Arial Narrow"/>
        </w:rPr>
      </w:pPr>
    </w:p>
    <w:p w:rsidRDefault="00005041" w:rsidP="00005041" w:rsidR="00005041">
      <w:pPr>
        <w:spacing w:lineRule="auto" w:line="240" w:after="0"/>
        <w:jc w:val="both"/>
        <w:rPr>
          <w:rFonts w:hAnsi="Arial Narrow" w:ascii="Arial Narrow"/>
        </w:rPr>
      </w:pPr>
    </w:p>
    <w:p w:rsidRDefault="00005041" w:rsidP="00005041" w:rsidR="00005041">
      <w:pPr>
        <w:spacing w:lineRule="auto" w:line="240" w:after="0"/>
        <w:jc w:val="both"/>
        <w:rPr>
          <w:rFonts w:hAnsi="Arial Narrow" w:ascii="Arial Narrow"/>
        </w:rPr>
      </w:pPr>
    </w:p>
    <w:p w:rsidRDefault="00005041" w:rsidP="00005041" w:rsidR="00005041">
      <w:pPr>
        <w:spacing w:lineRule="auto" w:line="240" w:after="0"/>
        <w:jc w:val="center"/>
        <w:rPr>
          <w:rFonts w:hAnsi="Arial Narrow" w:ascii="Arial Narrow"/>
          <w:b/>
        </w:rPr>
      </w:pPr>
      <w:r w:rsidRPr="00005041">
        <w:rPr>
          <w:rFonts w:hAnsi="Arial Narrow" w:ascii="Arial Narrow"/>
          <w:b/>
        </w:rPr>
        <w:t>TABLICA RAZLUČNIH PRAVA</w:t>
      </w:r>
    </w:p>
    <w:p w:rsidRDefault="00005041" w:rsidP="00005041" w:rsidR="00005041">
      <w:pPr>
        <w:spacing w:lineRule="auto" w:line="240" w:after="0"/>
        <w:jc w:val="center"/>
        <w:rPr>
          <w:rFonts w:hAnsi="Arial Narrow" w:ascii="Arial Narrow"/>
          <w:b/>
        </w:rPr>
      </w:pPr>
    </w:p>
    <w:p w:rsidRDefault="00005041" w:rsidP="00005041" w:rsidR="00005041">
      <w:pPr>
        <w:spacing w:lineRule="auto" w:line="240" w:after="0"/>
        <w:jc w:val="center"/>
        <w:rPr>
          <w:rFonts w:hAnsi="Arial Narrow" w:ascii="Arial Narrow"/>
          <w:b/>
        </w:rPr>
      </w:pPr>
    </w:p>
    <w:p w:rsidRDefault="00C027A4" w:rsidP="00C027A4" w:rsidR="00005041" w:rsidRPr="00C027A4">
      <w:pPr>
        <w:pStyle w:val="Odlomakpopisa"/>
        <w:numPr>
          <w:ilvl w:val="0"/>
          <w:numId w:val="1"/>
        </w:numPr>
        <w:spacing w:lineRule="auto" w:line="240" w:after="0"/>
        <w:rPr>
          <w:rFonts w:hAnsi="Arial Narrow" w:ascii="Arial Narrow"/>
          <w:b/>
        </w:rPr>
      </w:pPr>
      <w:proofErr w:type="spellStart"/>
      <w:r w:rsidRPr="00C027A4">
        <w:rPr>
          <w:rFonts w:hAnsi="Arial Narrow" w:ascii="Arial Narrow"/>
          <w:b/>
        </w:rPr>
        <w:t>Razlučni</w:t>
      </w:r>
      <w:proofErr w:type="spellEnd"/>
      <w:r w:rsidRPr="00C027A4">
        <w:rPr>
          <w:rFonts w:hAnsi="Arial Narrow" w:ascii="Arial Narrow"/>
          <w:b/>
        </w:rPr>
        <w:t xml:space="preserve"> vjerovnici - RAZLUČNA PRAVA BRISAT ĆE SE IZ JAVNIH KNJIGA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535"/>
        <w:gridCol w:w="1080"/>
        <w:gridCol w:w="1156"/>
        <w:gridCol w:w="1074"/>
        <w:gridCol w:w="1595"/>
        <w:gridCol w:w="1156"/>
        <w:gridCol w:w="1232"/>
        <w:gridCol w:w="1794"/>
      </w:tblGrid>
      <w:tr w:rsidTr="00C027A4" w:rsidR="00C027A4" w:rsidRPr="00C027A4">
        <w:trPr>
          <w:trHeight w:val="100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Ime i prezime /  tvrtka ili naziv </w:t>
            </w:r>
            <w:proofErr w:type="spellStart"/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OIB </w:t>
            </w:r>
            <w:proofErr w:type="spellStart"/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Adresa / sjedište </w:t>
            </w:r>
            <w:proofErr w:type="spellStart"/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Javna knjiga u koju je </w:t>
            </w:r>
            <w:proofErr w:type="spellStart"/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</w:t>
            </w:r>
            <w:proofErr w:type="spellEnd"/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 upisano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Iznos tražbine osigurane </w:t>
            </w:r>
            <w:proofErr w:type="spellStart"/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razlučnim</w:t>
            </w:r>
            <w:proofErr w:type="spellEnd"/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pravom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Pravnu osnovu tražbine osigurane </w:t>
            </w:r>
            <w:proofErr w:type="spellStart"/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razlučnim</w:t>
            </w:r>
            <w:proofErr w:type="spellEnd"/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pravom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Dio imovine na koji se odnosi </w:t>
            </w:r>
            <w:proofErr w:type="spellStart"/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razlučno</w:t>
            </w:r>
            <w:proofErr w:type="spellEnd"/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</w:t>
            </w:r>
          </w:p>
        </w:tc>
      </w:tr>
      <w:tr w:rsidTr="00C027A4" w:rsidR="00C027A4" w:rsidRPr="00C027A4">
        <w:trPr>
          <w:trHeight w:val="315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MANEO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68737438754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Bjelovar, Vukovarska 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Zemljišne knjige Općinskog suda u Karlovcu, zemljišnoknjižni odjel u Ogulinu, katastarska općina Ogulin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22.500,00 kn s kamatama, troškovima i kamatama na troškove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Novčano potraživanje osigurano bjanko zadužnicom OV-3118/17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027A4" w:rsidP="00C027A4" w:rsidR="00C027A4" w:rsidRPr="00C027A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I./ 17. suvlasnički dio 27/180 dijela nekretnine označene kao k.o.Ogulin, zk.ul.7839, </w:t>
            </w:r>
            <w:proofErr w:type="spellStart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kat.čest</w:t>
            </w:r>
            <w:proofErr w:type="spellEnd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. 3392, u naravi put površine 1 jutro i 979 </w:t>
            </w:r>
            <w:proofErr w:type="spellStart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 prvo mjesto </w:t>
            </w:r>
            <w:proofErr w:type="spellStart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prvensta</w:t>
            </w:r>
            <w:proofErr w:type="spellEnd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/>
            </w: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/>
              <w:t xml:space="preserve">II./ 12. suvlasnički dio 3/18 dijela nekretnine označene kao k.o.Ogulin, zk.ul.2455, </w:t>
            </w:r>
            <w:proofErr w:type="spellStart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kat.čest</w:t>
            </w:r>
            <w:proofErr w:type="spellEnd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. 2385, u naravi parkiralište površine 416 </w:t>
            </w:r>
            <w:proofErr w:type="spellStart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 i kat .čest. 2419 u  naravi put površine 178 </w:t>
            </w:r>
            <w:proofErr w:type="spellStart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 ukupno 594 </w:t>
            </w:r>
            <w:proofErr w:type="spellStart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prvo mjesto prvenstva</w:t>
            </w:r>
          </w:p>
        </w:tc>
      </w:tr>
      <w:tr w:rsidTr="00C027A4" w:rsidR="00C027A4" w:rsidRPr="00C027A4">
        <w:trPr>
          <w:trHeight w:val="315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Rađenović Čedomir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33477631453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Kostrena, Žarka Pezelja 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Zemljišne knjige Općinskog suda u Karlovcu, zemljišnoknjižni odjel u Ogulinu, katastarska općina Ogulin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350.000,00 kn s kamatama, troškovima i kamatama na troškove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Novčano potraživanje osigurano bjanko zadužnicom OV-1838/15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027A4" w:rsidP="00C027A4" w:rsidR="00C027A4" w:rsidRPr="00C027A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I./ 17. suvlasnički dio 27/180 dijela nekretnine označene kao k.o.Ogulin, zk.ul.7839, </w:t>
            </w:r>
            <w:proofErr w:type="spellStart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kat.čest</w:t>
            </w:r>
            <w:proofErr w:type="spellEnd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. 3392, u naravi put površine 1 jutro i 979 </w:t>
            </w:r>
            <w:proofErr w:type="spellStart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drugo mjesto prvenstva</w:t>
            </w: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/>
            </w: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br/>
              <w:t xml:space="preserve">II./ 12. suvlasnički dio 3/18 dijela nekretnine označene kao k.o.Ogulin, zk.ul.2455, </w:t>
            </w:r>
            <w:proofErr w:type="spellStart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kat.čest</w:t>
            </w:r>
            <w:proofErr w:type="spellEnd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. 2385, u naravi parkiralište površine 416 </w:t>
            </w:r>
            <w:proofErr w:type="spellStart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 i kat .čest. 2419 u  naravi put površine 178 </w:t>
            </w:r>
            <w:proofErr w:type="spellStart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 ukupno 594 </w:t>
            </w:r>
            <w:proofErr w:type="spellStart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čhv</w:t>
            </w:r>
            <w:proofErr w:type="spellEnd"/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drugo mjesto prvenstva</w:t>
            </w:r>
          </w:p>
        </w:tc>
      </w:tr>
    </w:tbl>
    <w:p w:rsidRDefault="00C027A4" w:rsidP="00C027A4" w:rsidR="00C027A4" w:rsidRPr="00C027A4">
      <w:pPr>
        <w:spacing w:lineRule="auto" w:line="240" w:after="0"/>
        <w:rPr>
          <w:rFonts w:hAnsi="Arial Narrow" w:ascii="Arial Narrow"/>
          <w:b/>
        </w:rPr>
      </w:pPr>
    </w:p>
    <w:p w:rsidRDefault="00C027A4" w:rsidP="00005041" w:rsidR="00005041">
      <w:pPr>
        <w:spacing w:lineRule="auto" w:line="240" w:after="0"/>
        <w:jc w:val="both"/>
        <w:rPr>
          <w:rFonts w:hAnsi="Arial Narrow" w:ascii="Arial Narrow"/>
        </w:rPr>
      </w:pPr>
      <w:r w:rsidRPr="00C027A4">
        <w:rPr>
          <w:rFonts w:hAnsi="Arial Narrow" w:ascii="Arial Narrow"/>
        </w:rPr>
        <w:t xml:space="preserve">Napomena: </w:t>
      </w:r>
      <w:proofErr w:type="spellStart"/>
      <w:r w:rsidRPr="00C027A4">
        <w:rPr>
          <w:rFonts w:hAnsi="Arial Narrow" w:ascii="Arial Narrow"/>
        </w:rPr>
        <w:t>Razlučna</w:t>
      </w:r>
      <w:proofErr w:type="spellEnd"/>
      <w:r w:rsidRPr="00C027A4">
        <w:rPr>
          <w:rFonts w:hAnsi="Arial Narrow" w:ascii="Arial Narrow"/>
        </w:rPr>
        <w:t xml:space="preserve"> prava iskazna su kako su upisana u zemljišne knjige zbog primjene načela povjerenja u zemljišne knjige članka 122. Zakona o vlasništvu i drugim stvarnim pravima (NN 91/96, 68/98, 137/99, 22/00, 73/00, 129/00, 114/01, 79/06, 141/06, 146/08, 38/09, 153/09, 143/12, 152/14), no ista će primjenom članka 168. Stečajnog zakona (NN 71/15, 104/17) biti brisana rješenjem suda, obzirom da su stečena u posljednjih 60 dana prije podnošenja prijedloga za otvaranje stečajnoga postupka</w:t>
      </w:r>
      <w:r>
        <w:rPr>
          <w:rFonts w:hAnsi="Arial Narrow" w:ascii="Arial Narrow"/>
        </w:rPr>
        <w:t>.</w:t>
      </w:r>
    </w:p>
    <w:p w:rsidRDefault="00C027A4" w:rsidP="00005041" w:rsidR="00C027A4">
      <w:pPr>
        <w:spacing w:lineRule="auto" w:line="240" w:after="0"/>
        <w:jc w:val="both"/>
        <w:rPr>
          <w:rFonts w:hAnsi="Arial Narrow" w:ascii="Arial Narrow"/>
        </w:rPr>
      </w:pPr>
    </w:p>
    <w:p w:rsidRDefault="00C027A4" w:rsidP="00005041" w:rsidR="00C027A4">
      <w:pPr>
        <w:spacing w:lineRule="auto" w:line="240" w:after="0"/>
        <w:jc w:val="both"/>
        <w:rPr>
          <w:rFonts w:hAnsi="Arial Narrow" w:ascii="Arial Narrow"/>
        </w:rPr>
      </w:pPr>
    </w:p>
    <w:p w:rsidRDefault="00C027A4" w:rsidP="00C027A4" w:rsidR="00C027A4" w:rsidRPr="00C027A4">
      <w:pPr>
        <w:spacing w:lineRule="auto" w:line="240" w:after="0"/>
        <w:jc w:val="center"/>
        <w:rPr>
          <w:rFonts w:hAnsi="Arial Narrow" w:ascii="Arial Narrow"/>
          <w:b/>
        </w:rPr>
      </w:pPr>
    </w:p>
    <w:p w:rsidRDefault="00C027A4" w:rsidP="00C027A4" w:rsidR="00C027A4" w:rsidRPr="00C027A4">
      <w:pPr>
        <w:spacing w:lineRule="auto" w:line="240" w:after="0"/>
        <w:jc w:val="center"/>
        <w:rPr>
          <w:rFonts w:hAnsi="Arial Narrow" w:ascii="Arial Narrow"/>
          <w:b/>
        </w:rPr>
      </w:pPr>
      <w:r w:rsidRPr="00C027A4">
        <w:rPr>
          <w:rFonts w:hAnsi="Arial Narrow" w:ascii="Arial Narrow"/>
          <w:b/>
        </w:rPr>
        <w:t>TABLICA IZLUČNIH PRAVA</w:t>
      </w:r>
    </w:p>
    <w:p w:rsidRDefault="00C027A4" w:rsidP="00005041" w:rsidR="00C027A4">
      <w:pPr>
        <w:spacing w:lineRule="auto" w:line="240" w:after="0"/>
        <w:jc w:val="both"/>
        <w:rPr>
          <w:rFonts w:hAnsi="Arial Narrow" w:ascii="Arial Narrow"/>
        </w:rPr>
      </w:pPr>
    </w:p>
    <w:p w:rsidRDefault="00C027A4" w:rsidP="00C027A4" w:rsidR="00C027A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Arial Narrow" w:ascii="Arial Narrow"/>
        </w:rPr>
      </w:pPr>
      <w:r>
        <w:rPr>
          <w:rFonts w:hAnsi="Arial Narrow" w:ascii="Arial Narrow"/>
        </w:rPr>
        <w:lastRenderedPageBreak/>
        <w:t>Izlučni vjerovnici – NEMA UTVRĐENIH IZLUČNIH VJEROVNIKA</w:t>
      </w:r>
    </w:p>
    <w:p w:rsidRDefault="00C027A4" w:rsidP="00C027A4" w:rsidR="00C027A4">
      <w:pPr>
        <w:spacing w:lineRule="auto" w:line="240" w:after="0"/>
        <w:jc w:val="both"/>
        <w:rPr>
          <w:rFonts w:hAnsi="Arial Narrow" w:ascii="Arial Narrow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620"/>
        <w:gridCol w:w="1429"/>
        <w:gridCol w:w="487"/>
        <w:gridCol w:w="1433"/>
        <w:gridCol w:w="3200"/>
      </w:tblGrid>
      <w:tr w:rsidTr="00C027A4" w:rsidR="00C027A4" w:rsidRPr="00C027A4">
        <w:trPr>
          <w:trHeight w:val="48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R. Br.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Izlučni 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Imovina na koju se odnosi izlučno pravo</w:t>
            </w:r>
          </w:p>
        </w:tc>
      </w:tr>
      <w:tr w:rsidTr="00C027A4" w:rsidR="00C027A4" w:rsidRPr="00C027A4">
        <w:trPr>
          <w:trHeight w:val="25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27A4" w:rsidP="00C027A4" w:rsidR="00C027A4" w:rsidRPr="00C027A4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C027A4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C027A4" w:rsidP="00C027A4" w:rsidR="00C027A4" w:rsidRPr="00C027A4">
      <w:pPr>
        <w:spacing w:lineRule="auto" w:line="240" w:after="0"/>
        <w:jc w:val="both"/>
        <w:rPr>
          <w:rFonts w:hAnsi="Arial Narrow" w:ascii="Arial Narrow"/>
        </w:rPr>
      </w:pPr>
    </w:p>
    <w:p w:rsidRDefault="00005041" w:rsidP="00005041" w:rsidR="00005041">
      <w:pPr>
        <w:spacing w:lineRule="auto" w:line="240" w:after="0"/>
        <w:jc w:val="both"/>
        <w:rPr>
          <w:rFonts w:hAnsi="Arial Narrow" w:ascii="Arial Narrow"/>
        </w:rPr>
      </w:pPr>
    </w:p>
    <w:p w:rsidRDefault="00005041" w:rsidP="00005041" w:rsidR="00005041" w:rsidRPr="006332FF">
      <w:pPr>
        <w:rPr>
          <w:rFonts w:hAnsi="Arial Narrow" w:ascii="Arial Narrow"/>
        </w:rPr>
      </w:pPr>
      <w:r w:rsidRPr="006332FF">
        <w:rPr>
          <w:rFonts w:hAnsi="Arial Narrow" w:ascii="Arial Narrow"/>
        </w:rPr>
        <w:t xml:space="preserve">U Osijeku 16.02.2019. </w:t>
      </w:r>
      <w:r w:rsidRPr="006332FF">
        <w:rPr>
          <w:rFonts w:hAnsi="Arial Narrow" w:ascii="Arial Narrow"/>
        </w:rPr>
        <w:tab/>
      </w:r>
      <w:r w:rsidRPr="006332FF">
        <w:rPr>
          <w:rFonts w:hAnsi="Arial Narrow" w:ascii="Arial Narrow"/>
        </w:rPr>
        <w:tab/>
      </w:r>
      <w:r w:rsidRPr="006332FF">
        <w:rPr>
          <w:rFonts w:hAnsi="Arial Narrow" w:ascii="Arial Narrow"/>
        </w:rPr>
        <w:tab/>
      </w:r>
      <w:r w:rsidRPr="006332FF">
        <w:rPr>
          <w:rFonts w:hAnsi="Arial Narrow" w:ascii="Arial Narrow"/>
        </w:rPr>
        <w:tab/>
      </w:r>
      <w:r w:rsidRPr="006332FF">
        <w:rPr>
          <w:rFonts w:hAnsi="Arial Narrow" w:ascii="Arial Narrow"/>
        </w:rPr>
        <w:tab/>
      </w:r>
      <w:r w:rsidRPr="006332FF">
        <w:rPr>
          <w:rFonts w:hAnsi="Arial Narrow" w:ascii="Arial Narrow"/>
        </w:rPr>
        <w:tab/>
      </w:r>
      <w:r w:rsidRPr="006332FF">
        <w:rPr>
          <w:rFonts w:hAnsi="Arial Narrow" w:ascii="Arial Narrow"/>
        </w:rPr>
        <w:tab/>
      </w:r>
      <w:r w:rsidRPr="006332FF">
        <w:rPr>
          <w:rFonts w:hAnsi="Arial Narrow" w:ascii="Arial Narrow"/>
        </w:rPr>
        <w:tab/>
      </w:r>
      <w:r>
        <w:rPr>
          <w:rFonts w:hAnsi="Arial Narrow" w:ascii="Arial Narrow"/>
        </w:rPr>
        <w:t xml:space="preserve">          </w:t>
      </w:r>
      <w:r w:rsidRPr="006332FF">
        <w:rPr>
          <w:rFonts w:hAnsi="Arial Narrow" w:ascii="Arial Narrow"/>
        </w:rPr>
        <w:t>stečajna upraviteljica</w:t>
      </w:r>
    </w:p>
    <w:p w:rsidRDefault="00005041" w:rsidP="00005041" w:rsidR="00005041" w:rsidRPr="006332FF">
      <w:pPr>
        <w:jc w:val="right"/>
        <w:rPr>
          <w:rFonts w:hAnsi="Arial Narrow" w:ascii="Arial Narrow"/>
        </w:rPr>
      </w:pPr>
      <w:r w:rsidRPr="006332FF">
        <w:rPr>
          <w:rFonts w:hAnsi="Arial Narrow" w:ascii="Arial Narrow"/>
        </w:rPr>
        <w:t>___________________</w:t>
      </w:r>
    </w:p>
    <w:p w:rsidRDefault="00005041" w:rsidP="00005041" w:rsidR="00005041">
      <w:pPr>
        <w:jc w:val="right"/>
      </w:pPr>
      <w:r w:rsidRPr="006332FF">
        <w:rPr>
          <w:rFonts w:hAnsi="Arial Narrow" w:ascii="Arial Narrow"/>
        </w:rPr>
        <w:t xml:space="preserve">Sanela </w:t>
      </w:r>
      <w:proofErr w:type="spellStart"/>
      <w:r w:rsidRPr="006332FF">
        <w:rPr>
          <w:rFonts w:hAnsi="Arial Narrow" w:ascii="Arial Narrow"/>
        </w:rPr>
        <w:t>Kučar</w:t>
      </w:r>
      <w:proofErr w:type="spellEnd"/>
      <w:r w:rsidRPr="006332FF">
        <w:rPr>
          <w:rFonts w:hAnsi="Arial Narrow" w:ascii="Arial Narrow"/>
        </w:rPr>
        <w:t xml:space="preserve"> </w:t>
      </w:r>
      <w:proofErr w:type="spellStart"/>
      <w:r w:rsidRPr="006332FF">
        <w:rPr>
          <w:rFonts w:hAnsi="Arial Narrow" w:ascii="Arial Narrow"/>
        </w:rPr>
        <w:t>dipl.iur</w:t>
      </w:r>
      <w:proofErr w:type="spellEnd"/>
      <w:r w:rsidRPr="006332FF">
        <w:rPr>
          <w:rFonts w:hAnsi="Arial Narrow" w:ascii="Arial Narrow"/>
        </w:rPr>
        <w:t>.</w:t>
      </w:r>
    </w:p>
    <w:sectPr w:rsidR="00005041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4060D7"/>
    <w:multiLevelType w:val="hybridMultilevel"/>
    <w:tmpl w:val="B9081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041"/>
    <w:rsid w:val="00005041"/>
    <w:rsid w:val="005B11FB"/>
    <w:rsid w:val="00C027A4"/>
    <w:rsid w:val="00CE1784"/>
    <w:rsid w:val="00D6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5041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05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1FB"/>
    <w:rPr>
      <w:rFonts w:hAnsi="Arial Narrow" w:ascii="Arial Narrow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1FB"/>
    <w:rPr>
      <w:rFonts w:cs="Times New Roman" w:hAnsi="Arial Narrow" w:ascii="Arial Narrow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1FB"/>
    <w:rPr>
      <w:rFonts w:cs="Times New Roman" w:hAnsi="Arial Narrow" w:ascii="Arial Narrow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5041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05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1FB"/>
    <w:rPr>
      <w:rFonts w:ascii="Arial Narrow" w:hAnsi="Arial Narro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1FB"/>
    <w:rPr>
      <w:rFonts w:ascii="Arial Narrow" w:cs="Times New Roman" w:hAnsi="Arial Narro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1FB"/>
    <w:rPr>
      <w:rFonts w:ascii="Arial Narrow" w:cs="Times New Roman" w:hAnsi="Arial Narro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705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315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65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58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669</properties:Words>
  <properties:Characters>4215</properties:Characters>
  <properties:Lines>513</properties:Lines>
  <properties:Paragraphs>126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2019-02-25T08:29:00Z</dcterms:created>
  <dc:creator>Sanela Kučar</dc:creator>
  <cp:lastModifiedBy>Draženka Prpić</cp:lastModifiedBy>
  <dcterms:modified xmlns:xsi="http://www.w3.org/2001/XMLSchema-instance" xsi:type="dcterms:W3CDTF">2019-02-25T08:30:00Z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St-2316/2018-14 / Podnesak - Tablica prijavljenih i osporenih tražbina (TABLICE prijavljenih tražbina-St-2316-18.docx)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