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878b" w14:paraId="598878b" w:rsidRDefault="00827EAC" w:rsidP="00910611" w:rsidR="00827EAC" w:rsidRPr="00827EAC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827EAC">
        <w:rPr>
          <w:rFonts w:hAnsi="Times New Roman" w:ascii="Times New Roman"/>
        </w:rPr>
        <w:t xml:space="preserve">     </w:t>
      </w:r>
      <w:r w:rsidRPr="00827EAC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7EAC" w:rsidP="00910611" w:rsidR="00827EAC" w:rsidRPr="00827EAC">
      <w:pPr>
        <w:rPr>
          <w:rFonts w:hAnsi="Times New Roman" w:ascii="Times New Roman"/>
        </w:rPr>
      </w:pPr>
      <w:r w:rsidRPr="00827EAC">
        <w:rPr>
          <w:rFonts w:eastAsia="MS Mincho" w:hAnsi="Times New Roman" w:ascii="Times New Roman"/>
        </w:rPr>
        <w:t xml:space="preserve">   REPUBLIKA HRVATSKA</w:t>
      </w:r>
    </w:p>
    <w:p w:rsidRDefault="00827EAC" w:rsidP="00910611" w:rsidR="00827EAC" w:rsidRPr="00827EAC">
      <w:pPr>
        <w:rPr>
          <w:rFonts w:hAnsi="Times New Roman" w:ascii="Times New Roman"/>
        </w:rPr>
      </w:pPr>
      <w:r w:rsidRPr="00827EAC">
        <w:rPr>
          <w:rFonts w:eastAsia="MS Mincho" w:hAnsi="Times New Roman" w:ascii="Times New Roman"/>
        </w:rPr>
        <w:t>TRGOVAČKI SUD U RIJECI</w:t>
      </w:r>
    </w:p>
    <w:p w:rsidRDefault="00827EAC" w:rsidR="00827EAC" w:rsidRPr="00827EAC">
      <w:pPr>
        <w:rPr>
          <w:rFonts w:eastAsia="MS Mincho" w:hAnsi="Times New Roman" w:ascii="Times New Roman"/>
        </w:rPr>
      </w:pPr>
      <w:r w:rsidRPr="00827EAC">
        <w:rPr>
          <w:rFonts w:eastAsia="MS Mincho" w:hAnsi="Times New Roman" w:ascii="Times New Roman"/>
        </w:rPr>
        <w:t xml:space="preserve">       Rijeka, Zadarska 1 i 3</w:t>
      </w:r>
    </w:p>
    <w:p w:rsidRDefault="00827EAC" w:rsidP="00910611" w:rsidR="00827EAC" w:rsidRPr="00910611"/>
    <w:p w:rsidRDefault="002452E0" w:rsidP="001942DB" w:rsidR="0023712B" w:rsidRPr="0072399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Poslovni broj 15 St-</w:t>
      </w:r>
      <w:r w:rsidR="001E392B">
        <w:rPr>
          <w:rFonts w:hAnsi="Times New Roman" w:ascii="Times New Roman"/>
        </w:rPr>
        <w:t>326/18-12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1E392B" w:rsidRPr="001E392B">
        <w:rPr>
          <w:rFonts w:hAnsi="Times New Roman" w:ascii="Times New Roman"/>
        </w:rPr>
        <w:t>ARYA 1 jednostavno društvo s ograničenom odgovornošću za trgovinu, turizam i ugostiteljstvo, Rijeka, Marije Grbac 8, OIB 15413357770</w:t>
      </w:r>
      <w:r w:rsidR="00996592">
        <w:rPr>
          <w:rFonts w:hAnsi="Times New Roman" w:ascii="Times New Roman"/>
        </w:rPr>
        <w:t xml:space="preserve">,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1E392B">
        <w:rPr>
          <w:rFonts w:hAnsi="Times New Roman" w:ascii="Times New Roman"/>
        </w:rPr>
        <w:t>05</w:t>
      </w:r>
      <w:r w:rsidR="00AD72BD">
        <w:rPr>
          <w:rFonts w:hAnsi="Times New Roman" w:ascii="Times New Roman"/>
        </w:rPr>
        <w:t>. srpnja</w:t>
      </w:r>
      <w:r w:rsidR="00B4709B" w:rsidRPr="00723992">
        <w:rPr>
          <w:rFonts w:hAnsi="Times New Roman" w:ascii="Times New Roman"/>
        </w:rPr>
        <w:t xml:space="preserve"> 2018.</w:t>
      </w:r>
      <w:r w:rsidR="00E711A7">
        <w:rPr>
          <w:rFonts w:hAnsi="Times New Roman" w:ascii="Times New Roman"/>
        </w:rPr>
        <w:t xml:space="preserve"> godine</w:t>
      </w:r>
    </w:p>
    <w:p w:rsidRDefault="001942DB" w:rsidP="00AA71D8" w:rsidR="0023712B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1E392B" w:rsidRPr="001E392B">
        <w:rPr>
          <w:rFonts w:hAnsi="Times New Roman" w:ascii="Times New Roman"/>
        </w:rPr>
        <w:t>ARYA 1 jednostavno društvo s ograničenom odgovornošću za trgovinu, turizam i ugostiteljstvo, Rijeka, Marije Grbac 8, OIB 15413357770</w:t>
      </w:r>
      <w:r w:rsidR="001E392B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1E392B">
        <w:rPr>
          <w:rStyle w:val="BezproredaChar"/>
          <w:rFonts w:hAnsi="Times New Roman" w:ascii="Times New Roman"/>
          <w:color w:val="auto"/>
          <w:sz w:val="24"/>
          <w:szCs w:val="24"/>
        </w:rPr>
        <w:t>12</w:t>
      </w:r>
      <w:r w:rsidR="00BF4F27">
        <w:rPr>
          <w:rStyle w:val="BezproredaChar"/>
          <w:rFonts w:hAnsi="Times New Roman" w:ascii="Times New Roman"/>
          <w:color w:val="auto"/>
          <w:sz w:val="24"/>
          <w:szCs w:val="24"/>
        </w:rPr>
        <w:t>.000</w:t>
      </w:r>
      <w:r w:rsidR="00290521">
        <w:rPr>
          <w:rStyle w:val="BezproredaChar"/>
          <w:rFonts w:hAnsi="Times New Roman" w:ascii="Times New Roman"/>
          <w:color w:val="auto"/>
          <w:sz w:val="24"/>
          <w:szCs w:val="24"/>
        </w:rPr>
        <w:t>,00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96091E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1E392B">
        <w:rPr>
          <w:rStyle w:val="BezproredaChar"/>
          <w:rFonts w:hAnsi="Times New Roman" w:ascii="Times New Roman"/>
          <w:sz w:val="24"/>
          <w:szCs w:val="24"/>
        </w:rPr>
        <w:t>dvanaesttisuća</w:t>
      </w:r>
      <w:r w:rsidR="009C2C39">
        <w:rPr>
          <w:rStyle w:val="BezproredaChar"/>
          <w:rFonts w:hAnsi="Times New Roman" w:ascii="Times New Roman"/>
          <w:sz w:val="24"/>
          <w:szCs w:val="24"/>
        </w:rPr>
        <w:t>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E9541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</w:t>
      </w:r>
      <w:r w:rsidR="0043068F">
        <w:rPr>
          <w:rFonts w:hAnsi="Times New Roman" w:ascii="Times New Roman"/>
        </w:rPr>
        <w:t>-</w:t>
      </w:r>
      <w:r w:rsidR="001E392B">
        <w:rPr>
          <w:rFonts w:hAnsi="Times New Roman" w:ascii="Times New Roman"/>
        </w:rPr>
        <w:t>326</w:t>
      </w:r>
      <w:r w:rsidR="00ED6531">
        <w:rPr>
          <w:rFonts w:hAnsi="Times New Roman" w:ascii="Times New Roman"/>
        </w:rPr>
        <w:t>-2018</w:t>
      </w:r>
      <w:r w:rsidR="00F13893">
        <w:rPr>
          <w:rFonts w:hAnsi="Times New Roman" w:ascii="Times New Roman"/>
        </w:rPr>
        <w:t>.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E95A70" w:rsidR="00E95A70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1E392B" w:rsidRPr="001E392B">
        <w:rPr>
          <w:rFonts w:hAnsi="Times New Roman" w:ascii="Times New Roman"/>
        </w:rPr>
        <w:t>ARYA 1 jednostavno društvo s ograničenom odgovornošću za trgovinu, turizam i ugostiteljstvo, Rijeka, Marije Grbac 8, OIB 15413357770</w:t>
      </w:r>
      <w:r w:rsidR="00B70A87">
        <w:rPr>
          <w:rFonts w:hAnsi="Times New Roman" w:ascii="Times New Roman"/>
        </w:rPr>
        <w:t>.</w:t>
      </w:r>
    </w:p>
    <w:p w:rsidRDefault="00E95A70" w:rsidP="00E95A70" w:rsidR="00E95A70">
      <w:pPr>
        <w:jc w:val="both"/>
        <w:rPr>
          <w:rFonts w:hAnsi="Times New Roman" w:ascii="Times New Roman"/>
        </w:rPr>
      </w:pPr>
    </w:p>
    <w:p w:rsidRDefault="00C0124F" w:rsidP="00E95A70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5E2E" w:rsidP="00535E2E" w:rsidR="00535E2E" w:rsidRPr="00535E2E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5E2E">
        <w:rPr>
          <w:rFonts w:hAnsi="Times New Roman" w:ascii="Times New Roman"/>
          <w:lang w:eastAsia="hr-HR"/>
        </w:rPr>
        <w:t xml:space="preserve">Financijska agencija, Regionalni centar Rijeka podnijela je ovome sudu </w:t>
      </w:r>
      <w:r w:rsidR="00C04D82">
        <w:rPr>
          <w:rFonts w:hAnsi="Times New Roman" w:ascii="Times New Roman"/>
          <w:lang w:eastAsia="hr-HR"/>
        </w:rPr>
        <w:t xml:space="preserve">23. svibnja </w:t>
      </w:r>
      <w:r w:rsidR="00ED6531">
        <w:rPr>
          <w:rFonts w:hAnsi="Times New Roman" w:ascii="Times New Roman"/>
          <w:lang w:eastAsia="hr-HR"/>
        </w:rPr>
        <w:t>2018</w:t>
      </w:r>
      <w:r w:rsidRPr="00535E2E">
        <w:rPr>
          <w:rFonts w:hAnsi="Times New Roman" w:ascii="Times New Roman"/>
          <w:lang w:eastAsia="hr-HR"/>
        </w:rPr>
        <w:t xml:space="preserve">. godine prijedlog za otvaranje stečajnog postupka nad dužnikom </w:t>
      </w:r>
      <w:r w:rsidR="00C04D82" w:rsidRPr="00C04D82">
        <w:rPr>
          <w:rFonts w:hAnsi="Times New Roman" w:ascii="Times New Roman"/>
          <w:bCs/>
        </w:rPr>
        <w:t>ARYA 1 jednostavno društvo s ograničenom odgovornošću za trgovinu, turizam i ugostiteljstvo, Rijeka, Marije Grbac 8, OIB 15413357770</w:t>
      </w:r>
      <w:r>
        <w:rPr>
          <w:rFonts w:hAnsi="Times New Roman" w:ascii="Times New Roman"/>
        </w:rPr>
        <w:t xml:space="preserve"> </w:t>
      </w:r>
      <w:r w:rsidRPr="00535E2E">
        <w:rPr>
          <w:rFonts w:hAnsi="Times New Roman" w:ascii="Times New Roman"/>
          <w:lang w:eastAsia="hr-HR"/>
        </w:rPr>
        <w:t>(dalje: dužnik) temeljem čl. 110. st. 1. Stečajnog zakona (Narodne novine, broj 71/15</w:t>
      </w:r>
      <w:r w:rsidR="00ED6531">
        <w:rPr>
          <w:rFonts w:hAnsi="Times New Roman" w:ascii="Times New Roman"/>
          <w:lang w:eastAsia="hr-HR"/>
        </w:rPr>
        <w:t xml:space="preserve"> i 104/17</w:t>
      </w:r>
      <w:r w:rsidRPr="00535E2E">
        <w:rPr>
          <w:rFonts w:hAnsi="Times New Roman" w:ascii="Times New Roman"/>
          <w:lang w:eastAsia="hr-HR"/>
        </w:rPr>
        <w:t>,  dalje: SZ-a).</w:t>
      </w:r>
    </w:p>
    <w:p w:rsidRDefault="00AD72BD" w:rsidP="00535E2E" w:rsidR="00AD72BD">
      <w:pPr>
        <w:jc w:val="both"/>
        <w:rPr>
          <w:rFonts w:hAnsi="Times New Roman" w:ascii="Times New Roman"/>
          <w:lang w:eastAsia="hr-HR"/>
        </w:rPr>
      </w:pPr>
      <w:r w:rsidRPr="00AD72BD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ED6531">
        <w:rPr>
          <w:rFonts w:hAnsi="Times New Roman" w:ascii="Times New Roman"/>
          <w:lang w:eastAsia="hr-HR"/>
        </w:rPr>
        <w:t>2</w:t>
      </w:r>
      <w:r w:rsidR="00C04D82">
        <w:rPr>
          <w:rFonts w:hAnsi="Times New Roman" w:ascii="Times New Roman"/>
          <w:lang w:eastAsia="hr-HR"/>
        </w:rPr>
        <w:t>1</w:t>
      </w:r>
      <w:r w:rsidR="00ED6531">
        <w:rPr>
          <w:rFonts w:hAnsi="Times New Roman" w:ascii="Times New Roman"/>
          <w:lang w:eastAsia="hr-HR"/>
        </w:rPr>
        <w:t>.</w:t>
      </w:r>
      <w:r w:rsidR="00C04D82">
        <w:rPr>
          <w:rFonts w:hAnsi="Times New Roman" w:ascii="Times New Roman"/>
          <w:lang w:eastAsia="hr-HR"/>
        </w:rPr>
        <w:t xml:space="preserve"> svibnja </w:t>
      </w:r>
      <w:r w:rsidR="00ED6531">
        <w:rPr>
          <w:rFonts w:hAnsi="Times New Roman" w:ascii="Times New Roman"/>
          <w:lang w:eastAsia="hr-HR"/>
        </w:rPr>
        <w:t>2018</w:t>
      </w:r>
      <w:r w:rsidRPr="00AD72BD">
        <w:rPr>
          <w:rFonts w:hAnsi="Times New Roman" w:ascii="Times New Roman"/>
          <w:lang w:eastAsia="hr-HR"/>
        </w:rPr>
        <w:t xml:space="preserve">. u Očevidniku redoslijeda osnova za plaćanje ima evidentirane neizvršene osnove za plaćanje u neprekinutom razdoblju od 120 dana u ukupnom iznosu od </w:t>
      </w:r>
      <w:r w:rsidR="00C04D82">
        <w:rPr>
          <w:rFonts w:hAnsi="Times New Roman" w:ascii="Times New Roman"/>
          <w:lang w:eastAsia="hr-HR"/>
        </w:rPr>
        <w:t>6.407,42</w:t>
      </w:r>
      <w:r w:rsidRPr="00AD72BD">
        <w:rPr>
          <w:rFonts w:hAnsi="Times New Roman" w:ascii="Times New Roman"/>
          <w:lang w:eastAsia="hr-HR"/>
        </w:rPr>
        <w:t xml:space="preserve"> kn u koji iznos je uračunata i kamata i naknada Financijske agencije za provedbe ovrhe i da dužnik ima </w:t>
      </w:r>
      <w:r w:rsidR="00C04D82">
        <w:rPr>
          <w:rFonts w:hAnsi="Times New Roman" w:ascii="Times New Roman"/>
          <w:lang w:eastAsia="hr-HR"/>
        </w:rPr>
        <w:t>četiri</w:t>
      </w:r>
      <w:r w:rsidRPr="00AD72BD">
        <w:rPr>
          <w:rFonts w:hAnsi="Times New Roman" w:ascii="Times New Roman"/>
          <w:lang w:eastAsia="hr-HR"/>
        </w:rPr>
        <w:t xml:space="preserve"> zaposlenika.</w:t>
      </w:r>
      <w:r w:rsidR="00535E2E" w:rsidRPr="00535E2E">
        <w:rPr>
          <w:rFonts w:hAnsi="Times New Roman" w:ascii="Times New Roman"/>
          <w:lang w:eastAsia="hr-HR"/>
        </w:rPr>
        <w:tab/>
      </w:r>
    </w:p>
    <w:p w:rsidRDefault="00AD72BD" w:rsidP="001109F5" w:rsidR="00535E2E" w:rsidRPr="00535E2E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lastRenderedPageBreak/>
        <w:tab/>
      </w:r>
      <w:r w:rsidR="00535E2E" w:rsidRPr="00AD72BD">
        <w:rPr>
          <w:rFonts w:hAnsi="Times New Roman" w:ascii="Times New Roman"/>
          <w:lang w:eastAsia="hr-HR"/>
        </w:rPr>
        <w:t>Rješenjem poslovni broj St-</w:t>
      </w:r>
      <w:r w:rsidR="00C04D82">
        <w:rPr>
          <w:rFonts w:hAnsi="Times New Roman" w:ascii="Times New Roman"/>
          <w:lang w:eastAsia="hr-HR"/>
        </w:rPr>
        <w:t>326</w:t>
      </w:r>
      <w:r w:rsidR="00ED6531">
        <w:rPr>
          <w:rFonts w:hAnsi="Times New Roman" w:ascii="Times New Roman"/>
          <w:lang w:eastAsia="hr-HR"/>
        </w:rPr>
        <w:t>/18-</w:t>
      </w:r>
      <w:r w:rsidR="001109F5">
        <w:rPr>
          <w:rFonts w:hAnsi="Times New Roman" w:ascii="Times New Roman"/>
          <w:lang w:eastAsia="hr-HR"/>
        </w:rPr>
        <w:t>3</w:t>
      </w:r>
      <w:r w:rsidR="00535E2E" w:rsidRPr="00AD72BD">
        <w:rPr>
          <w:rFonts w:hAnsi="Times New Roman" w:ascii="Times New Roman"/>
          <w:lang w:eastAsia="hr-HR"/>
        </w:rPr>
        <w:t xml:space="preserve"> od </w:t>
      </w:r>
      <w:r w:rsidR="00C04D82">
        <w:rPr>
          <w:rFonts w:hAnsi="Times New Roman" w:ascii="Times New Roman"/>
          <w:lang w:eastAsia="hr-HR"/>
        </w:rPr>
        <w:t>28. svibnja</w:t>
      </w:r>
      <w:r>
        <w:rPr>
          <w:rFonts w:hAnsi="Times New Roman" w:ascii="Times New Roman"/>
          <w:lang w:eastAsia="hr-HR"/>
        </w:rPr>
        <w:t xml:space="preserve"> 2018.</w:t>
      </w:r>
      <w:r w:rsidR="00535E2E" w:rsidRPr="00AD72BD">
        <w:rPr>
          <w:rFonts w:hAnsi="Times New Roman" w:ascii="Times New Roman"/>
          <w:lang w:eastAsia="hr-HR"/>
        </w:rPr>
        <w:t xml:space="preserve"> godine pokrenut je prethodni postupak radi utvrđivanja pretpostavki za otvaranje stečajnog postupka</w:t>
      </w:r>
      <w:r w:rsidR="001109F5">
        <w:rPr>
          <w:rFonts w:hAnsi="Times New Roman" w:ascii="Times New Roman"/>
          <w:lang w:eastAsia="hr-HR"/>
        </w:rPr>
        <w:t xml:space="preserve"> i imenovan privremen</w:t>
      </w:r>
      <w:r w:rsidR="00C04D82">
        <w:rPr>
          <w:rFonts w:hAnsi="Times New Roman" w:ascii="Times New Roman"/>
          <w:lang w:eastAsia="hr-HR"/>
        </w:rPr>
        <w:t>i</w:t>
      </w:r>
      <w:r w:rsidR="001109F5">
        <w:rPr>
          <w:rFonts w:hAnsi="Times New Roman" w:ascii="Times New Roman"/>
          <w:lang w:eastAsia="hr-HR"/>
        </w:rPr>
        <w:t xml:space="preserve"> stečajn</w:t>
      </w:r>
      <w:r w:rsidR="00C04D82">
        <w:rPr>
          <w:rFonts w:hAnsi="Times New Roman" w:ascii="Times New Roman"/>
          <w:lang w:eastAsia="hr-HR"/>
        </w:rPr>
        <w:t>i</w:t>
      </w:r>
      <w:r w:rsidR="001109F5">
        <w:rPr>
          <w:rFonts w:hAnsi="Times New Roman" w:ascii="Times New Roman"/>
          <w:lang w:eastAsia="hr-HR"/>
        </w:rPr>
        <w:t xml:space="preserve"> upravitelj </w:t>
      </w:r>
      <w:r w:rsidR="00535E2E" w:rsidRPr="00535E2E">
        <w:rPr>
          <w:rFonts w:hAnsi="Times New Roman" w:ascii="Times New Roman"/>
          <w:lang w:eastAsia="hr-HR"/>
        </w:rPr>
        <w:t>čija je dužnost bila do završetka prethodnog postupka 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postupka.</w:t>
      </w:r>
    </w:p>
    <w:p w:rsidRDefault="00AD72BD" w:rsidP="009A613D" w:rsidR="00C04D82">
      <w:pPr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ab/>
      </w:r>
      <w:r w:rsidRPr="00AD72BD">
        <w:rPr>
          <w:rFonts w:hAnsi="Times New Roman" w:ascii="Times New Roman"/>
          <w:bCs/>
          <w:lang w:eastAsia="hr-HR"/>
        </w:rPr>
        <w:t xml:space="preserve">U prethodnom postupku </w:t>
      </w:r>
      <w:r w:rsidR="001109F5">
        <w:rPr>
          <w:rFonts w:hAnsi="Times New Roman" w:ascii="Times New Roman"/>
          <w:bCs/>
          <w:lang w:eastAsia="hr-HR"/>
        </w:rPr>
        <w:t xml:space="preserve"> </w:t>
      </w:r>
      <w:r w:rsidR="00C04D82">
        <w:rPr>
          <w:rFonts w:hAnsi="Times New Roman" w:ascii="Times New Roman"/>
          <w:bCs/>
          <w:lang w:eastAsia="hr-HR"/>
        </w:rPr>
        <w:t xml:space="preserve">privremeni stečajni upravitelj je u više navrata pokušao stupiti u kontakt sa zastupnikom dužnika po zakonu Marijom Matijević iz Rijeke, M. Grbac 8 radi predaje poslovne dokumentacije dužnika, međutim do pisanja izviješća kontakt s članom uprave nije ostvaren. </w:t>
      </w:r>
    </w:p>
    <w:p w:rsidRDefault="00C04D82" w:rsidP="00C04D82" w:rsidR="00C04D82" w:rsidRPr="00C04D82">
      <w:pPr>
        <w:jc w:val="both"/>
        <w:rPr>
          <w:rFonts w:hAnsi="Times New Roman" w:ascii="Times New Roman"/>
          <w:bCs/>
          <w:lang w:eastAsia="hr-HR"/>
        </w:rPr>
      </w:pPr>
      <w:r w:rsidRPr="00C04D82">
        <w:rPr>
          <w:rFonts w:hAnsi="Times New Roman" w:ascii="Times New Roman"/>
          <w:bCs/>
          <w:lang w:eastAsia="hr-HR"/>
        </w:rPr>
        <w:tab/>
        <w:t>Privremeni stečajni upravitelj zatražio je od Porezne uprave</w:t>
      </w:r>
      <w:r>
        <w:rPr>
          <w:rFonts w:hAnsi="Times New Roman" w:ascii="Times New Roman"/>
          <w:bCs/>
          <w:lang w:eastAsia="hr-HR"/>
        </w:rPr>
        <w:t xml:space="preserve"> i</w:t>
      </w:r>
      <w:r w:rsidRPr="00C04D82">
        <w:rPr>
          <w:rFonts w:hAnsi="Times New Roman" w:ascii="Times New Roman"/>
          <w:bCs/>
          <w:lang w:eastAsia="hr-HR"/>
        </w:rPr>
        <w:t xml:space="preserve"> Općinskog suda u Rijeci, Zemljišnoknjižnog odjela </w:t>
      </w:r>
      <w:r>
        <w:rPr>
          <w:rFonts w:hAnsi="Times New Roman" w:ascii="Times New Roman"/>
          <w:bCs/>
          <w:lang w:eastAsia="hr-HR"/>
        </w:rPr>
        <w:t>podatke o imovini dužnika i</w:t>
      </w:r>
      <w:r w:rsidRPr="00C04D82">
        <w:rPr>
          <w:rFonts w:hAnsi="Times New Roman" w:ascii="Times New Roman"/>
          <w:bCs/>
          <w:lang w:eastAsia="hr-HR"/>
        </w:rPr>
        <w:t xml:space="preserve"> njegovom poslovanju u 2017. godini. </w:t>
      </w:r>
    </w:p>
    <w:p w:rsidRDefault="00C04D82" w:rsidP="00C04D82" w:rsidR="00C04D82" w:rsidRPr="00C04D82">
      <w:pPr>
        <w:jc w:val="both"/>
        <w:rPr>
          <w:rFonts w:hAnsi="Times New Roman" w:ascii="Times New Roman"/>
          <w:bCs/>
          <w:lang w:eastAsia="hr-HR"/>
        </w:rPr>
      </w:pPr>
      <w:r w:rsidRPr="00C04D82">
        <w:rPr>
          <w:rFonts w:hAnsi="Times New Roman" w:ascii="Times New Roman"/>
          <w:bCs/>
          <w:lang w:eastAsia="hr-HR"/>
        </w:rPr>
        <w:tab/>
        <w:t xml:space="preserve">Prema potvrdi Općinskog suda u Rijeci, </w:t>
      </w:r>
      <w:r>
        <w:rPr>
          <w:rFonts w:hAnsi="Times New Roman" w:ascii="Times New Roman"/>
          <w:bCs/>
          <w:lang w:eastAsia="hr-HR"/>
        </w:rPr>
        <w:t>zemljišnoknjižni odjel</w:t>
      </w:r>
      <w:r w:rsidRPr="00C04D82">
        <w:rPr>
          <w:rFonts w:hAnsi="Times New Roman" w:ascii="Times New Roman"/>
          <w:bCs/>
          <w:lang w:eastAsia="hr-HR"/>
        </w:rPr>
        <w:t xml:space="preserve"> Rijeka dužnik nije vlasnik niti suvlasnik nekretnina na području nadležnosti suda. </w:t>
      </w:r>
    </w:p>
    <w:p w:rsidRDefault="00C04D82" w:rsidP="00C04D82" w:rsidR="00C04D82" w:rsidRPr="00C04D82">
      <w:pPr>
        <w:jc w:val="both"/>
        <w:rPr>
          <w:rFonts w:hAnsi="Times New Roman" w:ascii="Times New Roman"/>
          <w:bCs/>
          <w:lang w:eastAsia="hr-HR"/>
        </w:rPr>
      </w:pPr>
      <w:r w:rsidRPr="00C04D82">
        <w:rPr>
          <w:rFonts w:hAnsi="Times New Roman" w:ascii="Times New Roman"/>
          <w:bCs/>
          <w:lang w:eastAsia="hr-HR"/>
        </w:rPr>
        <w:t xml:space="preserve"> </w:t>
      </w:r>
      <w:r w:rsidRPr="00C04D82">
        <w:rPr>
          <w:rFonts w:hAnsi="Times New Roman" w:ascii="Times New Roman"/>
          <w:bCs/>
          <w:lang w:eastAsia="hr-HR"/>
        </w:rPr>
        <w:tab/>
        <w:t>Privremeni stečajni upravitelj zaprimio je obavijest Porezne uprave Rijeka, Područni ured Rijeka da ne raspolaž</w:t>
      </w:r>
      <w:r>
        <w:rPr>
          <w:rFonts w:hAnsi="Times New Roman" w:ascii="Times New Roman"/>
          <w:bCs/>
          <w:lang w:eastAsia="hr-HR"/>
        </w:rPr>
        <w:t>u</w:t>
      </w:r>
      <w:r w:rsidRPr="00C04D82">
        <w:rPr>
          <w:rFonts w:hAnsi="Times New Roman" w:ascii="Times New Roman"/>
          <w:bCs/>
          <w:lang w:eastAsia="hr-HR"/>
        </w:rPr>
        <w:t xml:space="preserve"> financijskim izvještajima dužnika. </w:t>
      </w:r>
    </w:p>
    <w:p w:rsidRDefault="00C04D82" w:rsidP="00C04D82" w:rsidR="001A7502">
      <w:pPr>
        <w:jc w:val="both"/>
        <w:rPr>
          <w:rFonts w:hAnsi="Times New Roman" w:ascii="Times New Roman"/>
          <w:bCs/>
          <w:lang w:eastAsia="hr-HR"/>
        </w:rPr>
      </w:pPr>
      <w:r w:rsidRPr="00C04D82">
        <w:rPr>
          <w:rFonts w:hAnsi="Times New Roman" w:ascii="Times New Roman"/>
          <w:bCs/>
          <w:lang w:eastAsia="hr-HR"/>
        </w:rPr>
        <w:tab/>
      </w:r>
      <w:r>
        <w:rPr>
          <w:rFonts w:hAnsi="Times New Roman" w:ascii="Times New Roman"/>
          <w:bCs/>
          <w:lang w:eastAsia="hr-HR"/>
        </w:rPr>
        <w:t>Uvidom u sudski registar utvrđeno je da je izjav</w:t>
      </w:r>
      <w:r w:rsidR="001A7502">
        <w:rPr>
          <w:rFonts w:hAnsi="Times New Roman" w:ascii="Times New Roman"/>
          <w:bCs/>
          <w:lang w:eastAsia="hr-HR"/>
        </w:rPr>
        <w:t>a</w:t>
      </w:r>
      <w:r>
        <w:rPr>
          <w:rFonts w:hAnsi="Times New Roman" w:ascii="Times New Roman"/>
          <w:bCs/>
          <w:lang w:eastAsia="hr-HR"/>
        </w:rPr>
        <w:t xml:space="preserve"> o osnivanju </w:t>
      </w:r>
      <w:r w:rsidR="001A7502">
        <w:rPr>
          <w:rFonts w:hAnsi="Times New Roman" w:ascii="Times New Roman"/>
          <w:bCs/>
          <w:lang w:eastAsia="hr-HR"/>
        </w:rPr>
        <w:t>d</w:t>
      </w:r>
      <w:r w:rsidRPr="00C04D82">
        <w:rPr>
          <w:rFonts w:hAnsi="Times New Roman" w:ascii="Times New Roman"/>
          <w:bCs/>
          <w:lang w:eastAsia="hr-HR"/>
        </w:rPr>
        <w:t>užnik</w:t>
      </w:r>
      <w:r w:rsidR="001A7502">
        <w:rPr>
          <w:rFonts w:hAnsi="Times New Roman" w:ascii="Times New Roman"/>
          <w:bCs/>
          <w:lang w:eastAsia="hr-HR"/>
        </w:rPr>
        <w:t xml:space="preserve">a sastavljena 28. veljače 2017. godine, pa se nameće zaključak da dužnik nije poslovao nakon osnivanja. </w:t>
      </w:r>
    </w:p>
    <w:p w:rsidRDefault="001A7502" w:rsidP="00C04D82" w:rsidR="001A7502">
      <w:pPr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bCs/>
          <w:lang w:eastAsia="hr-HR"/>
        </w:rPr>
        <w:tab/>
        <w:t xml:space="preserve">Do završetka prethodnog postupka kod dužnika je utvrđeno postojanje stečajnog razloga nesposobnost za plaćanje iz čl.6. SZ-a. Naime, prema Očevidniku redoslijeda osnova za plaćanje koje vodi FINA dužnik na dan 05. srpnja 2018. godine ima evidentirane neizvršene osnove za plaćanje u razdoblju dužem od 60 dana u ukupnom iznosu 7.553,84 kn. </w:t>
      </w:r>
    </w:p>
    <w:p w:rsidRDefault="001A7502" w:rsidP="00C04D82" w:rsidR="001A7502" w:rsidRPr="00C04D82">
      <w:pPr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bCs/>
          <w:lang w:eastAsia="hr-HR"/>
        </w:rPr>
        <w:t xml:space="preserve"> </w:t>
      </w:r>
      <w:r>
        <w:rPr>
          <w:rFonts w:hAnsi="Times New Roman" w:ascii="Times New Roman"/>
          <w:bCs/>
          <w:lang w:eastAsia="hr-HR"/>
        </w:rPr>
        <w:tab/>
        <w:t>Privremeni stečajni upravitelj sačinio je predračun predvidivih troškova stečajnog postupka za razdoblje od šest</w:t>
      </w:r>
      <w:r w:rsidR="00C04D82" w:rsidRPr="00C04D82">
        <w:rPr>
          <w:rFonts w:hAnsi="Times New Roman" w:ascii="Times New Roman"/>
          <w:bCs/>
          <w:lang w:eastAsia="hr-HR"/>
        </w:rPr>
        <w:t xml:space="preserve"> mjeseci od otvaranja</w:t>
      </w:r>
      <w:r>
        <w:rPr>
          <w:rFonts w:hAnsi="Times New Roman" w:ascii="Times New Roman"/>
          <w:bCs/>
          <w:lang w:eastAsia="hr-HR"/>
        </w:rPr>
        <w:t xml:space="preserve"> koji</w:t>
      </w:r>
      <w:r w:rsidR="00C04D82" w:rsidRPr="00C04D82">
        <w:rPr>
          <w:rFonts w:hAnsi="Times New Roman" w:ascii="Times New Roman"/>
          <w:bCs/>
          <w:lang w:eastAsia="hr-HR"/>
        </w:rPr>
        <w:t xml:space="preserve"> iznose 12.000,00 kn, a odnose </w:t>
      </w:r>
      <w:r>
        <w:rPr>
          <w:rFonts w:hAnsi="Times New Roman" w:ascii="Times New Roman"/>
          <w:bCs/>
          <w:lang w:eastAsia="hr-HR"/>
        </w:rPr>
        <w:t xml:space="preserve">se </w:t>
      </w:r>
      <w:r w:rsidR="00C04D82" w:rsidRPr="00C04D82">
        <w:rPr>
          <w:rFonts w:hAnsi="Times New Roman" w:ascii="Times New Roman"/>
          <w:bCs/>
          <w:lang w:eastAsia="hr-HR"/>
        </w:rPr>
        <w:t xml:space="preserve">na troškove računovodstva u iznosu 6.000,00 kn, materijalne troškove 2.000,00 kn i nagrada stečajnom upravitelju u iznosu 4.000,00 kn. </w:t>
      </w:r>
    </w:p>
    <w:p w:rsidRDefault="00AD72BD" w:rsidP="00535E2E" w:rsidR="00535E2E" w:rsidRPr="00535E2E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="00535E2E" w:rsidRPr="00535E2E">
        <w:rPr>
          <w:rFonts w:hAnsi="Times New Roman" w:ascii="Times New Roman"/>
          <w:lang w:eastAsia="hr-HR"/>
        </w:rPr>
        <w:t xml:space="preserve">Prema odredbi čl. 5. st.1. i 2. SZ-a, stečajni postupak može se otvoriti ako sud utvrdi postojanje stečajnog razloga, a to su prema stavku 2. istog članka nesposobnost za plaćanje i prezaduženost.   </w:t>
      </w:r>
    </w:p>
    <w:p w:rsidRDefault="00535E2E" w:rsidP="00535E2E" w:rsidR="00535E2E" w:rsidRPr="00535E2E">
      <w:pPr>
        <w:jc w:val="both"/>
        <w:rPr>
          <w:rFonts w:hAnsi="Times New Roman" w:ascii="Times New Roman"/>
          <w:lang w:eastAsia="hr-HR"/>
        </w:rPr>
      </w:pPr>
      <w:r w:rsidRPr="00535E2E">
        <w:rPr>
          <w:rFonts w:hAnsi="Times New Roman" w:ascii="Times New Roman"/>
          <w:lang w:eastAsia="hr-HR"/>
        </w:rPr>
        <w:tab/>
        <w:t xml:space="preserve">Prema odredbi čl.132. st.1. SZ-a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535E2E" w:rsidP="00535E2E" w:rsidR="00535E2E" w:rsidRPr="00535E2E">
      <w:pPr>
        <w:jc w:val="both"/>
        <w:rPr>
          <w:rFonts w:hAnsi="Times New Roman" w:ascii="Times New Roman"/>
          <w:lang w:eastAsia="hr-HR"/>
        </w:rPr>
      </w:pPr>
      <w:r w:rsidRPr="00535E2E">
        <w:rPr>
          <w:rFonts w:hAnsi="Times New Roman" w:ascii="Times New Roman"/>
          <w:lang w:eastAsia="hr-HR"/>
        </w:rPr>
        <w:tab/>
        <w:t>Slijedom navedenog, temeljem čl.132. st.1. SZ-a, valjalo je pozvati sve osobe koje imaju pravni interes za provedbom stečajnog postupka da predujme navedeni iznos.</w:t>
      </w:r>
    </w:p>
    <w:p w:rsidRDefault="00535E2E" w:rsidP="00535E2E" w:rsidR="00535E2E" w:rsidRPr="00535E2E">
      <w:pPr>
        <w:jc w:val="both"/>
        <w:rPr>
          <w:rFonts w:hAnsi="Times New Roman" w:ascii="Times New Roman"/>
          <w:lang w:eastAsia="hr-HR"/>
        </w:rPr>
      </w:pPr>
      <w:r w:rsidRPr="00535E2E">
        <w:rPr>
          <w:rFonts w:hAnsi="Times New Roman" w:ascii="Times New Roman"/>
          <w:lang w:eastAsia="hr-HR"/>
        </w:rPr>
        <w:tab/>
        <w:t>Na posljedice nepostupanja po točki I. izreke rješenja temeljem čl.132. st.2. SZ-a upozoreno je u t. II. izreke ovog rješenja.</w:t>
      </w:r>
      <w:r w:rsidRPr="00535E2E">
        <w:rPr>
          <w:rFonts w:hAnsi="Times New Roman" w:ascii="Times New Roman"/>
          <w:lang w:eastAsia="hr-HR"/>
        </w:rPr>
        <w:tab/>
      </w:r>
    </w:p>
    <w:p w:rsidRDefault="00693C8F" w:rsidP="00693C8F" w:rsidR="00693C8F" w:rsidRPr="00693C8F">
      <w:pPr>
        <w:rPr>
          <w:rFonts w:hAnsi="Times New Roman" w:ascii="Times New Roman"/>
          <w:lang w:eastAsia="hr-HR"/>
        </w:rPr>
      </w:pPr>
    </w:p>
    <w:p w:rsidRDefault="00693C8F" w:rsidP="00693C8F" w:rsidR="00693C8F" w:rsidRPr="00693C8F">
      <w:pPr>
        <w:jc w:val="center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 xml:space="preserve">U Rijeci, </w:t>
      </w:r>
      <w:r w:rsidR="00AD72BD">
        <w:rPr>
          <w:rFonts w:hAnsi="Times New Roman" w:ascii="Times New Roman"/>
          <w:lang w:eastAsia="hr-HR"/>
        </w:rPr>
        <w:t>0</w:t>
      </w:r>
      <w:r w:rsidR="001E392B">
        <w:rPr>
          <w:rFonts w:hAnsi="Times New Roman" w:ascii="Times New Roman"/>
          <w:lang w:eastAsia="hr-HR"/>
        </w:rPr>
        <w:t>5</w:t>
      </w:r>
      <w:r w:rsidR="00AD72BD">
        <w:rPr>
          <w:rFonts w:hAnsi="Times New Roman" w:ascii="Times New Roman"/>
          <w:lang w:eastAsia="hr-HR"/>
        </w:rPr>
        <w:t>. srpnja</w:t>
      </w:r>
      <w:r w:rsidR="00706746">
        <w:rPr>
          <w:rFonts w:hAnsi="Times New Roman" w:ascii="Times New Roman"/>
          <w:lang w:eastAsia="hr-HR"/>
        </w:rPr>
        <w:t xml:space="preserve"> </w:t>
      </w:r>
      <w:r w:rsidRPr="00693C8F">
        <w:rPr>
          <w:rFonts w:hAnsi="Times New Roman" w:ascii="Times New Roman"/>
          <w:lang w:eastAsia="hr-HR"/>
        </w:rPr>
        <w:t>2018. godine</w:t>
      </w:r>
    </w:p>
    <w:p w:rsidRDefault="00693C8F" w:rsidP="00693C8F" w:rsidR="00693C8F" w:rsidRPr="00693C8F">
      <w:pPr>
        <w:jc w:val="right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  <w:t>Sudac</w:t>
      </w:r>
    </w:p>
    <w:p w:rsidRDefault="00693C8F" w:rsidP="00FA1CFF" w:rsidR="00693C8F">
      <w:pPr>
        <w:ind w:firstLine="708" w:left="1416"/>
        <w:jc w:val="right"/>
        <w:rPr>
          <w:rFonts w:hAnsi="Times New Roman" w:ascii="Times New Roman"/>
        </w:rPr>
      </w:pP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  <w:t>Daniela Korlević</w:t>
      </w:r>
      <w:r w:rsidR="00700817">
        <w:rPr>
          <w:rFonts w:hAnsi="Times New Roman" w:ascii="Times New Roman"/>
          <w:lang w:eastAsia="hr-HR"/>
        </w:rPr>
        <w:t xml:space="preserve"> </w:t>
      </w:r>
      <w:r w:rsidR="00FA1CFF">
        <w:rPr>
          <w:rFonts w:hAnsi="Times New Roman" w:ascii="Times New Roman"/>
        </w:rPr>
        <w:t xml:space="preserve"> </w:t>
      </w: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lastRenderedPageBreak/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827EAC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C04D82">
      <w:rPr>
        <w:rFonts w:hAnsi="Times New Roman" w:ascii="Times New Roman"/>
      </w:rPr>
      <w:t>326</w:t>
    </w:r>
    <w:r w:rsidR="009A613D">
      <w:rPr>
        <w:rFonts w:hAnsi="Times New Roman" w:ascii="Times New Roman"/>
      </w:rPr>
      <w:t>/18-</w:t>
    </w:r>
    <w:r w:rsidR="00C04D82">
      <w:rPr>
        <w:rFonts w:hAnsi="Times New Roman" w:ascii="Times New Roman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2951"/>
    <w:rsid w:val="000236AE"/>
    <w:rsid w:val="0002588F"/>
    <w:rsid w:val="000302B9"/>
    <w:rsid w:val="00033BCD"/>
    <w:rsid w:val="00034D49"/>
    <w:rsid w:val="00037404"/>
    <w:rsid w:val="00037B24"/>
    <w:rsid w:val="0004002A"/>
    <w:rsid w:val="00040693"/>
    <w:rsid w:val="00047C1D"/>
    <w:rsid w:val="00052963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120"/>
    <w:rsid w:val="000A743D"/>
    <w:rsid w:val="000A777B"/>
    <w:rsid w:val="000B6E30"/>
    <w:rsid w:val="000C0B5D"/>
    <w:rsid w:val="000C2F90"/>
    <w:rsid w:val="000C30E5"/>
    <w:rsid w:val="000C7A79"/>
    <w:rsid w:val="000D478D"/>
    <w:rsid w:val="000D76AD"/>
    <w:rsid w:val="000E25EC"/>
    <w:rsid w:val="000E435E"/>
    <w:rsid w:val="000E634C"/>
    <w:rsid w:val="000F0165"/>
    <w:rsid w:val="000F164D"/>
    <w:rsid w:val="000F4531"/>
    <w:rsid w:val="00103EB3"/>
    <w:rsid w:val="00105CD0"/>
    <w:rsid w:val="00106B9C"/>
    <w:rsid w:val="001109F5"/>
    <w:rsid w:val="00115D3D"/>
    <w:rsid w:val="0012310F"/>
    <w:rsid w:val="0012334E"/>
    <w:rsid w:val="00127008"/>
    <w:rsid w:val="00130B40"/>
    <w:rsid w:val="00131290"/>
    <w:rsid w:val="00131669"/>
    <w:rsid w:val="001351C4"/>
    <w:rsid w:val="00137C2F"/>
    <w:rsid w:val="00142C99"/>
    <w:rsid w:val="00144669"/>
    <w:rsid w:val="00144B21"/>
    <w:rsid w:val="001463E6"/>
    <w:rsid w:val="001505D8"/>
    <w:rsid w:val="0015495D"/>
    <w:rsid w:val="001572E1"/>
    <w:rsid w:val="00161291"/>
    <w:rsid w:val="0016571A"/>
    <w:rsid w:val="001666BB"/>
    <w:rsid w:val="00175029"/>
    <w:rsid w:val="00176648"/>
    <w:rsid w:val="00177974"/>
    <w:rsid w:val="001942DB"/>
    <w:rsid w:val="001A1083"/>
    <w:rsid w:val="001A1D72"/>
    <w:rsid w:val="001A38B4"/>
    <w:rsid w:val="001A55E6"/>
    <w:rsid w:val="001A7502"/>
    <w:rsid w:val="001B656D"/>
    <w:rsid w:val="001B65EA"/>
    <w:rsid w:val="001C5510"/>
    <w:rsid w:val="001D1ECE"/>
    <w:rsid w:val="001E2638"/>
    <w:rsid w:val="001E392B"/>
    <w:rsid w:val="001E7AE7"/>
    <w:rsid w:val="001F2646"/>
    <w:rsid w:val="001F5A0A"/>
    <w:rsid w:val="001F69F2"/>
    <w:rsid w:val="001F7F40"/>
    <w:rsid w:val="0020054E"/>
    <w:rsid w:val="00201A01"/>
    <w:rsid w:val="002023AD"/>
    <w:rsid w:val="00202E32"/>
    <w:rsid w:val="00207C0D"/>
    <w:rsid w:val="00214C3F"/>
    <w:rsid w:val="00215B50"/>
    <w:rsid w:val="00216FA4"/>
    <w:rsid w:val="00222C7C"/>
    <w:rsid w:val="00225F52"/>
    <w:rsid w:val="00226544"/>
    <w:rsid w:val="0022775F"/>
    <w:rsid w:val="0023250E"/>
    <w:rsid w:val="00233861"/>
    <w:rsid w:val="00235015"/>
    <w:rsid w:val="002354F0"/>
    <w:rsid w:val="002362DF"/>
    <w:rsid w:val="0023712B"/>
    <w:rsid w:val="002452E0"/>
    <w:rsid w:val="00253FBA"/>
    <w:rsid w:val="002602DE"/>
    <w:rsid w:val="002671CC"/>
    <w:rsid w:val="0027267B"/>
    <w:rsid w:val="0027305C"/>
    <w:rsid w:val="00276880"/>
    <w:rsid w:val="00290521"/>
    <w:rsid w:val="002905D3"/>
    <w:rsid w:val="002908D1"/>
    <w:rsid w:val="0029312D"/>
    <w:rsid w:val="00296014"/>
    <w:rsid w:val="002963ED"/>
    <w:rsid w:val="002A3A70"/>
    <w:rsid w:val="002A6200"/>
    <w:rsid w:val="002A7125"/>
    <w:rsid w:val="002B3FB0"/>
    <w:rsid w:val="002B55D4"/>
    <w:rsid w:val="002C01C1"/>
    <w:rsid w:val="002D5255"/>
    <w:rsid w:val="002E21F0"/>
    <w:rsid w:val="002E4753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1C9D"/>
    <w:rsid w:val="00362A7F"/>
    <w:rsid w:val="00366779"/>
    <w:rsid w:val="0037130F"/>
    <w:rsid w:val="00380BCC"/>
    <w:rsid w:val="00387E71"/>
    <w:rsid w:val="00390284"/>
    <w:rsid w:val="00390287"/>
    <w:rsid w:val="00397DA8"/>
    <w:rsid w:val="003A7C17"/>
    <w:rsid w:val="003B376F"/>
    <w:rsid w:val="003C1E2F"/>
    <w:rsid w:val="003C4242"/>
    <w:rsid w:val="003C53E9"/>
    <w:rsid w:val="003D3D35"/>
    <w:rsid w:val="003D4368"/>
    <w:rsid w:val="003E1625"/>
    <w:rsid w:val="003E6962"/>
    <w:rsid w:val="003E6E8B"/>
    <w:rsid w:val="003E7863"/>
    <w:rsid w:val="0040172E"/>
    <w:rsid w:val="00403B68"/>
    <w:rsid w:val="00405C8F"/>
    <w:rsid w:val="004149D8"/>
    <w:rsid w:val="004224A1"/>
    <w:rsid w:val="00422A3C"/>
    <w:rsid w:val="00423734"/>
    <w:rsid w:val="0043068F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4513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3736"/>
    <w:rsid w:val="005045CE"/>
    <w:rsid w:val="00511F2A"/>
    <w:rsid w:val="00511F31"/>
    <w:rsid w:val="005123D7"/>
    <w:rsid w:val="00512B88"/>
    <w:rsid w:val="00512EFB"/>
    <w:rsid w:val="0052020D"/>
    <w:rsid w:val="00525463"/>
    <w:rsid w:val="005307CC"/>
    <w:rsid w:val="005315F2"/>
    <w:rsid w:val="00531FDB"/>
    <w:rsid w:val="00535E2E"/>
    <w:rsid w:val="005373EF"/>
    <w:rsid w:val="00544270"/>
    <w:rsid w:val="00546E6F"/>
    <w:rsid w:val="00550663"/>
    <w:rsid w:val="00550939"/>
    <w:rsid w:val="005624F3"/>
    <w:rsid w:val="0056280E"/>
    <w:rsid w:val="00567B03"/>
    <w:rsid w:val="005705D3"/>
    <w:rsid w:val="00571689"/>
    <w:rsid w:val="0057395F"/>
    <w:rsid w:val="0057466D"/>
    <w:rsid w:val="00575753"/>
    <w:rsid w:val="00575BC3"/>
    <w:rsid w:val="00585A3A"/>
    <w:rsid w:val="005862BF"/>
    <w:rsid w:val="00595D25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C7FC2"/>
    <w:rsid w:val="005D1C21"/>
    <w:rsid w:val="005D3118"/>
    <w:rsid w:val="005D495A"/>
    <w:rsid w:val="005D5CBD"/>
    <w:rsid w:val="005F6EDC"/>
    <w:rsid w:val="00600151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3C8F"/>
    <w:rsid w:val="00695032"/>
    <w:rsid w:val="006A5877"/>
    <w:rsid w:val="006A59BD"/>
    <w:rsid w:val="006A7825"/>
    <w:rsid w:val="006C4F9B"/>
    <w:rsid w:val="006C5DE5"/>
    <w:rsid w:val="006C7B1E"/>
    <w:rsid w:val="006D4DF9"/>
    <w:rsid w:val="006D7426"/>
    <w:rsid w:val="006E1900"/>
    <w:rsid w:val="006E3F95"/>
    <w:rsid w:val="006E49EE"/>
    <w:rsid w:val="006F0D62"/>
    <w:rsid w:val="006F6339"/>
    <w:rsid w:val="007007FF"/>
    <w:rsid w:val="00700817"/>
    <w:rsid w:val="00706746"/>
    <w:rsid w:val="00713395"/>
    <w:rsid w:val="007150FA"/>
    <w:rsid w:val="00716A25"/>
    <w:rsid w:val="00722FDC"/>
    <w:rsid w:val="00723992"/>
    <w:rsid w:val="00723CC4"/>
    <w:rsid w:val="00723F51"/>
    <w:rsid w:val="007332D6"/>
    <w:rsid w:val="007416AD"/>
    <w:rsid w:val="007432C5"/>
    <w:rsid w:val="007566DF"/>
    <w:rsid w:val="00763AA0"/>
    <w:rsid w:val="007845F5"/>
    <w:rsid w:val="00784A2E"/>
    <w:rsid w:val="007878E7"/>
    <w:rsid w:val="00791D59"/>
    <w:rsid w:val="007A070F"/>
    <w:rsid w:val="007A23CD"/>
    <w:rsid w:val="007A380F"/>
    <w:rsid w:val="007A6305"/>
    <w:rsid w:val="007B0FDC"/>
    <w:rsid w:val="007B4733"/>
    <w:rsid w:val="007C063F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136BB"/>
    <w:rsid w:val="00813876"/>
    <w:rsid w:val="008209E5"/>
    <w:rsid w:val="00824CDD"/>
    <w:rsid w:val="00825790"/>
    <w:rsid w:val="00825C11"/>
    <w:rsid w:val="008272FA"/>
    <w:rsid w:val="0082733C"/>
    <w:rsid w:val="00827654"/>
    <w:rsid w:val="00827EAC"/>
    <w:rsid w:val="00834D13"/>
    <w:rsid w:val="00836928"/>
    <w:rsid w:val="00843182"/>
    <w:rsid w:val="008523CB"/>
    <w:rsid w:val="00855C3C"/>
    <w:rsid w:val="0085747B"/>
    <w:rsid w:val="00857F3A"/>
    <w:rsid w:val="008666E3"/>
    <w:rsid w:val="00871630"/>
    <w:rsid w:val="00877659"/>
    <w:rsid w:val="00882309"/>
    <w:rsid w:val="00882E2A"/>
    <w:rsid w:val="00883541"/>
    <w:rsid w:val="00883ABB"/>
    <w:rsid w:val="008872B1"/>
    <w:rsid w:val="00890268"/>
    <w:rsid w:val="008979F8"/>
    <w:rsid w:val="008A0E15"/>
    <w:rsid w:val="008A3747"/>
    <w:rsid w:val="008A3D8F"/>
    <w:rsid w:val="008A5949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70E6"/>
    <w:rsid w:val="00913077"/>
    <w:rsid w:val="0091310C"/>
    <w:rsid w:val="009136EE"/>
    <w:rsid w:val="0091416F"/>
    <w:rsid w:val="0091493B"/>
    <w:rsid w:val="00925C74"/>
    <w:rsid w:val="00927755"/>
    <w:rsid w:val="009338F4"/>
    <w:rsid w:val="00936647"/>
    <w:rsid w:val="00946CF7"/>
    <w:rsid w:val="009513BE"/>
    <w:rsid w:val="00952E2E"/>
    <w:rsid w:val="00954737"/>
    <w:rsid w:val="00956D07"/>
    <w:rsid w:val="0096091E"/>
    <w:rsid w:val="0096215B"/>
    <w:rsid w:val="00965447"/>
    <w:rsid w:val="00971C9C"/>
    <w:rsid w:val="00971F12"/>
    <w:rsid w:val="009762C0"/>
    <w:rsid w:val="00984714"/>
    <w:rsid w:val="00987AEA"/>
    <w:rsid w:val="00996592"/>
    <w:rsid w:val="009A0E9A"/>
    <w:rsid w:val="009A613D"/>
    <w:rsid w:val="009A7EE6"/>
    <w:rsid w:val="009B14C8"/>
    <w:rsid w:val="009B5819"/>
    <w:rsid w:val="009B7911"/>
    <w:rsid w:val="009C0344"/>
    <w:rsid w:val="009C11CB"/>
    <w:rsid w:val="009C2C39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3961"/>
    <w:rsid w:val="00A26399"/>
    <w:rsid w:val="00A31CB9"/>
    <w:rsid w:val="00A33844"/>
    <w:rsid w:val="00A357C5"/>
    <w:rsid w:val="00A36FCD"/>
    <w:rsid w:val="00A4264D"/>
    <w:rsid w:val="00A50178"/>
    <w:rsid w:val="00A502AE"/>
    <w:rsid w:val="00A506C6"/>
    <w:rsid w:val="00A513D4"/>
    <w:rsid w:val="00A523DB"/>
    <w:rsid w:val="00A55519"/>
    <w:rsid w:val="00A564DA"/>
    <w:rsid w:val="00A56755"/>
    <w:rsid w:val="00A60B3D"/>
    <w:rsid w:val="00A62B54"/>
    <w:rsid w:val="00A6348A"/>
    <w:rsid w:val="00A6405B"/>
    <w:rsid w:val="00A71713"/>
    <w:rsid w:val="00A73A70"/>
    <w:rsid w:val="00A743E8"/>
    <w:rsid w:val="00A95371"/>
    <w:rsid w:val="00AA3C9D"/>
    <w:rsid w:val="00AA43EB"/>
    <w:rsid w:val="00AA71D8"/>
    <w:rsid w:val="00AB42B1"/>
    <w:rsid w:val="00AC1ACF"/>
    <w:rsid w:val="00AC3281"/>
    <w:rsid w:val="00AC5A01"/>
    <w:rsid w:val="00AC6A2D"/>
    <w:rsid w:val="00AD3611"/>
    <w:rsid w:val="00AD37E7"/>
    <w:rsid w:val="00AD72BD"/>
    <w:rsid w:val="00AE0E75"/>
    <w:rsid w:val="00AE3A11"/>
    <w:rsid w:val="00AE58A2"/>
    <w:rsid w:val="00AE7D37"/>
    <w:rsid w:val="00AF3BAB"/>
    <w:rsid w:val="00AF4090"/>
    <w:rsid w:val="00AF572B"/>
    <w:rsid w:val="00B0223F"/>
    <w:rsid w:val="00B0225F"/>
    <w:rsid w:val="00B11F4B"/>
    <w:rsid w:val="00B21A87"/>
    <w:rsid w:val="00B30AEE"/>
    <w:rsid w:val="00B328D7"/>
    <w:rsid w:val="00B370BC"/>
    <w:rsid w:val="00B376FF"/>
    <w:rsid w:val="00B458EA"/>
    <w:rsid w:val="00B4709B"/>
    <w:rsid w:val="00B47F63"/>
    <w:rsid w:val="00B512B4"/>
    <w:rsid w:val="00B5210B"/>
    <w:rsid w:val="00B57743"/>
    <w:rsid w:val="00B638D1"/>
    <w:rsid w:val="00B70A87"/>
    <w:rsid w:val="00B802E4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3E12"/>
    <w:rsid w:val="00BE621D"/>
    <w:rsid w:val="00BF15AC"/>
    <w:rsid w:val="00BF4F27"/>
    <w:rsid w:val="00BF51EC"/>
    <w:rsid w:val="00BF74AA"/>
    <w:rsid w:val="00C0124F"/>
    <w:rsid w:val="00C024B8"/>
    <w:rsid w:val="00C025DB"/>
    <w:rsid w:val="00C04D82"/>
    <w:rsid w:val="00C05251"/>
    <w:rsid w:val="00C119F4"/>
    <w:rsid w:val="00C1379E"/>
    <w:rsid w:val="00C13F40"/>
    <w:rsid w:val="00C17F15"/>
    <w:rsid w:val="00C17F53"/>
    <w:rsid w:val="00C27023"/>
    <w:rsid w:val="00C34CDF"/>
    <w:rsid w:val="00C3532A"/>
    <w:rsid w:val="00C36650"/>
    <w:rsid w:val="00C5009A"/>
    <w:rsid w:val="00C53CC1"/>
    <w:rsid w:val="00C574F8"/>
    <w:rsid w:val="00C6635A"/>
    <w:rsid w:val="00C704D8"/>
    <w:rsid w:val="00C743AB"/>
    <w:rsid w:val="00C77365"/>
    <w:rsid w:val="00C837E1"/>
    <w:rsid w:val="00C84246"/>
    <w:rsid w:val="00C91BE9"/>
    <w:rsid w:val="00C92CF1"/>
    <w:rsid w:val="00C936C6"/>
    <w:rsid w:val="00C95D7D"/>
    <w:rsid w:val="00C95E36"/>
    <w:rsid w:val="00CA4873"/>
    <w:rsid w:val="00CA756A"/>
    <w:rsid w:val="00CB38BD"/>
    <w:rsid w:val="00CB6663"/>
    <w:rsid w:val="00CB75D9"/>
    <w:rsid w:val="00CC2D6F"/>
    <w:rsid w:val="00CC6C3F"/>
    <w:rsid w:val="00CC7AF9"/>
    <w:rsid w:val="00CE191A"/>
    <w:rsid w:val="00CE599F"/>
    <w:rsid w:val="00CF14F3"/>
    <w:rsid w:val="00CF35EA"/>
    <w:rsid w:val="00CF37A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467FD"/>
    <w:rsid w:val="00D55E75"/>
    <w:rsid w:val="00D56DA7"/>
    <w:rsid w:val="00D6402A"/>
    <w:rsid w:val="00D66DA6"/>
    <w:rsid w:val="00D67111"/>
    <w:rsid w:val="00D8022C"/>
    <w:rsid w:val="00D879F1"/>
    <w:rsid w:val="00DA1234"/>
    <w:rsid w:val="00DA57E7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24ACF"/>
    <w:rsid w:val="00E304E3"/>
    <w:rsid w:val="00E3097D"/>
    <w:rsid w:val="00E35594"/>
    <w:rsid w:val="00E439A5"/>
    <w:rsid w:val="00E44A41"/>
    <w:rsid w:val="00E5550E"/>
    <w:rsid w:val="00E57CDA"/>
    <w:rsid w:val="00E711A7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95412"/>
    <w:rsid w:val="00E95A70"/>
    <w:rsid w:val="00EA2B8D"/>
    <w:rsid w:val="00EA3EBA"/>
    <w:rsid w:val="00EA53E6"/>
    <w:rsid w:val="00EB4938"/>
    <w:rsid w:val="00EC098D"/>
    <w:rsid w:val="00EC0CD6"/>
    <w:rsid w:val="00EC1D71"/>
    <w:rsid w:val="00EC5C88"/>
    <w:rsid w:val="00ED6531"/>
    <w:rsid w:val="00EE5BE1"/>
    <w:rsid w:val="00EE5FB1"/>
    <w:rsid w:val="00EE64C5"/>
    <w:rsid w:val="00EE700B"/>
    <w:rsid w:val="00EF2314"/>
    <w:rsid w:val="00EF6274"/>
    <w:rsid w:val="00EF636F"/>
    <w:rsid w:val="00EF76EB"/>
    <w:rsid w:val="00F002D4"/>
    <w:rsid w:val="00F0128D"/>
    <w:rsid w:val="00F02101"/>
    <w:rsid w:val="00F033CB"/>
    <w:rsid w:val="00F0436A"/>
    <w:rsid w:val="00F056DE"/>
    <w:rsid w:val="00F073CB"/>
    <w:rsid w:val="00F0756D"/>
    <w:rsid w:val="00F13893"/>
    <w:rsid w:val="00F20404"/>
    <w:rsid w:val="00F46899"/>
    <w:rsid w:val="00F53886"/>
    <w:rsid w:val="00F60569"/>
    <w:rsid w:val="00F615A3"/>
    <w:rsid w:val="00F61836"/>
    <w:rsid w:val="00F63C76"/>
    <w:rsid w:val="00F642A6"/>
    <w:rsid w:val="00F65C4A"/>
    <w:rsid w:val="00F70484"/>
    <w:rsid w:val="00F731C0"/>
    <w:rsid w:val="00F75C79"/>
    <w:rsid w:val="00F8372D"/>
    <w:rsid w:val="00F93E9F"/>
    <w:rsid w:val="00FA1CFF"/>
    <w:rsid w:val="00FA334F"/>
    <w:rsid w:val="00FA688C"/>
    <w:rsid w:val="00FC055E"/>
    <w:rsid w:val="00FC3C4F"/>
    <w:rsid w:val="00FD57A2"/>
    <w:rsid w:val="00FD5F3D"/>
    <w:rsid w:val="00FD6E24"/>
    <w:rsid w:val="00FE1F3A"/>
    <w:rsid w:val="00FE33BD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E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E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881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2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737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57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93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ARYA 1 j.d.o.o.</izvorni_sadrzaj>
    <derivirana_varijabla naziv="DomainObject.Predmet.ProtustrankaFormated_1">  ARYA 1 j.d.o.o.</derivirana_varijabla>
  </DomainObject.Predmet.ProtustrankaFormated>
  <DomainObject.Predmet.ProtustrankaFormatedOIB>
    <izvorni_sadrzaj>  ARYA 1 j.d.o.o., OIB 15413357770</izvorni_sadrzaj>
    <derivirana_varijabla naziv="DomainObject.Predmet.ProtustrankaFormatedOIB_1">  ARYA 1 j.d.o.o., OIB 15413357770</derivirana_varijabla>
  </DomainObject.Predmet.ProtustrankaFormatedOIB>
  <DomainObject.Predmet.ProtustrankaFormatedWithAdress>
    <izvorni_sadrzaj> ARYA 1 j.d.o.o., Marije Grbac 8, 51000 Rijeka</izvorni_sadrzaj>
    <derivirana_varijabla naziv="DomainObject.Predmet.ProtustrankaFormatedWithAdress_1"> ARYA 1 j.d.o.o., Marije Grbac 8, 51000 Rijeka</derivirana_varijabla>
  </DomainObject.Predmet.ProtustrankaFormatedWithAdress>
  <DomainObject.Predmet.ProtustrankaFormatedWithAdressOIB>
    <izvorni_sadrzaj> ARYA 1 j.d.o.o., OIB 15413357770, Marije Grbac 8, 51000 Rijeka</izvorni_sadrzaj>
    <derivirana_varijabla naziv="DomainObject.Predmet.ProtustrankaFormatedWithAdressOIB_1"> ARYA 1 j.d.o.o., OIB 15413357770, Marije Grbac 8, 51000 Rijeka</derivirana_varijabla>
  </DomainObject.Predmet.ProtustrankaFormatedWithAdressOIB>
  <DomainObject.Predmet.ProtustrankaWithAdress>
    <izvorni_sadrzaj>ARYA 1 j.d.o.o. Marije Grbac 8, 51000 Rijeka</izvorni_sadrzaj>
    <derivirana_varijabla naziv="DomainObject.Predmet.ProtustrankaWithAdress_1">ARYA 1 j.d.o.o. Marije Grbac 8, 51000 Rijeka</derivirana_varijabla>
  </DomainObject.Predmet.ProtustrankaWithAdress>
  <DomainObject.Predmet.ProtustrankaWithAdressOIB>
    <izvorni_sadrzaj>ARYA 1 j.d.o.o., OIB 15413357770, Marije Grbac 8, 51000 Rijeka</izvorni_sadrzaj>
    <derivirana_varijabla naziv="DomainObject.Predmet.ProtustrankaWithAdressOIB_1">ARYA 1 j.d.o.o., OIB 15413357770, Marije Grbac 8, 51000 Rijeka</derivirana_varijabla>
  </DomainObject.Predmet.ProtustrankaWithAdressOIB>
  <DomainObject.Predmet.ProtustrankaNazivFormated>
    <izvorni_sadrzaj>ARYA 1 j.d.o.o.</izvorni_sadrzaj>
    <derivirana_varijabla naziv="DomainObject.Predmet.ProtustrankaNazivFormated_1">ARYA 1 j.d.o.o.</derivirana_varijabla>
  </DomainObject.Predmet.ProtustrankaNazivFormated>
  <DomainObject.Predmet.ProtustrankaNazivFormatedOIB>
    <izvorni_sadrzaj>ARYA 1 j.d.o.o., OIB 15413357770</izvorni_sadrzaj>
    <derivirana_varijabla naziv="DomainObject.Predmet.ProtustrankaNazivFormatedOIB_1">ARYA 1 j.d.o.o., OIB 15413357770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ARYA 1 j.d.o.o.</item>
    </izvorni_sadrzaj>
    <derivirana_varijabla naziv="DomainObject.Predmet.ProtuStrankaListFormated_1">
      <item>ARYA 1 j.d.o.o.</item>
    </derivirana_varijabla>
  </DomainObject.Predmet.ProtuStrankaListFormated>
  <DomainObject.Predmet.ProtuStrankaListFormatedOIB>
    <izvorni_sadrzaj>
      <item>ARYA 1 j.d.o.o., OIB 15413357770</item>
    </izvorni_sadrzaj>
    <derivirana_varijabla naziv="DomainObject.Predmet.ProtuStrankaListFormatedOIB_1">
      <item>ARYA 1 j.d.o.o., OIB 15413357770</item>
    </derivirana_varijabla>
  </DomainObject.Predmet.ProtuStrankaListFormatedOIB>
  <DomainObject.Predmet.ProtuStrankaListFormatedWithAdress>
    <izvorni_sadrzaj>
      <item>ARYA 1 j.d.o.o., Marije Grbac 8, 51000 Rijeka</item>
    </izvorni_sadrzaj>
    <derivirana_varijabla naziv="DomainObject.Predmet.ProtuStrankaListFormatedWithAdress_1">
      <item>ARYA 1 j.d.o.o., Marije Grbac 8, 51000 Rijeka</item>
    </derivirana_varijabla>
  </DomainObject.Predmet.ProtuStrankaListFormatedWithAdress>
  <DomainObject.Predmet.ProtuStrankaListFormatedWithAdressOIB>
    <izvorni_sadrzaj>
      <item>ARYA 1 j.d.o.o., OIB 15413357770, Marije Grbac 8, 51000 Rijeka</item>
    </izvorni_sadrzaj>
    <derivirana_varijabla naziv="DomainObject.Predmet.ProtuStrankaListFormatedWithAdressOIB_1">
      <item>ARYA 1 j.d.o.o., OIB 15413357770, Marije Grbac 8, 51000 Rijeka</item>
    </derivirana_varijabla>
  </DomainObject.Predmet.ProtuStrankaListFormatedWithAdressOIB>
  <DomainObject.Predmet.ProtuStrankaListNazivFormated>
    <izvorni_sadrzaj>
      <item>ARYA 1 j.d.o.o.</item>
    </izvorni_sadrzaj>
    <derivirana_varijabla naziv="DomainObject.Predmet.ProtuStrankaListNazivFormated_1">
      <item>ARYA 1 j.d.o.o.</item>
    </derivirana_varijabla>
  </DomainObject.Predmet.ProtuStrankaListNazivFormated>
  <DomainObject.Predmet.ProtuStrankaListNazivFormatedOIB>
    <izvorni_sadrzaj>
      <item>ARYA 1 j.d.o.o., OIB 15413357770</item>
    </izvorni_sadrzaj>
    <derivirana_varijabla naziv="DomainObject.Predmet.ProtuStrankaListNazivFormatedOIB_1">
      <item>ARYA 1 j.d.o.o., OIB 15413357770</item>
    </derivirana_varijabla>
  </DomainObject.Predmet.ProtuStrankaListNazivFormatedOIB>
  <DomainObject.Predmet.OstaliListFormated>
    <izvorni_sadrzaj>
      <item>Marija Matijević</item>
    </izvorni_sadrzaj>
    <derivirana_varijabla naziv="DomainObject.Predmet.OstaliListFormated_1">
      <item>Marija Matijević</item>
    </derivirana_varijabla>
  </DomainObject.Predmet.OstaliListFormated>
  <DomainObject.Predmet.OstaliListFormatedOIB>
    <izvorni_sadrzaj>
      <item>Marija Matijević, OIB 55249872464</item>
    </izvorni_sadrzaj>
    <derivirana_varijabla naziv="DomainObject.Predmet.OstaliListFormatedOIB_1">
      <item>Marija Matijević, OIB 55249872464</item>
    </derivirana_varijabla>
  </DomainObject.Predmet.OstaliListFormatedOIB>
  <DomainObject.Predmet.OstaliListFormatedWithAdress>
    <izvorni_sadrzaj>
      <item>Marija Matijević, Tizianova 16, 51000 Rijeka</item>
    </izvorni_sadrzaj>
    <derivirana_varijabla naziv="DomainObject.Predmet.OstaliListFormatedWithAdress_1">
      <item>Marija Matijević, Tizianova 16, 51000 Rijeka</item>
    </derivirana_varijabla>
  </DomainObject.Predmet.OstaliListFormatedWithAdress>
  <DomainObject.Predmet.OstaliListFormatedWithAdressOIB>
    <izvorni_sadrzaj>
      <item>Marija Matijević, OIB 55249872464, Tizianova 16, 51000 Rijeka</item>
    </izvorni_sadrzaj>
    <derivirana_varijabla naziv="DomainObject.Predmet.OstaliListFormatedWithAdressOIB_1">
      <item>Marija Matijević, OIB 55249872464, Tizianova 16, 51000 Rijeka</item>
    </derivirana_varijabla>
  </DomainObject.Predmet.OstaliListFormatedWithAdressOIB>
  <DomainObject.Predmet.OstaliListNazivFormated>
    <izvorni_sadrzaj>
      <item>Marija Matijević</item>
    </izvorni_sadrzaj>
    <derivirana_varijabla naziv="DomainObject.Predmet.OstaliListNazivFormated_1">
      <item>Marija Matijević</item>
    </derivirana_varijabla>
  </DomainObject.Predmet.OstaliListNazivFormated>
  <DomainObject.Predmet.OstaliListNazivFormatedOIB>
    <izvorni_sadrzaj>
      <item>Marija Matijević, OIB 55249872464</item>
    </izvorni_sadrzaj>
    <derivirana_varijabla naziv="DomainObject.Predmet.OstaliListNazivFormatedOIB_1">
      <item>Marija Matijević, OIB 55249872464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ARYA 1 j.d.o.o.</izvorni_sadrzaj>
    <derivirana_varijabla naziv="DomainObject.Predmet.ProtustrankaIDrugi_1">ARYA 1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ARYA 1 j.d.o.o., OIB 15413357770, Marije Grbac 8, 51000 Rijeka</izvorni_sadrzaj>
    <derivirana_varijabla naziv="DomainObject.Predmet.ProtustrankaIDrugiAdressOIB_1">ARYA 1 j.d.o.o., OIB 15413357770, Marije Grbac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ARYA 1 j.d.o.o.</item>
      <item>Marija Matijević</item>
    </izvorni_sadrzaj>
    <derivirana_varijabla naziv="DomainObject.Predmet.SudioniciListNaziv_1">
      <item>FINA  Rijeka</item>
      <item>ARYA 1 j.d.o.o.</item>
      <item>Marija Matijević</item>
    </derivirana_varijabla>
  </DomainObject.Predmet.SudioniciListNaziv>
  <DomainObject.Predmet.SudioniciListAdressOIB>
    <izvorni_sadrzaj>
      <item>FINA  Rijeka, OIB 85821130368, Frana Kurelca 8,51000 Rijeka</item>
      <item>ARYA 1 j.d.o.o., OIB 15413357770, Marije Grbac 8,51000 Rijeka</item>
      <item>Marija Matijević, OIB 55249872464, Tizianova 16,51000 Rijeka</item>
    </izvorni_sadrzaj>
    <derivirana_varijabla naziv="DomainObject.Predmet.SudioniciListAdressOIB_1">
      <item>FINA  Rijeka, OIB 85821130368, Frana Kurelca 8,51000 Rijeka</item>
      <item>ARYA 1 j.d.o.o., OIB 15413357770, Marije Grbac 8,51000 Rijeka</item>
      <item>Marija Matijević, OIB 55249872464, Tizianova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15413357770</item>
      <item>, OIB 55249872464</item>
    </izvorni_sadrzaj>
    <derivirana_varijabla naziv="DomainObject.Predmet.SudioniciListNazivOIB_1">
      <item>, OIB 85821130368</item>
      <item>, OIB 15413357770</item>
      <item>, OIB 55249872464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8F965-6034-446F-8017-3C9FB87BE1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831</properties:Words>
  <properties:Characters>4669</properties:Characters>
  <properties:Lines>95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2018-07-05T07:34:00Z</dcterms:created>
  <dc:creator>dcmelik</dc:creator>
  <cp:lastModifiedBy>Jasna Radulović</cp:lastModifiedBy>
  <cp:lastPrinted>2018-07-05T07:45:00Z</cp:lastPrinted>
  <dcterms:modified xmlns:xsi="http://www.w3.org/2001/XMLSchema-instance" xsi:type="dcterms:W3CDTF">2018-07-05T07:47:00Z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(326-18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