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76688" w:rsidR="002C5A29" w:rsidP="0079128B" w:rsidRDefault="002C5A29" w14:paraId="00e8a96" w14:textId="00e8a96">
      <w:pPr>
        <w:jc w:val="right"/>
        <w15:collapsed w:val="false"/>
      </w:pPr>
      <w:bookmarkStart w:name="_GoBack" w:id="0"/>
      <w:bookmarkEnd w:id="0"/>
      <w:r w:rsidRPr="00B76688">
        <w:tab/>
      </w:r>
      <w:r w:rsidRPr="00B76688">
        <w:tab/>
      </w:r>
      <w:r w:rsidRPr="00B76688">
        <w:tab/>
      </w:r>
      <w:r w:rsidRPr="00B76688">
        <w:tab/>
      </w:r>
      <w:r w:rsidRPr="00B76688">
        <w:tab/>
      </w:r>
      <w:r w:rsidRPr="00B76688">
        <w:tab/>
      </w:r>
      <w:r w:rsidRPr="00B76688">
        <w:tab/>
      </w:r>
      <w:r w:rsidRPr="00B76688">
        <w:tab/>
      </w:r>
      <w:r w:rsidRPr="00B76688">
        <w:tab/>
      </w:r>
      <w:r w:rsidRPr="00B76688">
        <w:tab/>
      </w:r>
      <w:r w:rsidRPr="00B76688" w:rsidR="0079128B">
        <w:t>1 St-</w:t>
      </w:r>
      <w:r w:rsidR="005F3994">
        <w:t>1242/2017</w:t>
      </w:r>
    </w:p>
    <w:p w:rsidRPr="00B76688" w:rsidR="002C5A29" w:rsidRDefault="002C5A29"/>
    <w:p w:rsidRPr="00B76688" w:rsidR="0079128B" w:rsidRDefault="005F3994">
      <w:r>
        <w:t xml:space="preserve">               </w:t>
      </w:r>
      <w:r>
        <w:rPr>
          <w:noProof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B76688" w:rsidR="0079128B" w:rsidRDefault="0079128B"/>
    <w:p w:rsidRPr="00C36B85" w:rsidR="0079128B" w:rsidRDefault="0079128B">
      <w:r w:rsidRPr="00C36B85">
        <w:t xml:space="preserve">     REPUBLIKA HRVATSKA</w:t>
      </w:r>
    </w:p>
    <w:p w:rsidRPr="00C36B85" w:rsidR="0079128B" w:rsidRDefault="0079128B">
      <w:r w:rsidRPr="00C36B85">
        <w:t>TRGOVAČKI SUD U ZAGREBU</w:t>
      </w:r>
    </w:p>
    <w:p w:rsidRPr="00C36B85" w:rsidR="00B76688" w:rsidRDefault="00B76688">
      <w:r w:rsidRPr="00C36B85">
        <w:t xml:space="preserve">         </w:t>
      </w:r>
      <w:r w:rsidR="00487EA7">
        <w:t>Stalna služba u Karlovcu</w:t>
      </w:r>
      <w:r w:rsidRPr="00C36B85" w:rsidR="0079128B">
        <w:t xml:space="preserve"> </w:t>
      </w:r>
    </w:p>
    <w:p w:rsidRPr="00C36B85" w:rsidR="00581E15" w:rsidRDefault="00581E15">
      <w:r w:rsidRPr="00C36B85">
        <w:t xml:space="preserve">Karlovac, </w:t>
      </w:r>
      <w:r w:rsidR="00487EA7">
        <w:t>Trg hrvatskih branitelja 1/II</w:t>
      </w:r>
    </w:p>
    <w:p w:rsidRPr="00C36B85" w:rsidR="00581E15" w:rsidRDefault="00581E15"/>
    <w:p w:rsidRPr="00C36B85" w:rsidR="002C5A29" w:rsidP="00581E15" w:rsidRDefault="00581E15">
      <w:pPr>
        <w:jc w:val="center"/>
      </w:pPr>
      <w:r w:rsidRPr="00C36B85">
        <w:t>R</w:t>
      </w:r>
      <w:r w:rsidR="00C36B85">
        <w:t xml:space="preserve"> </w:t>
      </w:r>
      <w:r w:rsidRPr="00C36B85">
        <w:t>E</w:t>
      </w:r>
      <w:r w:rsidR="00C36B85">
        <w:t xml:space="preserve"> </w:t>
      </w:r>
      <w:r w:rsidRPr="00C36B85">
        <w:t>P</w:t>
      </w:r>
      <w:r w:rsidR="00C36B85">
        <w:t xml:space="preserve"> </w:t>
      </w:r>
      <w:r w:rsidRPr="00C36B85">
        <w:t>U</w:t>
      </w:r>
      <w:r w:rsidR="00C36B85">
        <w:t xml:space="preserve"> </w:t>
      </w:r>
      <w:r w:rsidRPr="00C36B85">
        <w:t>B</w:t>
      </w:r>
      <w:r w:rsidR="00C36B85">
        <w:t xml:space="preserve">  </w:t>
      </w:r>
      <w:r w:rsidRPr="00C36B85">
        <w:t>L</w:t>
      </w:r>
      <w:r w:rsidR="00C36B85">
        <w:t xml:space="preserve"> </w:t>
      </w:r>
      <w:r w:rsidRPr="00C36B85">
        <w:t>I</w:t>
      </w:r>
      <w:r w:rsidR="00C36B85">
        <w:t xml:space="preserve"> </w:t>
      </w:r>
      <w:r w:rsidRPr="00C36B85">
        <w:t>K</w:t>
      </w:r>
      <w:r w:rsidR="00C36B85">
        <w:t xml:space="preserve"> </w:t>
      </w:r>
      <w:r w:rsidRPr="00C36B85">
        <w:t xml:space="preserve">A </w:t>
      </w:r>
      <w:r w:rsidR="00C36B85">
        <w:t xml:space="preserve">  </w:t>
      </w:r>
      <w:r w:rsidRPr="00C36B85">
        <w:t>H</w:t>
      </w:r>
      <w:r w:rsidR="00C36B85">
        <w:t xml:space="preserve"> </w:t>
      </w:r>
      <w:r w:rsidRPr="00C36B85">
        <w:t>R</w:t>
      </w:r>
      <w:r w:rsidR="00C36B85">
        <w:t xml:space="preserve"> </w:t>
      </w:r>
      <w:r w:rsidRPr="00C36B85">
        <w:t>V</w:t>
      </w:r>
      <w:r w:rsidR="00C36B85">
        <w:t xml:space="preserve"> </w:t>
      </w:r>
      <w:r w:rsidRPr="00C36B85">
        <w:t>A</w:t>
      </w:r>
      <w:r w:rsidR="00C36B85">
        <w:t xml:space="preserve"> </w:t>
      </w:r>
      <w:r w:rsidRPr="00C36B85">
        <w:t>T</w:t>
      </w:r>
      <w:r w:rsidR="00C36B85">
        <w:t xml:space="preserve"> </w:t>
      </w:r>
      <w:r w:rsidRPr="00C36B85">
        <w:t>S</w:t>
      </w:r>
      <w:r w:rsidR="00C36B85">
        <w:t xml:space="preserve"> </w:t>
      </w:r>
      <w:r w:rsidRPr="00C36B85">
        <w:t>K</w:t>
      </w:r>
      <w:r w:rsidR="00C36B85">
        <w:t xml:space="preserve"> </w:t>
      </w:r>
      <w:r w:rsidRPr="00C36B85">
        <w:t>A</w:t>
      </w:r>
    </w:p>
    <w:p w:rsidRPr="00C36B85" w:rsidR="002C5A29" w:rsidRDefault="002C5A29"/>
    <w:p w:rsidRPr="00C36B85" w:rsidR="002C5A29" w:rsidP="001F709F" w:rsidRDefault="002C5A29">
      <w:pPr>
        <w:tabs>
          <w:tab w:val="left" w:pos="4050"/>
        </w:tabs>
      </w:pPr>
      <w:r w:rsidRPr="00C36B85">
        <w:tab/>
        <w:t>R J E Š E N J E</w:t>
      </w:r>
    </w:p>
    <w:p w:rsidRPr="00C36B85" w:rsidR="002E31D7" w:rsidRDefault="002E31D7"/>
    <w:p w:rsidRPr="00B76688" w:rsidR="002C5A29" w:rsidP="002C5A29" w:rsidRDefault="002C5A29">
      <w:pPr>
        <w:jc w:val="both"/>
      </w:pPr>
      <w:r w:rsidRPr="00B76688">
        <w:tab/>
        <w:t xml:space="preserve">TRGOVAČKI SUD U </w:t>
      </w:r>
      <w:r w:rsidRPr="00B76688" w:rsidR="00581E15">
        <w:t>ZAGREBU, Stalna služba</w:t>
      </w:r>
      <w:r w:rsidR="00534017">
        <w:t xml:space="preserve"> u Karlovcu</w:t>
      </w:r>
      <w:r w:rsidRPr="00B76688" w:rsidR="00581E15">
        <w:t>,</w:t>
      </w:r>
      <w:r w:rsidRPr="00B76688">
        <w:t xml:space="preserve"> po sucu Jadranki Mađeruh, kao stečajnom sucu, u stečajnom postupku nad </w:t>
      </w:r>
      <w:r w:rsidR="000B018A">
        <w:t xml:space="preserve">stečajnim dužnikom Stečajna masa iza </w:t>
      </w:r>
      <w:r w:rsidR="005F3994">
        <w:t>BCA Planiranje d.o.o.</w:t>
      </w:r>
      <w:r w:rsidR="000B018A">
        <w:t xml:space="preserve"> stečaju, </w:t>
      </w:r>
      <w:r w:rsidR="005F3994">
        <w:t xml:space="preserve">Karlovac, Ljudevita Šestića 4, OIB: </w:t>
      </w:r>
      <w:r w:rsidR="000B018A">
        <w:t>7</w:t>
      </w:r>
      <w:r w:rsidR="005F3994">
        <w:t>5760466958</w:t>
      </w:r>
      <w:r w:rsidR="000B018A">
        <w:t xml:space="preserve">, </w:t>
      </w:r>
      <w:r w:rsidR="005F3994">
        <w:t>1. kolovoza 2019.</w:t>
      </w:r>
    </w:p>
    <w:p w:rsidR="002C5A29" w:rsidRDefault="002C5A29"/>
    <w:p w:rsidRPr="00B76688" w:rsidR="000B018A" w:rsidRDefault="000B018A"/>
    <w:p w:rsidR="002C5A29" w:rsidP="002C5A29" w:rsidRDefault="002C5A29">
      <w:pPr>
        <w:jc w:val="center"/>
      </w:pPr>
      <w:r w:rsidRPr="00B76688">
        <w:t>r i j e š i o   j e</w:t>
      </w:r>
    </w:p>
    <w:p w:rsidRPr="00B76688" w:rsidR="000B018A" w:rsidP="002C5A29" w:rsidRDefault="000B018A">
      <w:pPr>
        <w:jc w:val="center"/>
      </w:pPr>
    </w:p>
    <w:p w:rsidRPr="00B76688" w:rsidR="002C5A29" w:rsidP="002C5A29" w:rsidRDefault="002C5A29">
      <w:pPr>
        <w:jc w:val="center"/>
        <w:rPr>
          <w:b/>
        </w:rPr>
      </w:pPr>
    </w:p>
    <w:p w:rsidR="000B018A" w:rsidP="005F3994" w:rsidRDefault="00090161">
      <w:pPr>
        <w:numPr>
          <w:ilvl w:val="0"/>
          <w:numId w:val="4"/>
        </w:numPr>
        <w:jc w:val="both"/>
      </w:pPr>
      <w:r w:rsidRPr="00B76688">
        <w:t xml:space="preserve">U stečajnom postupku nad stečajnim dužnikom </w:t>
      </w:r>
      <w:r w:rsidRPr="005F3994" w:rsidR="005F3994">
        <w:t>Stečajna masa iza BCA Planiranje d.o.o. stečaju, Karlovac, Ljudevita Šestića 4, OIB: 75760466958</w:t>
      </w:r>
      <w:r w:rsidR="0040658A">
        <w:t xml:space="preserve">, </w:t>
      </w:r>
      <w:r w:rsidRPr="00B76688" w:rsidR="0051574C">
        <w:t xml:space="preserve">određuje se prodaja imovine stečajnog dužnika </w:t>
      </w:r>
      <w:r w:rsidRPr="00B76688" w:rsidR="00581E15">
        <w:t>i to</w:t>
      </w:r>
      <w:r w:rsidR="00252AAC">
        <w:t xml:space="preserve"> nekretnine upisane u</w:t>
      </w:r>
      <w:r w:rsidR="000B018A">
        <w:t xml:space="preserve"> z.k.ul. </w:t>
      </w:r>
      <w:r w:rsidR="005F3994">
        <w:t xml:space="preserve">867 </w:t>
      </w:r>
      <w:r w:rsidR="000B018A">
        <w:t xml:space="preserve"> k.o. </w:t>
      </w:r>
      <w:r w:rsidR="005F3994">
        <w:t>Križ k.č.br. 283, kuća, dvor i oranica Petrovec, površine 4506 m2.</w:t>
      </w:r>
    </w:p>
    <w:p w:rsidR="00C71B04" w:rsidP="00CB4349" w:rsidRDefault="00C71B04">
      <w:pPr>
        <w:ind w:left="1608"/>
        <w:jc w:val="both"/>
      </w:pPr>
    </w:p>
    <w:p w:rsidRPr="00B76688" w:rsidR="005C498E" w:rsidP="005C498E" w:rsidRDefault="005C498E">
      <w:pPr>
        <w:numPr>
          <w:ilvl w:val="0"/>
          <w:numId w:val="4"/>
        </w:numPr>
        <w:jc w:val="both"/>
      </w:pPr>
      <w:r w:rsidRPr="00B76688">
        <w:t xml:space="preserve">Zaključkom o prodaji utvrdit će se vrijednost </w:t>
      </w:r>
      <w:r w:rsidR="00885AFA">
        <w:t>nekretnin</w:t>
      </w:r>
      <w:r w:rsidR="00C71B04">
        <w:t>a</w:t>
      </w:r>
      <w:r w:rsidRPr="00B76688">
        <w:t xml:space="preserve">, način i uvjeti prodaje </w:t>
      </w:r>
      <w:r w:rsidR="00885AFA">
        <w:t>nekretnin</w:t>
      </w:r>
      <w:r w:rsidR="008F6A9D">
        <w:t>a</w:t>
      </w:r>
      <w:r w:rsidRPr="00B76688">
        <w:t xml:space="preserve"> iz točke I. ovog rješenja.</w:t>
      </w:r>
    </w:p>
    <w:p w:rsidRPr="00B76688" w:rsidR="00D125CE" w:rsidP="00D125CE" w:rsidRDefault="00D125CE">
      <w:pPr>
        <w:jc w:val="both"/>
      </w:pPr>
    </w:p>
    <w:p w:rsidR="00D125CE" w:rsidP="005C498E" w:rsidRDefault="00D125CE">
      <w:pPr>
        <w:numPr>
          <w:ilvl w:val="0"/>
          <w:numId w:val="4"/>
        </w:numPr>
        <w:jc w:val="both"/>
      </w:pPr>
      <w:r w:rsidRPr="00B76688">
        <w:t xml:space="preserve">Stečajni upravitelj dužan je, uz odgovarajuću primjenu pravila ovršnog postupka </w:t>
      </w:r>
      <w:r w:rsidR="00885AFA">
        <w:t>Financijskoj agenciji</w:t>
      </w:r>
      <w:r w:rsidRPr="00B76688">
        <w:t xml:space="preserve"> bez odgode dostaviti podatke o nekretnin</w:t>
      </w:r>
      <w:r w:rsidR="00252AAC">
        <w:t>i</w:t>
      </w:r>
      <w:r w:rsidR="00F85CE7">
        <w:t xml:space="preserve"> </w:t>
      </w:r>
      <w:r w:rsidR="00885AFA">
        <w:t>koj</w:t>
      </w:r>
      <w:r w:rsidR="00252AAC">
        <w:t xml:space="preserve">a </w:t>
      </w:r>
      <w:r w:rsidR="00885AFA">
        <w:t>se prodaj</w:t>
      </w:r>
      <w:r w:rsidR="00252AAC">
        <w:t>e</w:t>
      </w:r>
      <w:r w:rsidRPr="00B76688">
        <w:t xml:space="preserve"> u stečajnom postupku</w:t>
      </w:r>
      <w:r w:rsidRPr="00B76688" w:rsidR="00D806DE">
        <w:t xml:space="preserve"> radi </w:t>
      </w:r>
      <w:r w:rsidR="00885AFA">
        <w:t>upisa</w:t>
      </w:r>
      <w:r w:rsidRPr="00B76688" w:rsidR="00D806DE">
        <w:t xml:space="preserve"> </w:t>
      </w:r>
      <w:r w:rsidR="00885AFA">
        <w:t>iste</w:t>
      </w:r>
      <w:r w:rsidRPr="00B76688" w:rsidR="00D806DE">
        <w:t xml:space="preserve"> u očevidnik nekretnina i pokretnina koj</w:t>
      </w:r>
      <w:r w:rsidR="00252AAC">
        <w:t>a</w:t>
      </w:r>
      <w:r w:rsidRPr="00B76688" w:rsidR="00D806DE">
        <w:t xml:space="preserve"> se prodaj</w:t>
      </w:r>
      <w:r w:rsidR="00252AAC">
        <w:t>e</w:t>
      </w:r>
      <w:r w:rsidRPr="00B76688" w:rsidR="00D806DE">
        <w:t xml:space="preserve"> u stečajnom postupku</w:t>
      </w:r>
      <w:r w:rsidRPr="00B76688">
        <w:t>.</w:t>
      </w:r>
    </w:p>
    <w:p w:rsidR="00B76688" w:rsidP="00B76688" w:rsidRDefault="00B76688">
      <w:pPr>
        <w:pStyle w:val="Odlomakpopisa"/>
      </w:pPr>
    </w:p>
    <w:p w:rsidR="00B76688" w:rsidP="008117E1" w:rsidRDefault="00B76688">
      <w:pPr>
        <w:numPr>
          <w:ilvl w:val="0"/>
          <w:numId w:val="4"/>
        </w:numPr>
        <w:jc w:val="both"/>
      </w:pPr>
      <w:r>
        <w:t>Određuje se upis zabilježbe rješenja o prodaji u zemljišnoj knjizi</w:t>
      </w:r>
      <w:r w:rsidR="00885AFA">
        <w:t xml:space="preserve"> Općinskog</w:t>
      </w:r>
      <w:r w:rsidR="00F85CE7">
        <w:t xml:space="preserve"> </w:t>
      </w:r>
      <w:r w:rsidR="00252AAC">
        <w:t xml:space="preserve">suda u </w:t>
      </w:r>
      <w:r w:rsidR="005F3994">
        <w:t>Velikoj Gorici</w:t>
      </w:r>
      <w:r w:rsidR="00F85CE7">
        <w:t>,</w:t>
      </w:r>
      <w:r w:rsidR="00885AFA">
        <w:t xml:space="preserve"> Zemljišnoknjižni odjel </w:t>
      </w:r>
      <w:r w:rsidR="005F3994">
        <w:t>Ivanić Grad</w:t>
      </w:r>
      <w:r>
        <w:t>.</w:t>
      </w:r>
    </w:p>
    <w:p w:rsidR="000B018A" w:rsidP="0051574C" w:rsidRDefault="000B018A">
      <w:pPr>
        <w:ind w:left="888"/>
        <w:jc w:val="both"/>
      </w:pPr>
    </w:p>
    <w:p w:rsidRPr="00B76688" w:rsidR="000B018A" w:rsidP="0051574C" w:rsidRDefault="000B018A">
      <w:pPr>
        <w:ind w:left="888"/>
        <w:jc w:val="both"/>
      </w:pPr>
    </w:p>
    <w:p w:rsidR="0055498D" w:rsidP="00D125CE" w:rsidRDefault="00D125CE">
      <w:pPr>
        <w:ind w:firstLine="708"/>
        <w:jc w:val="center"/>
        <w:rPr>
          <w:b/>
        </w:rPr>
      </w:pPr>
      <w:r w:rsidRPr="00B76688">
        <w:t>Obrazloženje</w:t>
      </w:r>
    </w:p>
    <w:p w:rsidR="00487EA7" w:rsidP="00D125CE" w:rsidRDefault="00487EA7">
      <w:pPr>
        <w:ind w:firstLine="708"/>
        <w:jc w:val="center"/>
        <w:rPr>
          <w:b/>
        </w:rPr>
      </w:pPr>
    </w:p>
    <w:p w:rsidR="005F3994" w:rsidP="00487EA7" w:rsidRDefault="00487EA7">
      <w:pPr>
        <w:ind w:firstLine="708"/>
        <w:jc w:val="both"/>
      </w:pPr>
      <w:r w:rsidRPr="00B76688">
        <w:t>Rješenjem ovog suda posl. br. St-</w:t>
      </w:r>
      <w:r w:rsidR="005F3994">
        <w:t>1242/2017 od 5. svibnja 2017</w:t>
      </w:r>
      <w:r w:rsidR="000B018A">
        <w:t xml:space="preserve">. </w:t>
      </w:r>
      <w:r w:rsidR="005F3994">
        <w:t>određen je nastavak postupka radi naknadne diobe, a zbog naknadno pronađene imovine dužnika.</w:t>
      </w:r>
    </w:p>
    <w:p w:rsidR="00057A5A" w:rsidP="00487EA7" w:rsidRDefault="005F3994">
      <w:pPr>
        <w:ind w:firstLine="708"/>
        <w:jc w:val="both"/>
      </w:pPr>
      <w:r>
        <w:t>Nekretnina navedena</w:t>
      </w:r>
      <w:r w:rsidR="000B018A">
        <w:t xml:space="preserve"> u izreci ovog rješenja čine ste</w:t>
      </w:r>
      <w:r>
        <w:t>čajnu masu dužnika, a opterećena je</w:t>
      </w:r>
      <w:r w:rsidR="000B018A">
        <w:t xml:space="preserve"> razlučnim pravom u korist </w:t>
      </w:r>
      <w:r>
        <w:t xml:space="preserve">POSOJILNICA BANK eGEN, Republika Austrija, Klagenfurt, </w:t>
      </w:r>
      <w:r>
        <w:lastRenderedPageBreak/>
        <w:t>te je razlučni vjerovnik podneskom od 10. srpnja 2019. predložio prodaju predmetne nekretnine u stečajnom postupku s obzirom da je ovršni postupak koji se vodio pred Općinskim sudom u Velikoj Gorici poslovni broj PuOvr-934/15 obustavljen rješenjem od 29. rujna 2015</w:t>
      </w:r>
      <w:r w:rsidR="000B018A">
        <w:t>.</w:t>
      </w:r>
    </w:p>
    <w:p w:rsidR="008F6A9D" w:rsidP="00487EA7" w:rsidRDefault="008F6A9D">
      <w:pPr>
        <w:ind w:firstLine="708"/>
        <w:jc w:val="both"/>
      </w:pPr>
    </w:p>
    <w:p w:rsidR="00487EA7" w:rsidP="00487EA7" w:rsidRDefault="008F6A9D">
      <w:pPr>
        <w:ind w:firstLine="708"/>
        <w:jc w:val="both"/>
      </w:pPr>
      <w:r>
        <w:t>T</w:t>
      </w:r>
      <w:r w:rsidR="00487EA7">
        <w:t xml:space="preserve">emeljem čl. 247. st. 2. Stečajnog zakona (Narodne novine broj 71/15, </w:t>
      </w:r>
      <w:r w:rsidR="00557DCB">
        <w:t xml:space="preserve">104/17, </w:t>
      </w:r>
      <w:r w:rsidR="00487EA7">
        <w:t>dalje:SZ)</w:t>
      </w:r>
      <w:r w:rsidR="008B6BF7">
        <w:t>, na prijedlog stečajnog upravitelja,</w:t>
      </w:r>
      <w:r w:rsidR="00487EA7">
        <w:t xml:space="preserve"> odlučeno</w:t>
      </w:r>
      <w:r>
        <w:t xml:space="preserve"> je</w:t>
      </w:r>
      <w:r w:rsidR="00487EA7">
        <w:t xml:space="preserve"> kao u točki I. izreke rješenja.</w:t>
      </w:r>
    </w:p>
    <w:p w:rsidR="00487EA7" w:rsidP="00487EA7" w:rsidRDefault="00487EA7">
      <w:pPr>
        <w:ind w:firstLine="708"/>
        <w:jc w:val="both"/>
      </w:pPr>
    </w:p>
    <w:p w:rsidR="00487EA7" w:rsidP="00487EA7" w:rsidRDefault="00487EA7">
      <w:pPr>
        <w:ind w:firstLine="708"/>
        <w:jc w:val="both"/>
      </w:pPr>
      <w:r>
        <w:t>Temeljem čl. 274.</w:t>
      </w:r>
      <w:r w:rsidR="008B6BF7">
        <w:t xml:space="preserve"> </w:t>
      </w:r>
      <w:r>
        <w:t>st.3. SZ-a odlučeno je kao u točki II. izreke rješenja.</w:t>
      </w:r>
    </w:p>
    <w:p w:rsidR="00487EA7" w:rsidP="00487EA7" w:rsidRDefault="00487EA7">
      <w:pPr>
        <w:ind w:firstLine="708"/>
        <w:jc w:val="both"/>
      </w:pPr>
    </w:p>
    <w:p w:rsidR="00487EA7" w:rsidP="00487EA7" w:rsidRDefault="00487EA7">
      <w:pPr>
        <w:ind w:firstLine="708"/>
        <w:jc w:val="both"/>
      </w:pPr>
      <w:r>
        <w:t>Temeljem čl. 229. st.3. SZ-a odlučeno je kao u točki III. izreke rješenja.</w:t>
      </w:r>
    </w:p>
    <w:p w:rsidR="00487EA7" w:rsidP="00487EA7" w:rsidRDefault="00487EA7">
      <w:pPr>
        <w:ind w:firstLine="708"/>
        <w:jc w:val="both"/>
      </w:pPr>
    </w:p>
    <w:p w:rsidRPr="00B76688" w:rsidR="00487EA7" w:rsidP="00487EA7" w:rsidRDefault="00487EA7">
      <w:pPr>
        <w:ind w:firstLine="708"/>
        <w:jc w:val="both"/>
      </w:pPr>
      <w:r>
        <w:t>Temeljem čl. 247. st.2. SZ-a odlučeno je kao u točki IV. izreke rješenja.</w:t>
      </w:r>
    </w:p>
    <w:p w:rsidRPr="00B76688" w:rsidR="00487EA7" w:rsidP="00D125CE" w:rsidRDefault="00487EA7">
      <w:pPr>
        <w:ind w:firstLine="708"/>
        <w:jc w:val="center"/>
        <w:rPr>
          <w:b/>
        </w:rPr>
      </w:pPr>
    </w:p>
    <w:p w:rsidRPr="00B76688" w:rsidR="002E31D7" w:rsidP="002C5A29" w:rsidRDefault="002E31D7">
      <w:pPr>
        <w:jc w:val="both"/>
      </w:pPr>
    </w:p>
    <w:p w:rsidRPr="00422918" w:rsidR="002C5A29" w:rsidP="002C5A29" w:rsidRDefault="002C5A29">
      <w:pPr>
        <w:jc w:val="center"/>
      </w:pPr>
      <w:r w:rsidRPr="00422918">
        <w:t>U Karlovcu</w:t>
      </w:r>
      <w:r w:rsidRPr="00422918" w:rsidR="00CF68EA">
        <w:t xml:space="preserve"> </w:t>
      </w:r>
      <w:r w:rsidR="00AE20F6">
        <w:t>1. kolovoza 2019</w:t>
      </w:r>
      <w:r w:rsidR="00F85CE7">
        <w:t>.</w:t>
      </w:r>
    </w:p>
    <w:p w:rsidRPr="00B76688" w:rsidR="00752F3D" w:rsidP="002C5A29" w:rsidRDefault="00752F3D">
      <w:pPr>
        <w:jc w:val="both"/>
      </w:pPr>
    </w:p>
    <w:p w:rsidRPr="00422918" w:rsidR="002C5A29" w:rsidP="00F36441" w:rsidRDefault="00F36441">
      <w:pPr>
        <w:tabs>
          <w:tab w:val="left" w:pos="6375"/>
        </w:tabs>
        <w:jc w:val="both"/>
      </w:pPr>
      <w:r w:rsidRPr="00B76688">
        <w:tab/>
      </w:r>
      <w:r w:rsidR="008117E1">
        <w:t xml:space="preserve">      </w:t>
      </w:r>
      <w:r w:rsidRPr="00422918">
        <w:t>Stečajni sudac:</w:t>
      </w:r>
    </w:p>
    <w:p w:rsidR="00964C4F" w:rsidP="00F36441" w:rsidRDefault="00F36441">
      <w:pPr>
        <w:tabs>
          <w:tab w:val="left" w:pos="6375"/>
        </w:tabs>
      </w:pPr>
      <w:r w:rsidRPr="00422918">
        <w:t xml:space="preserve">                                                             </w:t>
      </w:r>
      <w:r w:rsidRPr="00422918" w:rsidR="00D806DE">
        <w:t xml:space="preserve">    </w:t>
      </w:r>
      <w:r w:rsidRPr="00422918">
        <w:t xml:space="preserve">  </w:t>
      </w:r>
      <w:r w:rsidRPr="00422918" w:rsidR="00F036B8">
        <w:t xml:space="preserve">  </w:t>
      </w:r>
      <w:r w:rsidRPr="00422918">
        <w:t xml:space="preserve">  </w:t>
      </w:r>
      <w:r w:rsidRPr="00422918" w:rsidR="008117E1">
        <w:tab/>
      </w:r>
      <w:r w:rsidR="00AE20F6">
        <w:t xml:space="preserve">  </w:t>
      </w:r>
      <w:r w:rsidRPr="00422918">
        <w:t>Jadranka Mađeruh</w:t>
      </w:r>
      <w:r w:rsidR="008E1DF8">
        <w:t>, v.r.</w:t>
      </w:r>
    </w:p>
    <w:p w:rsidR="008E1DF8" w:rsidP="00F36441" w:rsidRDefault="008E1DF8">
      <w:pPr>
        <w:tabs>
          <w:tab w:val="left" w:pos="6375"/>
        </w:tabs>
      </w:pPr>
    </w:p>
    <w:p w:rsidR="008E1DF8" w:rsidP="00F36441" w:rsidRDefault="008E1DF8">
      <w:pPr>
        <w:tabs>
          <w:tab w:val="left" w:pos="6375"/>
        </w:tabs>
      </w:pPr>
      <w:r>
        <w:tab/>
        <w:t>Za točnost otpravka-</w:t>
      </w:r>
    </w:p>
    <w:p w:rsidR="008E1DF8" w:rsidP="00F36441" w:rsidRDefault="008E1DF8">
      <w:pPr>
        <w:tabs>
          <w:tab w:val="left" w:pos="6375"/>
        </w:tabs>
      </w:pPr>
      <w:r>
        <w:tab/>
        <w:t>ovlašteni službenik:</w:t>
      </w:r>
    </w:p>
    <w:p w:rsidRPr="00422918" w:rsidR="008E1DF8" w:rsidP="00F36441" w:rsidRDefault="008E1DF8">
      <w:pPr>
        <w:tabs>
          <w:tab w:val="left" w:pos="6375"/>
        </w:tabs>
      </w:pPr>
      <w:r>
        <w:tab/>
        <w:t>Gordana Cvitković</w:t>
      </w:r>
    </w:p>
    <w:p w:rsidRPr="00422918" w:rsidR="00D806DE" w:rsidP="00F36441" w:rsidRDefault="00D806DE">
      <w:pPr>
        <w:tabs>
          <w:tab w:val="left" w:pos="6375"/>
        </w:tabs>
      </w:pPr>
    </w:p>
    <w:p w:rsidRPr="00B76688" w:rsidR="00CF68EA" w:rsidP="00C40933" w:rsidRDefault="00752F3D">
      <w:pPr>
        <w:tabs>
          <w:tab w:val="left" w:pos="6375"/>
        </w:tabs>
        <w:jc w:val="center"/>
      </w:pPr>
      <w:r w:rsidRPr="00B76688">
        <w:t xml:space="preserve"> </w:t>
      </w:r>
    </w:p>
    <w:p w:rsidRPr="00B76688" w:rsidR="00CF68EA" w:rsidP="008656F8" w:rsidRDefault="00CF68EA">
      <w:pPr>
        <w:tabs>
          <w:tab w:val="left" w:pos="6375"/>
        </w:tabs>
      </w:pPr>
      <w:r w:rsidRPr="00B76688">
        <w:t>UPUTA O PRAVNOM LIJEKU:</w:t>
      </w:r>
    </w:p>
    <w:p w:rsidRPr="00B76688" w:rsidR="00CF68EA" w:rsidP="00CF68EA" w:rsidRDefault="00CF68EA">
      <w:pPr>
        <w:tabs>
          <w:tab w:val="left" w:pos="6375"/>
        </w:tabs>
        <w:jc w:val="both"/>
      </w:pPr>
      <w:r w:rsidRPr="00B76688">
        <w:t xml:space="preserve">Protiv ovog rješenja </w:t>
      </w:r>
      <w:r w:rsidR="00422918">
        <w:t>dopuštena je žalba</w:t>
      </w:r>
      <w:r w:rsidRPr="00B76688">
        <w:t>. Žalba se podnosi ovom sudu u tri primjerka na Visoki trgovački sud RH u roku 8 dana od dana dostave rješenja.</w:t>
      </w:r>
    </w:p>
    <w:p w:rsidRPr="00B76688" w:rsidR="00CF68EA" w:rsidP="008656F8" w:rsidRDefault="00CF68EA">
      <w:pPr>
        <w:tabs>
          <w:tab w:val="left" w:pos="6375"/>
        </w:tabs>
      </w:pPr>
    </w:p>
    <w:p w:rsidRPr="00B76688" w:rsidR="008656F8" w:rsidP="008656F8" w:rsidRDefault="00752F3D">
      <w:pPr>
        <w:tabs>
          <w:tab w:val="left" w:pos="6375"/>
        </w:tabs>
      </w:pPr>
      <w:r w:rsidRPr="00B76688">
        <w:t xml:space="preserve">                                                                   </w:t>
      </w:r>
    </w:p>
    <w:p w:rsidRPr="00B76688" w:rsidR="00F36441" w:rsidP="008656F8" w:rsidRDefault="00F36441">
      <w:pPr>
        <w:tabs>
          <w:tab w:val="left" w:pos="6375"/>
        </w:tabs>
      </w:pPr>
      <w:r w:rsidRPr="00B76688">
        <w:t>Dna:</w:t>
      </w:r>
      <w:r w:rsidRPr="00B76688" w:rsidR="00752F3D">
        <w:t xml:space="preserve">                                   </w:t>
      </w:r>
    </w:p>
    <w:p w:rsidRPr="00B76688" w:rsidR="00752F3D" w:rsidP="00752F3D" w:rsidRDefault="00F36441">
      <w:pPr>
        <w:numPr>
          <w:ilvl w:val="0"/>
          <w:numId w:val="5"/>
        </w:numPr>
        <w:tabs>
          <w:tab w:val="left" w:pos="6885"/>
        </w:tabs>
      </w:pPr>
      <w:r w:rsidRPr="00B76688">
        <w:t xml:space="preserve">Stečajni upravitelj  </w:t>
      </w:r>
      <w:r w:rsidR="00AE20F6">
        <w:t>uz podnesak razlučnog vjerovnika (list 279-280)</w:t>
      </w:r>
      <w:r w:rsidRPr="00B76688">
        <w:t xml:space="preserve"> </w:t>
      </w:r>
    </w:p>
    <w:p w:rsidRPr="00B76688" w:rsidR="00CF68EA" w:rsidP="007429D8" w:rsidRDefault="008117E1">
      <w:pPr>
        <w:numPr>
          <w:ilvl w:val="0"/>
          <w:numId w:val="5"/>
        </w:numPr>
        <w:tabs>
          <w:tab w:val="left" w:pos="6885"/>
        </w:tabs>
      </w:pPr>
      <w:r>
        <w:t>e-</w:t>
      </w:r>
      <w:r w:rsidRPr="00B76688" w:rsidR="00752F3D">
        <w:t>oglasna ploča suda</w:t>
      </w:r>
      <w:r w:rsidRPr="00B76688" w:rsidR="00CF68EA">
        <w:t xml:space="preserve">    </w:t>
      </w:r>
    </w:p>
    <w:p w:rsidR="00752F3D" w:rsidP="008117E1" w:rsidRDefault="00752F3D">
      <w:pPr>
        <w:numPr>
          <w:ilvl w:val="0"/>
          <w:numId w:val="5"/>
        </w:numPr>
        <w:tabs>
          <w:tab w:val="left" w:pos="6885"/>
        </w:tabs>
      </w:pPr>
      <w:r w:rsidRPr="00B76688">
        <w:t xml:space="preserve">Porezna uprava </w:t>
      </w:r>
      <w:r w:rsidR="00AE20F6">
        <w:t>Ivanić Grad</w:t>
      </w:r>
    </w:p>
    <w:p w:rsidR="008B6BF7" w:rsidP="008117E1" w:rsidRDefault="008117E1">
      <w:pPr>
        <w:numPr>
          <w:ilvl w:val="0"/>
          <w:numId w:val="5"/>
        </w:numPr>
        <w:tabs>
          <w:tab w:val="left" w:pos="6885"/>
        </w:tabs>
      </w:pPr>
      <w:r>
        <w:t>Općinski</w:t>
      </w:r>
      <w:r w:rsidR="008F6A9D">
        <w:t xml:space="preserve"> </w:t>
      </w:r>
      <w:r>
        <w:t xml:space="preserve">sud u </w:t>
      </w:r>
      <w:r w:rsidR="00AE20F6">
        <w:t>Velika Gorica</w:t>
      </w:r>
      <w:r>
        <w:t>, Zemljišnoknjižni odjel</w:t>
      </w:r>
      <w:r w:rsidR="00422918">
        <w:t xml:space="preserve"> </w:t>
      </w:r>
      <w:r w:rsidR="00AE20F6">
        <w:t>Ivanić Grad</w:t>
      </w:r>
    </w:p>
    <w:p w:rsidR="008F6A9D" w:rsidP="009E77E5" w:rsidRDefault="00C71B04">
      <w:pPr>
        <w:numPr>
          <w:ilvl w:val="0"/>
          <w:numId w:val="5"/>
        </w:numPr>
        <w:tabs>
          <w:tab w:val="left" w:pos="6885"/>
        </w:tabs>
      </w:pPr>
      <w:r>
        <w:t xml:space="preserve">Razlučni vjerovnik </w:t>
      </w:r>
      <w:r w:rsidR="00AE20F6">
        <w:t>po punomoćniku</w:t>
      </w:r>
    </w:p>
    <w:p w:rsidRPr="008B6BF7" w:rsidR="008B6BF7" w:rsidP="008B6BF7" w:rsidRDefault="008B6BF7">
      <w:pPr>
        <w:pStyle w:val="Odlomakpopisa"/>
        <w:numPr>
          <w:ilvl w:val="0"/>
          <w:numId w:val="5"/>
        </w:numPr>
      </w:pPr>
      <w:r>
        <w:t>Spis</w:t>
      </w:r>
    </w:p>
    <w:sectPr w:rsidRPr="008B6BF7" w:rsidR="008B6BF7" w:rsidSect="00F036B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12327" w:rsidRDefault="00012327">
      <w:r>
        <w:separator/>
      </w:r>
    </w:p>
  </w:endnote>
  <w:endnote w:type="continuationSeparator" w:id="0">
    <w:p w:rsidR="00012327" w:rsidRDefault="0001232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12327" w:rsidRDefault="00012327">
      <w:r>
        <w:separator/>
      </w:r>
    </w:p>
  </w:footnote>
  <w:footnote w:type="continuationSeparator" w:id="0">
    <w:p w:rsidR="00012327" w:rsidRDefault="0001232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036B8" w:rsidP="00724CAA" w:rsidRDefault="00F036B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F036B8" w:rsidRDefault="00F036B8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036B8" w:rsidP="00724CAA" w:rsidRDefault="00F036B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1DF8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F036B8" w:rsidP="005F3994" w:rsidRDefault="005F3994">
    <w:pPr>
      <w:pStyle w:val="Zaglavlje"/>
      <w:jc w:val="right"/>
    </w:pPr>
    <w:r w:rsidRPr="005F3994">
      <w:t>1 St-1242/2017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543082F"/>
    <w:multiLevelType w:val="hybridMultilevel"/>
    <w:tmpl w:val="027A3A1A"/>
    <w:lvl w:ilvl="0" w:tplc="F7E819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AAC0B1C"/>
    <w:multiLevelType w:val="hybridMultilevel"/>
    <w:tmpl w:val="49FE0DCA"/>
    <w:lvl w:ilvl="0" w:tplc="4E72DAB4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4F4C6F1E">
      <w:start w:val="5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2ADD1D5B"/>
    <w:multiLevelType w:val="hybridMultilevel"/>
    <w:tmpl w:val="49DCE092"/>
    <w:lvl w:ilvl="0" w:tplc="9F96A7B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EB47A52"/>
    <w:multiLevelType w:val="hybridMultilevel"/>
    <w:tmpl w:val="27728FAE"/>
    <w:lvl w:ilvl="0" w:tplc="152814CC">
      <w:start w:val="1"/>
      <w:numFmt w:val="bullet"/>
      <w:lvlText w:val="-"/>
      <w:lvlJc w:val="left"/>
      <w:pPr>
        <w:ind w:left="19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6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4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1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8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5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2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0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728" w:hanging="360"/>
      </w:pPr>
      <w:rPr>
        <w:rFonts w:hint="default" w:ascii="Wingdings" w:hAnsi="Wingdings"/>
      </w:rPr>
    </w:lvl>
  </w:abstractNum>
  <w:abstractNum w:abstractNumId="5">
    <w:nsid w:val="454B01FA"/>
    <w:multiLevelType w:val="hybridMultilevel"/>
    <w:tmpl w:val="3FC02634"/>
    <w:lvl w:ilvl="0" w:tplc="2DEC13DC">
      <w:start w:val="1"/>
      <w:numFmt w:val="bullet"/>
      <w:lvlText w:val="-"/>
      <w:lvlJc w:val="left"/>
      <w:pPr>
        <w:ind w:left="19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6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4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1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8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5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2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0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728" w:hanging="360"/>
      </w:pPr>
      <w:rPr>
        <w:rFonts w:hint="default" w:ascii="Wingdings" w:hAnsi="Wingdings"/>
      </w:rPr>
    </w:lvl>
  </w:abstractNum>
  <w:abstractNum w:abstractNumId="6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7E1214B"/>
    <w:multiLevelType w:val="hybridMultilevel"/>
    <w:tmpl w:val="BA40D23E"/>
    <w:lvl w:ilvl="0" w:tplc="1E88A808">
      <w:start w:val="1"/>
      <w:numFmt w:val="bullet"/>
      <w:lvlText w:val="-"/>
      <w:lvlJc w:val="left"/>
      <w:pPr>
        <w:ind w:left="19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6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4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1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8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5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2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0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728" w:hanging="360"/>
      </w:pPr>
      <w:rPr>
        <w:rFonts w:hint="default" w:ascii="Wingdings" w:hAnsi="Wingdings"/>
      </w:rPr>
    </w:lvl>
  </w:abstractNum>
  <w:abstractNum w:abstractNumId="8">
    <w:nsid w:val="5A2D484C"/>
    <w:multiLevelType w:val="hybridMultilevel"/>
    <w:tmpl w:val="39C491AA"/>
    <w:lvl w:ilvl="0" w:tplc="5BB0FE6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Verdana" w:hAnsi="Verdan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9">
    <w:nsid w:val="61537927"/>
    <w:multiLevelType w:val="hybridMultilevel"/>
    <w:tmpl w:val="83EA4E6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2231AAE"/>
    <w:multiLevelType w:val="hybridMultilevel"/>
    <w:tmpl w:val="331E662E"/>
    <w:lvl w:ilvl="0" w:tplc="F3327D32">
      <w:start w:val="1"/>
      <w:numFmt w:val="upperRoman"/>
      <w:lvlText w:val="%1."/>
      <w:lvlJc w:val="left"/>
      <w:pPr>
        <w:tabs>
          <w:tab w:val="num" w:pos="1608"/>
        </w:tabs>
        <w:ind w:left="1608" w:hanging="720"/>
      </w:pPr>
      <w:rPr>
        <w:rFonts w:hint="default"/>
      </w:rPr>
    </w:lvl>
    <w:lvl w:ilvl="1" w:tplc="47A03FF6">
      <w:start w:val="1"/>
      <w:numFmt w:val="decimal"/>
      <w:lvlText w:val="%2.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11">
    <w:nsid w:val="69D72F9C"/>
    <w:multiLevelType w:val="hybridMultilevel"/>
    <w:tmpl w:val="B1CC9512"/>
    <w:lvl w:ilvl="0" w:tplc="813682C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Verdana" w:hAnsi="Verdan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10"/>
  </w:num>
  <w:num w:numId="5">
    <w:abstractNumId w:val="9"/>
  </w:num>
  <w:num w:numId="6">
    <w:abstractNumId w:val="2"/>
  </w:num>
  <w:num w:numId="7">
    <w:abstractNumId w:val="11"/>
  </w:num>
  <w:num w:numId="8">
    <w:abstractNumId w:val="3"/>
  </w:num>
  <w:num w:numId="9">
    <w:abstractNumId w:val="1"/>
  </w:num>
  <w:num w:numId="10">
    <w:abstractNumId w:val="7"/>
  </w:num>
  <w:num w:numId="11">
    <w:abstractNumId w:val="4"/>
  </w:num>
  <w:num w:numId="12">
    <w:abstractNumId w:val="5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12327"/>
    <w:rsid w:val="00050EF7"/>
    <w:rsid w:val="00057A5A"/>
    <w:rsid w:val="00090161"/>
    <w:rsid w:val="00090780"/>
    <w:rsid w:val="00095831"/>
    <w:rsid w:val="000B018A"/>
    <w:rsid w:val="000D7EE7"/>
    <w:rsid w:val="001F709F"/>
    <w:rsid w:val="00252AAC"/>
    <w:rsid w:val="002A24DD"/>
    <w:rsid w:val="002C5A29"/>
    <w:rsid w:val="002E31D7"/>
    <w:rsid w:val="003321E5"/>
    <w:rsid w:val="00361092"/>
    <w:rsid w:val="00361EF1"/>
    <w:rsid w:val="00376A11"/>
    <w:rsid w:val="003B2716"/>
    <w:rsid w:val="0040658A"/>
    <w:rsid w:val="00422918"/>
    <w:rsid w:val="0047792E"/>
    <w:rsid w:val="00487EA7"/>
    <w:rsid w:val="0051574C"/>
    <w:rsid w:val="0052199F"/>
    <w:rsid w:val="00534017"/>
    <w:rsid w:val="0055498D"/>
    <w:rsid w:val="00557DCB"/>
    <w:rsid w:val="00581E15"/>
    <w:rsid w:val="00582A4B"/>
    <w:rsid w:val="005A0AE0"/>
    <w:rsid w:val="005A145B"/>
    <w:rsid w:val="005C498E"/>
    <w:rsid w:val="005F3614"/>
    <w:rsid w:val="005F3994"/>
    <w:rsid w:val="00622DDF"/>
    <w:rsid w:val="006253DA"/>
    <w:rsid w:val="006650FF"/>
    <w:rsid w:val="00697A76"/>
    <w:rsid w:val="006A0A89"/>
    <w:rsid w:val="006E561E"/>
    <w:rsid w:val="00724CAA"/>
    <w:rsid w:val="00730EC9"/>
    <w:rsid w:val="007429D8"/>
    <w:rsid w:val="00752F3D"/>
    <w:rsid w:val="007559DD"/>
    <w:rsid w:val="007801DE"/>
    <w:rsid w:val="0079128B"/>
    <w:rsid w:val="007C471E"/>
    <w:rsid w:val="007D51BB"/>
    <w:rsid w:val="008117E1"/>
    <w:rsid w:val="008656F8"/>
    <w:rsid w:val="00885AFA"/>
    <w:rsid w:val="008B6BF7"/>
    <w:rsid w:val="008D648B"/>
    <w:rsid w:val="008E1DF8"/>
    <w:rsid w:val="008F6A9D"/>
    <w:rsid w:val="0090228B"/>
    <w:rsid w:val="00964C4F"/>
    <w:rsid w:val="009A3165"/>
    <w:rsid w:val="009D27D9"/>
    <w:rsid w:val="009E77E5"/>
    <w:rsid w:val="00AE20F6"/>
    <w:rsid w:val="00B76688"/>
    <w:rsid w:val="00B918B5"/>
    <w:rsid w:val="00BB6210"/>
    <w:rsid w:val="00BE7EBD"/>
    <w:rsid w:val="00C36B85"/>
    <w:rsid w:val="00C40933"/>
    <w:rsid w:val="00C71B04"/>
    <w:rsid w:val="00C73EC8"/>
    <w:rsid w:val="00C93DA6"/>
    <w:rsid w:val="00CB4349"/>
    <w:rsid w:val="00CF68EA"/>
    <w:rsid w:val="00D125CE"/>
    <w:rsid w:val="00D20FE5"/>
    <w:rsid w:val="00D22229"/>
    <w:rsid w:val="00D71987"/>
    <w:rsid w:val="00D806DE"/>
    <w:rsid w:val="00DB18FA"/>
    <w:rsid w:val="00DB53EB"/>
    <w:rsid w:val="00E51338"/>
    <w:rsid w:val="00EA593E"/>
    <w:rsid w:val="00EB7AA0"/>
    <w:rsid w:val="00F036B8"/>
    <w:rsid w:val="00F10CB7"/>
    <w:rsid w:val="00F36441"/>
    <w:rsid w:val="00F453E6"/>
    <w:rsid w:val="00F85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036B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F036B8"/>
  </w:style>
  <w:style w:type="paragraph" w:styleId="Podnoje">
    <w:name w:val="footer"/>
    <w:basedOn w:val="Normal"/>
    <w:rsid w:val="00D806DE"/>
    <w:pPr>
      <w:tabs>
        <w:tab w:val="center" w:pos="4320"/>
        <w:tab w:val="right" w:pos="8640"/>
      </w:tabs>
    </w:pPr>
  </w:style>
  <w:style w:type="paragraph" w:styleId="Odlomakpopisa">
    <w:name w:val="List Paragraph"/>
    <w:basedOn w:val="Normal"/>
    <w:uiPriority w:val="34"/>
    <w:qFormat/>
    <w:rsid w:val="00B76688"/>
    <w:pPr>
      <w:ind w:left="708"/>
    </w:pPr>
  </w:style>
  <w:style w:type="paragraph" w:styleId="Tekstbalonia">
    <w:name w:val="Balloon Text"/>
    <w:basedOn w:val="Normal"/>
    <w:link w:val="TekstbaloniaChar"/>
    <w:rsid w:val="005F399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F3994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8E1DF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E1DF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E1DF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E1DF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E1DF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3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036B8"/>
  </w:style>
  <w:style w:styleId="Podnoje" w:type="paragraph">
    <w:name w:val="footer"/>
    <w:basedOn w:val="Normal"/>
    <w:rsid w:val="00D806D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B76688"/>
    <w:pPr>
      <w:ind w:left="708"/>
    </w:pPr>
  </w:style>
  <w:style w:styleId="Tekstbalonia" w:type="paragraph">
    <w:name w:val="Balloon Text"/>
    <w:basedOn w:val="Normal"/>
    <w:link w:val="TekstbaloniaChar"/>
    <w:rsid w:val="005F39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F39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1D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1D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1D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1D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1D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kolovoza 2019.</izvorni_sadrzaj>
    <derivirana_varijabla naziv="DomainObject.DatumDonosenjaOdluke_1">1.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1242</izvorni_sadrzaj>
    <derivirana_varijabla naziv="DomainObject.Predmet.Broj_1">1242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St-1242/2017</izvorni_sadrzaj>
    <derivirana_varijabla naziv="DomainObject.Predmet.OznakaBroj_1">St-1242/2017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BCA Planiranje d.o.o. u stečaju zastupanog po punomoćniku BRIAN ALFONSO FUENTES</izvorni_sadrzaj>
    <derivirana_varijabla naziv="DomainObject.Predmet.ProtustrankaFormated_1">  Stečajna masa iza BCA Planiranje d.o.o. u stečaju zastupanog po punomoćniku BRIAN ALFONSO FUENTES</derivirana_varijabla>
  </DomainObject.Predmet.ProtustrankaFormated>
  <DomainObject.Predmet.ProtustrankaFormatedOIB>
    <izvorni_sadrzaj>  Stečajna masa iza BCA Planiranje d.o.o. u stečaju, OIB 75760466958 zastupanog po punomoćniku BRIAN ALFONSO FUENTES</izvorni_sadrzaj>
    <derivirana_varijabla naziv="DomainObject.Predmet.ProtustrankaFormatedOIB_1">  Stečajna masa iza BCA Planiranje d.o.o. u stečaju, OIB 75760466958 zastupanog po punomoćniku BRIAN ALFONSO FUENTES</derivirana_varijabla>
  </DomainObject.Predmet.ProtustrankaFormatedOIB>
  <DomainObject.Predmet.ProtustrankaFormatedWithAdress>
    <izvorni_sadrzaj> Stečajna masa iza BCA Planiranje d.o.o. u stečaju, Ljudevita Šestića 4, 47000 Karlovac zastupanog po punomoćniku BRIAN ALFONSO FUENTES</izvorni_sadrzaj>
    <derivirana_varijabla naziv="DomainObject.Predmet.ProtustrankaFormatedWithAdress_1"> Stečajna masa iza BCA Planiranje d.o.o. u stečaju, Ljudevita Šestića 4, 47000 Karlovac zastupanog po punomoćniku BRIAN ALFONSO FUENTES</derivirana_varijabla>
  </DomainObject.Predmet.ProtustrankaFormatedWithAdress>
  <DomainObject.Predmet.ProtustrankaFormatedWithAdressOIB>
    <izvorni_sadrzaj> Stečajna masa iza BCA Planiranje d.o.o. u stečaju, OIB 75760466958, Ljudevita Šestića 4, 47000 Karlovac zastupanog po punomoćniku BRIAN ALFONSO FUENTES</izvorni_sadrzaj>
    <derivirana_varijabla naziv="DomainObject.Predmet.ProtustrankaFormatedWithAdressOIB_1"> Stečajna masa iza BCA Planiranje d.o.o. u stečaju, OIB 75760466958, Ljudevita Šestića 4, 47000 Karlovac zastupanog po punomoćniku BRIAN ALFONSO FUENTES</derivirana_varijabla>
  </DomainObject.Predmet.ProtustrankaFormatedWithAdressOIB>
  <DomainObject.Predmet.ProtustrankaWithAdress>
    <izvorni_sadrzaj>Stečajna masa iza BCA Planiranje d.o.o. u stečaju Ljudevita Šestića 4, 47000 Karlovac</izvorni_sadrzaj>
    <derivirana_varijabla naziv="DomainObject.Predmet.ProtustrankaWithAdress_1">Stečajna masa iza BCA Planiranje d.o.o. u stečaju Ljudevita Šestića 4, 47000 Karlovac</derivirana_varijabla>
  </DomainObject.Predmet.ProtustrankaWithAdress>
  <DomainObject.Predmet.ProtustrankaWithAdressOIB>
    <izvorni_sadrzaj>Stečajna masa iza BCA Planiranje d.o.o. u stečaju, OIB 75760466958, Ljudevita Šestića 4, 47000 Karlovac</izvorni_sadrzaj>
    <derivirana_varijabla naziv="DomainObject.Predmet.ProtustrankaWithAdressOIB_1">Stečajna masa iza BCA Planiranje d.o.o. u stečaju, OIB 75760466958, Ljudevita Šestića 4, 47000 Karlovac</derivirana_varijabla>
  </DomainObject.Predmet.ProtustrankaWithAdressOIB>
  <DomainObject.Predmet.ProtustrankaNazivFormated>
    <izvorni_sadrzaj>Stečajna masa iza BCA Planiranje d.o.o. u stečaju</izvorni_sadrzaj>
    <derivirana_varijabla naziv="DomainObject.Predmet.ProtustrankaNazivFormated_1">Stečajna masa iza BCA Planiranje d.o.o. u stečaju</derivirana_varijabla>
  </DomainObject.Predmet.ProtustrankaNazivFormated>
  <DomainObject.Predmet.ProtustrankaNazivFormatedOIB>
    <izvorni_sadrzaj>Stečajna masa iza BCA Planiranje d.o.o. u stečaju, OIB 75760466958</izvorni_sadrzaj>
    <derivirana_varijabla naziv="DomainObject.Predmet.ProtustrankaNazivFormatedOIB_1">Stečajna masa iza BCA Planiranje d.o.o. u stečaju, OIB 75760466958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BCA Planiranje d.o.o. u stečaju zastupanog po punomoćniku BRIAN ALFONSO FUENTES</item>
    </izvorni_sadrzaj>
    <derivirana_varijabla naziv="DomainObject.Predmet.ProtuStrankaListFormated_1">
      <item>Stečajna masa iza BCA Planiranje d.o.o. u stečaju zastupanog po punomoćniku BRIAN ALFONSO FUENTES</item>
    </derivirana_varijabla>
  </DomainObject.Predmet.ProtuStrankaListFormated>
  <DomainObject.Predmet.ProtuStrankaListFormatedOIB>
    <izvorni_sadrzaj>
      <item>Stečajna masa iza BCA Planiranje d.o.o. u stečaju, OIB 75760466958 zastupanog po punomoćniku BRIAN ALFONSO FUENTES</item>
    </izvorni_sadrzaj>
    <derivirana_varijabla naziv="DomainObject.Predmet.ProtuStrankaListFormatedOIB_1">
      <item>Stečajna masa iza BCA Planiranje d.o.o. u stečaju, OIB 75760466958 zastupanog po punomoćniku BRIAN ALFONSO FUENTES</item>
    </derivirana_varijabla>
  </DomainObject.Predmet.ProtuStrankaListFormatedOIB>
  <DomainObject.Predmet.ProtuStrankaListFormatedWithAdress>
    <izvorni_sadrzaj>
      <item>Stečajna masa iza BCA Planiranje d.o.o. u stečaju, Ljudevita Šestića 4, 47000 Karlovac zastupanog po punomoćniku BRIAN ALFONSO FUENTES</item>
    </izvorni_sadrzaj>
    <derivirana_varijabla naziv="DomainObject.Predmet.ProtuStrankaListFormatedWithAdress_1">
      <item>Stečajna masa iza BCA Planiranje d.o.o. u stečaju, Ljudevita Šestića 4, 47000 Karlovac zastupanog po punomoćniku BRIAN ALFONSO FUENTES</item>
    </derivirana_varijabla>
  </DomainObject.Predmet.ProtuStrankaListFormatedWithAdress>
  <DomainObject.Predmet.ProtuStrankaListFormatedWithAdressOIB>
    <izvorni_sadrzaj>
      <item>Stečajna masa iza BCA Planiranje d.o.o. u stečaju, OIB 75760466958, Ljudevita Šestića 4, 47000 Karlovac zastupanog po punomoćniku BRIAN ALFONSO FUENTES</item>
    </izvorni_sadrzaj>
    <derivirana_varijabla naziv="DomainObject.Predmet.ProtuStrankaListFormatedWithAdressOIB_1">
      <item>Stečajna masa iza BCA Planiranje d.o.o. u stečaju, OIB 75760466958, Ljudevita Šestića 4, 47000 Karlovac zastupanog po punomoćniku BRIAN ALFONSO FUENTES</item>
    </derivirana_varijabla>
  </DomainObject.Predmet.ProtuStrankaListFormatedWithAdressOIB>
  <DomainObject.Predmet.ProtuStrankaListNazivFormated>
    <izvorni_sadrzaj>
      <item>Stečajna masa iza BCA Planiranje d.o.o. u stečaju</item>
    </izvorni_sadrzaj>
    <derivirana_varijabla naziv="DomainObject.Predmet.ProtuStrankaListNazivFormated_1">
      <item>Stečajna masa iza BCA Planiranje d.o.o. u stečaju</item>
    </derivirana_varijabla>
  </DomainObject.Predmet.ProtuStrankaListNazivFormated>
  <DomainObject.Predmet.ProtuStrankaListNazivFormatedOIB>
    <izvorni_sadrzaj>
      <item>Stečajna masa iza BCA Planiranje d.o.o. u stečaju, OIB 75760466958</item>
    </izvorni_sadrzaj>
    <derivirana_varijabla naziv="DomainObject.Predmet.ProtuStrankaListNazivFormatedOIB_1">
      <item>Stečajna masa iza BCA Planiranje d.o.o. u stečaju, OIB 75760466958</item>
    </derivirana_varijabla>
  </DomainObject.Predmet.ProtuStrankaListNazivFormatedOIB>
  <DomainObject.Predmet.OstaliListFormated>
    <izvorni_sadrzaj>
      <item>BRIAN ALFONSO FUENTES punomoćnik sudionika u postupku Stečajna masa iza BCA Planiranje d.o.o. u stečaju</item>
      <item>Marija Smičiklas</item>
      <item>ŽUPANIJSKO DRŽAVNO ODVJETNIŠTVO U ZAGREBU</item>
    </izvorni_sadrzaj>
    <derivirana_varijabla naziv="DomainObject.Predmet.OstaliListFormated_1">
      <item>BRIAN ALFONSO FUENTES punomoćnik sudionika u postupku Stečajna masa iza BCA Planiranje d.o.o. u stečaju</item>
      <item>Marija Smičiklas</item>
      <item>ŽUPANIJSKO DRŽAVNO ODVJETNIŠTVO U ZAGREBU</item>
    </derivirana_varijabla>
  </DomainObject.Predmet.OstaliListFormated>
  <DomainObject.Predmet.OstaliListFormatedOIB>
    <izvorni_sadrzaj>
      <item>BRIAN ALFONSO FUENTES, OIB 94930132517 punomoćnik sudionika u postupku Stečajna masa iza BCA Planiranje d.o.o. u stečaju</item>
      <item>Marija Smičiklas, OIB 82617242862</item>
      <item>ŽUPANIJSKO DRŽAVNO ODVJETNIŠTVO U ZAGREBU</item>
    </izvorni_sadrzaj>
    <derivirana_varijabla naziv="DomainObject.Predmet.OstaliListFormatedOIB_1">
      <item>BRIAN ALFONSO FUENTES, OIB 94930132517 punomoćnik sudionika u postupku Stečajna masa iza BCA Planiranje d.o.o. u stečaju</item>
      <item>Marija Smičiklas, OIB 82617242862</item>
      <item>ŽUPANIJSKO DRŽAVNO ODVJETNIŠTVO U ZAGREBU</item>
    </derivirana_varijabla>
  </DomainObject.Predmet.OstaliListFormatedOIB>
  <DomainObject.Predmet.OstaliListFormatedWithAdress>
    <izvorni_sadrzaj>
      <item>BRIAN ALFONSO FUENTES, 13 Calle 7-65 zona 9, Guatemala City punomoćnik sudionika u postupku Stečajna masa iza BCA Planiranje d.o.o. u stečaju</item>
      <item>Marija Smičiklas, Ljudevita Šestića 4, 47000 Karlovac</item>
      <item>ŽUPANIJSKO DRŽAVNO ODVJETNIŠTVO U ZAGREBU</item>
    </izvorni_sadrzaj>
    <derivirana_varijabla naziv="DomainObject.Predmet.OstaliListFormatedWithAdress_1">
      <item>BRIAN ALFONSO FUENTES, 13 Calle 7-65 zona 9, Guatemala City punomoćnik sudionika u postupku Stečajna masa iza BCA Planiranje d.o.o. u stečaju</item>
      <item>Marija Smičiklas, Ljudevita Šestića 4, 47000 Karlovac</item>
      <item>ŽUPANIJSKO DRŽAVNO ODVJETNIŠTVO U ZAGREBU</item>
    </derivirana_varijabla>
  </DomainObject.Predmet.OstaliListFormatedWithAdress>
  <DomainObject.Predmet.OstaliListFormatedWithAdressOIB>
    <izvorni_sadrzaj>
      <item>BRIAN ALFONSO FUENTES, OIB 94930132517, 13 Calle 7-65 zona 9, Guatemala City punomoćnik sudionika u postupku Stečajna masa iza BCA Planiranje d.o.o. u stečaju</item>
      <item>Marija Smičiklas, OIB 82617242862, Ljudevita Šestića 4, 47000 Karlovac</item>
      <item>ŽUPANIJSKO DRŽAVNO ODVJETNIŠTVO U ZAGREBU</item>
    </izvorni_sadrzaj>
    <derivirana_varijabla naziv="DomainObject.Predmet.OstaliListFormatedWithAdressOIB_1">
      <item>BRIAN ALFONSO FUENTES, OIB 94930132517, 13 Calle 7-65 zona 9, Guatemala City punomoćnik sudionika u postupku Stečajna masa iza BCA Planiranje d.o.o. u stečaju</item>
      <item>Marija Smičiklas, OIB 82617242862, Ljudevita Šestića 4, 47000 Karlovac</item>
      <item>ŽUPANIJSKO DRŽAVNO ODVJETNIŠTVO U ZAGREBU</item>
    </derivirana_varijabla>
  </DomainObject.Predmet.OstaliListFormatedWithAdressOIB>
  <DomainObject.Predmet.OstaliListNazivFormated>
    <izvorni_sadrzaj>
      <item>BRIAN ALFONSO FUENTES</item>
      <item>Marija Smičiklas</item>
      <item>ŽUPANIJSKO DRŽAVNO ODVJETNIŠTVO U ZAGREBU</item>
    </izvorni_sadrzaj>
    <derivirana_varijabla naziv="DomainObject.Predmet.OstaliListNazivFormated_1">
      <item>BRIAN ALFONSO FUENTES</item>
      <item>Marija Smičiklas</item>
      <item>ŽUPANIJSKO DRŽAVNO ODVJETNIŠTVO U ZAGREBU</item>
    </derivirana_varijabla>
  </DomainObject.Predmet.OstaliListNazivFormated>
  <DomainObject.Predmet.OstaliListNazivFormatedOIB>
    <izvorni_sadrzaj>
      <item>BRIAN ALFONSO FUENTES, OIB 94930132517</item>
      <item>Marija Smičiklas, OIB 82617242862</item>
      <item>ŽUPANIJSKO DRŽAVNO ODVJETNIŠTVO U ZAGREBU</item>
    </izvorni_sadrzaj>
    <derivirana_varijabla naziv="DomainObject.Predmet.OstaliListNazivFormatedOIB_1">
      <item>BRIAN ALFONSO FUENTES, OIB 94930132517</item>
      <item>Marija Smičiklas, OIB 82617242862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kolovoza 2019.</izvorni_sadrzaj>
    <derivirana_varijabla naziv="DomainObject.Datum_1">1.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BCA Planiranje d.o.o. u stečaju</izvorni_sadrzaj>
    <derivirana_varijabla naziv="DomainObject.Predmet.ProtustrankaIDrugi_1">Stečajna masa iza BCA Planiranje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BCA Planiranje d.o.o. u stečaju, OIB 75760466958, Ljudevita Šestića 4, 47000 Karlovac</izvorni_sadrzaj>
    <derivirana_varijabla naziv="DomainObject.Predmet.ProtustrankaIDrugiAdressOIB_1">Stečajna masa iza BCA Planiranje d.o.o. u stečaju, OIB 75760466958, Ljudevita Šestića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BCA Planiranje d.o.o. u stečaju</item>
      <item>FINA Regionalni centar Zagreb</item>
      <item>BRIAN ALFONSO FUENTES</item>
      <item>Marija Smičiklas</item>
      <item>ŽUPANIJSKO DRŽAVNO ODVJETNIŠTVO U ZAGREBU</item>
    </izvorni_sadrzaj>
    <derivirana_varijabla naziv="DomainObject.Predmet.SudioniciListNaziv_1">
      <item>Stečajna masa iza BCA Planiranje d.o.o. u stečaju</item>
      <item>FINA Regionalni centar Zagreb</item>
      <item>BRIAN ALFONSO FUENTES</item>
      <item>Marija Smičiklas</item>
      <item>ŽUPANIJSKO DRŽAVNO ODVJETNIŠTVO U ZAGREBU</item>
    </derivirana_varijabla>
  </DomainObject.Predmet.SudioniciListNaziv>
  <DomainObject.Predmet.SudioniciListAdressOIB>
    <izvorni_sadrzaj>
      <item>Stečajna masa iza BCA Planiranje d.o.o. u stečaju, OIB 75760466958, Ljudevita Šestića 4,47000 Karlovac</item>
      <item>FINA Regionalni centar Zagreb, OIB 85821130368, Trg svibanjskih žrtava 1995. 1,10000 Zagreb</item>
      <item>BRIAN ALFONSO FUENTES, OIB 94930132517, 13 Calle 7-65 zona 9,Guatemala City</item>
      <item>Marija Smičiklas, OIB 82617242862, Ljudevita Šestića 4,47000 Karlovac</item>
      <item>ŽUPANIJSKO DRŽAVNO ODVJETNIŠTVO U ZAGREBU</item>
    </izvorni_sadrzaj>
    <derivirana_varijabla naziv="DomainObject.Predmet.SudioniciListAdressOIB_1">
      <item>Stečajna masa iza BCA Planiranje d.o.o. u stečaju, OIB 75760466958, Ljudevita Šestića 4,47000 Karlovac</item>
      <item>FINA Regionalni centar Zagreb, OIB 85821130368, Trg svibanjskih žrtava 1995. 1,10000 Zagreb</item>
      <item>BRIAN ALFONSO FUENTES, OIB 94930132517, 13 Calle 7-65 zona 9,Guatemala City</item>
      <item>Marija Smičiklas, OIB 82617242862, Ljudevita Šestića 4,47000 Karlovac</item>
      <item>ŽUPANIJSKO DRŽAVNO ODVJETNIŠTVO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75760466958</item>
      <item>, OIB 85821130368</item>
      <item>, OIB 94930132517</item>
      <item>, OIB 82617242862</item>
      <item>, OIB null</item>
    </izvorni_sadrzaj>
    <derivirana_varijabla naziv="DomainObject.Predmet.SudioniciListNazivOIB_1">
      <item>, OIB 75760466958</item>
      <item>, OIB 85821130368</item>
      <item>, OIB 94930132517</item>
      <item>, OIB 82617242862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travnja 2018.</izvorni_sadrzaj>
    <derivirana_varijabla naziv="DomainObject.Predmet.DatumZadnjeOdrzaneSudskeRadnje_1">13. travnja 2018.</derivirana_varijabla>
  </DomainObject.Predmet.DatumZadnjeOdrzaneSudskeRadnje>
  <DomainObject.PredzadnjaOdlukaIzPredmeta.DatumDonosenjaOdluke>
    <izvorni_sadrzaj>27. svibnja 2019.</izvorni_sadrzaj>
    <derivirana_varijabla naziv="DomainObject.PredzadnjaOdlukaIzPredmeta.DatumDonosenjaOdluke_1">27. svibnja 2019.</derivirana_varijabla>
  </DomainObject.PredzadnjaOdlukaIzPredmeta.DatumDonosenjaOdluke>
  <DomainObject.PredzadnjaOdlukaIzPredmeta.Oznaka>
    <izvorni_sadrzaj>St-1242/2017-52</izvorni_sadrzaj>
    <derivirana_varijabla naziv="DomainObject.PredzadnjaOdlukaIzPredmeta.Oznaka_1">St-1242/2017-52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2</properties:Pages>
  <properties:Words>446</properties:Words>
  <properties:Characters>2384</properties:Characters>
  <properties:Lines>83</properties:Lines>
  <properties:Paragraphs>35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2019-08-01T10:40:00Z</dcterms:created>
  <dc:creator>Korisnik</dc:creator>
  <cp:lastModifiedBy>Draženka Prpić</cp:lastModifiedBy>
  <cp:lastPrinted>2019-08-01T10:53:00Z</cp:lastPrinted>
  <dcterms:modified xmlns:xsi="http://www.w3.org/2001/XMLSchema-instance" xsi:type="dcterms:W3CDTF">2019-08-01T10:53:00Z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prodaja (određuje se prodaja-rješenje St-1242-2017.docx)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