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18669" w14:paraId="7918669" w:rsidRDefault="00E43255" w:rsidP="00E43255" w:rsidR="00E43255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Broj</w:t>
      </w:r>
      <w:r>
        <w:rPr>
          <w:rFonts w:cs="Times New Roman" w:eastAsia="Questrial" w:hAnsi="Times New Roman" w:ascii="Times New Roman"/>
          <w:sz w:val="24"/>
          <w:szCs w:val="24"/>
        </w:rPr>
        <w:t>: 6 St-294/12-263</w:t>
      </w: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E43255" w:rsidP="00E43255" w:rsidR="00E43255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ab/>
      </w:r>
      <w:r>
        <w:rPr>
          <w:rFonts w:cs="Times New Roman" w:eastAsia="Questrial" w:hAnsi="Times New Roman" w:ascii="Times New Roman"/>
          <w:sz w:val="24"/>
          <w:szCs w:val="24"/>
        </w:rPr>
        <w:tab/>
      </w:r>
      <w:r>
        <w:rPr>
          <w:rFonts w:cs="Times New Roman" w:eastAsia="Questrial" w:hAnsi="Times New Roman" w:ascii="Times New Roman"/>
          <w:sz w:val="24"/>
          <w:szCs w:val="24"/>
        </w:rPr>
        <w:tab/>
      </w:r>
      <w:r>
        <w:rPr>
          <w:rFonts w:cs="Times New Roman" w:eastAsia="Questrial" w:hAnsi="Times New Roman" w:ascii="Times New Roman"/>
          <w:sz w:val="24"/>
          <w:szCs w:val="24"/>
        </w:rPr>
        <w:tab/>
      </w:r>
      <w:r>
        <w:rPr>
          <w:rFonts w:cs="Times New Roman" w:eastAsia="Questrial" w:hAnsi="Times New Roman" w:ascii="Times New Roman"/>
          <w:sz w:val="24"/>
          <w:szCs w:val="24"/>
        </w:rPr>
        <w:tab/>
        <w:t>R J E Š E N J E</w:t>
      </w:r>
    </w:p>
    <w:p w:rsidRDefault="00E43255" w:rsidP="00E43255" w:rsidR="00E43255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      Trgovački sud u Osijeku  po stečajnom sucu Nadi Roso , u stečajnom postupku nad dužnikom </w:t>
      </w:r>
      <w:r>
        <w:rPr>
          <w:rFonts w:cs="Times New Roman" w:hAnsi="Times New Roman" w:ascii="Times New Roman"/>
          <w:b/>
          <w:sz w:val="24"/>
          <w:szCs w:val="24"/>
        </w:rPr>
        <w:t>SLAVONIJATEKSTIL d.d. za trgovinu, "u stečaju", Osijek, Ulica jablanova 43, OIB: 31597274996, MBS: 030003148</w:t>
      </w:r>
      <w:r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>
        <w:rPr>
          <w:rFonts w:cs="Times New Roman" w:eastAsia="Questrial" w:hAnsi="Times New Roman" w:ascii="Times New Roman"/>
          <w:sz w:val="24"/>
          <w:szCs w:val="24"/>
        </w:rPr>
        <w:t>dana 5. listopada 2018. g.,</w:t>
      </w:r>
    </w:p>
    <w:p w:rsidRDefault="00E43255" w:rsidP="00E43255" w:rsidR="00E432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E43255" w:rsidP="00E43255" w:rsidR="00E432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jc w:val="center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r i j e š i o  j e</w:t>
      </w:r>
    </w:p>
    <w:p w:rsidRDefault="00E43255" w:rsidP="00E43255" w:rsidR="00E43255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43255" w:rsidP="00E43255" w:rsidR="00E43255">
      <w:pPr>
        <w:pStyle w:val="Bezproreda"/>
        <w:ind w:firstLine="708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 xml:space="preserve">Ispravlja se tablica ispitanih tražbina stečajnih vjerovnika II višeg isplatnog reda stečajnog dužnika </w:t>
      </w:r>
      <w:r>
        <w:rPr>
          <w:rFonts w:cs="Times New Roman" w:hAnsi="Times New Roman" w:ascii="Times New Roman"/>
          <w:b/>
          <w:sz w:val="24"/>
          <w:szCs w:val="24"/>
        </w:rPr>
        <w:t xml:space="preserve">SLAVONIJATEKSTIL d.d. za trgovinu, "u stečaju", Osijek, Ulica jablanova 43, OIB: 31597274996, MBS: 030003148 </w:t>
      </w:r>
      <w:r>
        <w:rPr>
          <w:rFonts w:cs="Times New Roman" w:eastAsia="Questrial" w:hAnsi="Times New Roman" w:ascii="Times New Roman"/>
          <w:sz w:val="24"/>
          <w:szCs w:val="24"/>
        </w:rPr>
        <w:t>iz izreke rješenja ovog suda poslovnog broja: 6  St-294/12-20 od 4. prosinca 2012. g. tako da u izreci Rješenja u tablici utvrđenih tražbina vjerovnika II višeg isplatnog reda:</w:t>
      </w:r>
    </w:p>
    <w:p w:rsidRDefault="00E43255" w:rsidP="00E43255" w:rsidR="00E43255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 xml:space="preserve"> pod rednim brojem </w:t>
      </w:r>
      <w:r>
        <w:rPr>
          <w:rFonts w:cs="Times New Roman" w:eastAsia="Questrial" w:hAnsi="Times New Roman" w:ascii="Times New Roman"/>
          <w:b/>
          <w:sz w:val="24"/>
          <w:szCs w:val="24"/>
        </w:rPr>
        <w:t xml:space="preserve">9 </w:t>
      </w:r>
      <w:r>
        <w:rPr>
          <w:rFonts w:cs="Times New Roman" w:eastAsia="Questrial" w:hAnsi="Times New Roman" w:ascii="Times New Roman"/>
          <w:sz w:val="24"/>
          <w:szCs w:val="24"/>
        </w:rPr>
        <w:t xml:space="preserve">za Slatinska banka d.d. Slatina, Vladimira Nazora 2, OIB: 42252496579 </w:t>
      </w:r>
      <w:r>
        <w:rPr>
          <w:rFonts w:cs="Times New Roman" w:hAnsi="Times New Roman" w:ascii="Times New Roman"/>
          <w:b/>
          <w:sz w:val="24"/>
          <w:szCs w:val="24"/>
        </w:rPr>
        <w:t xml:space="preserve">IMA PISATI </w:t>
      </w:r>
      <w:r>
        <w:rPr>
          <w:rFonts w:cs="Times New Roman" w:hAnsi="Times New Roman" w:ascii="Times New Roman"/>
          <w:sz w:val="24"/>
          <w:szCs w:val="24"/>
        </w:rPr>
        <w:t xml:space="preserve">prijavljena tražbina u iznosu od 2.228.447,15 kn, priznata tražbina u iznosu od 2.228.447,15 kn </w:t>
      </w:r>
    </w:p>
    <w:p w:rsidRDefault="00E43255" w:rsidP="00E43255" w:rsidR="00E43255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 xml:space="preserve">pod rednim brojem </w:t>
      </w:r>
      <w:r>
        <w:rPr>
          <w:rFonts w:cs="Times New Roman" w:eastAsia="Questrial" w:hAnsi="Times New Roman" w:ascii="Times New Roman"/>
          <w:b/>
          <w:sz w:val="24"/>
          <w:szCs w:val="24"/>
        </w:rPr>
        <w:t xml:space="preserve">15 </w:t>
      </w:r>
      <w:r>
        <w:rPr>
          <w:rFonts w:cs="Times New Roman" w:eastAsia="Questrial" w:hAnsi="Times New Roman" w:ascii="Times New Roman"/>
          <w:sz w:val="24"/>
          <w:szCs w:val="24"/>
        </w:rPr>
        <w:t xml:space="preserve">za Privredna banka Zagreb d.d. Zagreb, Radnička cesta 50, OIB: 02535697732 zastupani po punomoćniku Josip Jelić odvjetnik u Slavonskom Brodu, A. Cesarca 28 </w:t>
      </w:r>
      <w:r>
        <w:rPr>
          <w:rFonts w:cs="Times New Roman" w:hAnsi="Times New Roman" w:ascii="Times New Roman"/>
          <w:b/>
          <w:sz w:val="24"/>
          <w:szCs w:val="24"/>
        </w:rPr>
        <w:t xml:space="preserve">IMA PISATI </w:t>
      </w:r>
      <w:r>
        <w:rPr>
          <w:rFonts w:cs="Times New Roman" w:hAnsi="Times New Roman" w:ascii="Times New Roman"/>
          <w:sz w:val="24"/>
          <w:szCs w:val="24"/>
        </w:rPr>
        <w:t xml:space="preserve">prijavljena tražbina u iznosu od 3.958.348,48 kn, priznata tražbina u iznosu od 3.958.348,48 kn </w:t>
      </w:r>
    </w:p>
    <w:p w:rsidRDefault="00E43255" w:rsidP="00E43255" w:rsidR="00E43255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 xml:space="preserve">pod rednim brojem </w:t>
      </w:r>
      <w:r>
        <w:rPr>
          <w:rFonts w:cs="Times New Roman" w:eastAsia="Questrial" w:hAnsi="Times New Roman" w:ascii="Times New Roman"/>
          <w:b/>
          <w:sz w:val="24"/>
          <w:szCs w:val="24"/>
        </w:rPr>
        <w:t xml:space="preserve">19 </w:t>
      </w:r>
      <w:r>
        <w:rPr>
          <w:rFonts w:cs="Times New Roman" w:eastAsia="Questrial" w:hAnsi="Times New Roman" w:ascii="Times New Roman"/>
          <w:sz w:val="24"/>
          <w:szCs w:val="24"/>
        </w:rPr>
        <w:t xml:space="preserve">za Zagrebačka banka d.d. Zagreb, Trg bana J. Jelačića 10, OIB: 92963223473 </w:t>
      </w:r>
      <w:r>
        <w:rPr>
          <w:rFonts w:cs="Times New Roman" w:hAnsi="Times New Roman" w:ascii="Times New Roman"/>
          <w:b/>
          <w:sz w:val="24"/>
          <w:szCs w:val="24"/>
        </w:rPr>
        <w:t xml:space="preserve">IMA PISATI </w:t>
      </w:r>
      <w:r>
        <w:rPr>
          <w:rFonts w:cs="Times New Roman" w:hAnsi="Times New Roman" w:ascii="Times New Roman"/>
          <w:sz w:val="24"/>
          <w:szCs w:val="24"/>
        </w:rPr>
        <w:t>prijavljena tražbina u iznosu od 2.070.369,57 kn, priznata tražbina u iznosu od 2.070.369,57 kn, dok u ostalom dijelu uvod, izreka i obrazloženje ostaju nepromijenjeni,</w:t>
      </w:r>
    </w:p>
    <w:p w:rsidRDefault="00E43255" w:rsidP="00E43255" w:rsidR="00E43255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E43255" w:rsidP="00E43255" w:rsidR="00E432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43255" w:rsidP="00E43255" w:rsidR="00E432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43255" w:rsidP="00E43255" w:rsidR="00E4325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5. rujna i 14. rujna 2018. g. stečajni upravitelj stečajnog dužnika </w:t>
      </w:r>
      <w:r>
        <w:rPr>
          <w:rFonts w:cs="Times New Roman" w:hAnsi="Times New Roman" w:ascii="Times New Roman"/>
          <w:b/>
          <w:sz w:val="24"/>
          <w:szCs w:val="24"/>
        </w:rPr>
        <w:t xml:space="preserve">SLAVONIJATEKSTIL d.d. za trgovinu, "u stečaju", Osijek, Ulica jablanova 43, OIB: 31597274996, MBS: 030003148 </w:t>
      </w:r>
      <w:r>
        <w:rPr>
          <w:rFonts w:cs="Times New Roman" w:hAnsi="Times New Roman" w:ascii="Times New Roman"/>
          <w:sz w:val="24"/>
          <w:szCs w:val="24"/>
        </w:rPr>
        <w:t xml:space="preserve">predložio je da sukladno čl. 181 Stečajnog zakona (NN br. 44/1996-45/2013) se ispravi tablica utvrđenih tražbina u Rješenju ovoga suda </w:t>
      </w:r>
      <w:r>
        <w:rPr>
          <w:rFonts w:cs="Times New Roman" w:eastAsia="Questrial" w:hAnsi="Times New Roman" w:ascii="Times New Roman"/>
          <w:sz w:val="24"/>
          <w:szCs w:val="24"/>
        </w:rPr>
        <w:t xml:space="preserve">6  St-294/12-20 od 4. prosinca 2012. g. </w:t>
      </w:r>
      <w:r>
        <w:rPr>
          <w:rFonts w:cs="Times New Roman" w:hAnsi="Times New Roman" w:ascii="Times New Roman"/>
          <w:sz w:val="24"/>
          <w:szCs w:val="24"/>
        </w:rPr>
        <w:t xml:space="preserve">na način da se osporene tražbine stečajnih vjerovnika  Slatinska banka d.d. Slatina u iznosu od 2.228.447,15 kn, Privredna banka Zagreb d.d. Zagreb u iznosu od </w:t>
      </w:r>
    </w:p>
    <w:p w:rsidRDefault="00E43255" w:rsidP="00E43255" w:rsidR="00E43255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Broj</w:t>
      </w:r>
      <w:r>
        <w:rPr>
          <w:rFonts w:cs="Times New Roman" w:eastAsia="Questrial" w:hAnsi="Times New Roman" w:ascii="Times New Roman"/>
          <w:sz w:val="24"/>
          <w:szCs w:val="24"/>
        </w:rPr>
        <w:t>: 6 St-294/12-263</w:t>
      </w:r>
    </w:p>
    <w:p w:rsidRDefault="00E43255" w:rsidP="00E43255" w:rsidR="00E432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3.958.348,48 kn i Zagrebačka banka d.d. Zagreb u iznosu od 2.070.369,57 kn priznaju budući je pravomoćnom Presudama TS Osijek poslovni broj 7 P-865/12-8 od 1. kolovoza 13 utvrđeno da postoji tražbina tužitelja Slatinske banke d.d., 6 P-862/12 od 31. siječnja 2013. g. utvrđeno da postoji tražbina tužitelja PBZ d.d. Zagreb te 3 P-861/12 od 22. travnja 2013. g. </w:t>
      </w:r>
      <w:proofErr w:type="spellStart"/>
      <w:r>
        <w:rPr>
          <w:rFonts w:cs="Times New Roman" w:hAnsi="Times New Roman" w:ascii="Times New Roman"/>
          <w:sz w:val="24"/>
          <w:szCs w:val="24"/>
        </w:rPr>
        <w:t>utvršeno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da postoji tražbina tužitelja Zagrebačke banke d.d. Zagreb slijedom čega je predmetno osporavanje otklonjeno sukladno čl. 177 st. 1. SZ.</w:t>
      </w:r>
    </w:p>
    <w:p w:rsidRDefault="00E43255" w:rsidP="00E43255" w:rsidR="00E4325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Uz podneske, stečajni upravitelj dostavio je gore navedene presude ovoga suda s potvrdama pravomoćnosti (str. 816-818, 820-821 i 824-826 spisa).</w:t>
      </w:r>
    </w:p>
    <w:p w:rsidRDefault="00E43255" w:rsidP="00E43255" w:rsidR="00E4325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 valjalo je sukladno čl. 181 SZ odlučiti kao u izreci.</w:t>
      </w:r>
    </w:p>
    <w:p w:rsidRDefault="00E43255" w:rsidP="00E43255" w:rsidR="00E4325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Osijeku 5. listopada 2018. g.</w:t>
      </w:r>
    </w:p>
    <w:p w:rsidRDefault="00E43255" w:rsidP="00E43255" w:rsidR="00E43255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Zapisničar: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STEČAJNA SUTKINJA</w:t>
      </w: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Danijela Sekulić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E43255" w:rsidP="00E43255" w:rsidR="00E43255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E43255" w:rsidP="00E43255" w:rsidR="00E43255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E43255" w:rsidP="00E43255" w:rsidR="00E43255">
      <w:pPr>
        <w:pStyle w:val="Bezproreda"/>
        <w:numPr>
          <w:ilvl w:val="0"/>
          <w:numId w:val="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proofErr w:type="spellStart"/>
      <w:r>
        <w:rPr>
          <w:rFonts w:cs="Times New Roman" w:hAnsi="Times New Roman" w:ascii="Times New Roman"/>
          <w:sz w:val="24"/>
          <w:szCs w:val="24"/>
        </w:rPr>
        <w:t>ogl</w:t>
      </w:r>
      <w:proofErr w:type="spellEnd"/>
      <w:r>
        <w:rPr>
          <w:rFonts w:cs="Times New Roman" w:hAnsi="Times New Roman" w:ascii="Times New Roman"/>
          <w:sz w:val="24"/>
          <w:szCs w:val="24"/>
        </w:rPr>
        <w:t>. pl.</w:t>
      </w:r>
    </w:p>
    <w:p w:rsidRDefault="00E43255" w:rsidP="00E43255" w:rsidR="00E43255">
      <w:pPr>
        <w:pStyle w:val="Bezproreda"/>
        <w:numPr>
          <w:ilvl w:val="0"/>
          <w:numId w:val="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Slatinska banka d.d. Slatina, </w:t>
      </w:r>
      <w:proofErr w:type="spellStart"/>
      <w:r>
        <w:rPr>
          <w:rFonts w:cs="Times New Roman" w:hAnsi="Times New Roman" w:ascii="Times New Roman"/>
          <w:sz w:val="24"/>
          <w:szCs w:val="24"/>
        </w:rPr>
        <w:t>Vl</w:t>
      </w:r>
      <w:proofErr w:type="spellEnd"/>
      <w:r>
        <w:rPr>
          <w:rFonts w:cs="Times New Roman" w:hAnsi="Times New Roman" w:ascii="Times New Roman"/>
          <w:sz w:val="24"/>
          <w:szCs w:val="24"/>
        </w:rPr>
        <w:t>. Nazora 2</w:t>
      </w:r>
    </w:p>
    <w:p w:rsidRDefault="00E43255" w:rsidP="00E43255" w:rsidR="00E43255">
      <w:pPr>
        <w:pStyle w:val="Bezproreda"/>
        <w:numPr>
          <w:ilvl w:val="0"/>
          <w:numId w:val="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PBZ d.d. Zagreb Odvjetnik Josip Jelić iz Sl. Brodu, A. Cesarca 28</w:t>
      </w:r>
    </w:p>
    <w:p w:rsidRDefault="00E43255" w:rsidP="00E43255" w:rsidR="00E43255">
      <w:pPr>
        <w:pStyle w:val="Bezproreda"/>
        <w:numPr>
          <w:ilvl w:val="0"/>
          <w:numId w:val="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Zagrebačka banka d.d. Zagreb, Trg bana J. Jelačića 10</w:t>
      </w:r>
    </w:p>
    <w:p w:rsidRDefault="00E43255" w:rsidP="00E43255" w:rsidR="00E43255">
      <w:pPr>
        <w:pStyle w:val="Bezproreda"/>
        <w:numPr>
          <w:ilvl w:val="0"/>
          <w:numId w:val="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st. uprav. Tihomir Zec</w:t>
      </w:r>
    </w:p>
    <w:p w:rsidRDefault="00E43255" w:rsidP="00E43255" w:rsidR="00E43255">
      <w:pPr>
        <w:pStyle w:val="Bezproreda"/>
        <w:numPr>
          <w:ilvl w:val="0"/>
          <w:numId w:val="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K-5.11.</w:t>
      </w: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E43255" w:rsidP="00E43255" w:rsidR="00E43255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E43255" w:rsidP="00E43255" w:rsidR="00E432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6779" w:rsidP="00E43255" w:rsidR="00136779" w:rsidRPr="00E43255"/>
    <w:sectPr w:rsidSect="00282A74" w:rsidR="00136779" w:rsidRPr="00E4325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7DCC" w:rsidP="00E64F0D" w:rsidR="00607DCC">
      <w:pPr>
        <w:spacing w:lineRule="auto" w:line="240" w:after="0"/>
      </w:pPr>
      <w:r>
        <w:separator/>
      </w:r>
    </w:p>
  </w:endnote>
  <w:endnote w:id="0" w:type="continuationSeparator">
    <w:p w:rsidRDefault="00607DCC" w:rsidP="00E64F0D" w:rsidR="00607DC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Questrial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7DCC" w:rsidP="00E64F0D" w:rsidR="00607DCC">
      <w:pPr>
        <w:spacing w:lineRule="auto" w:line="240" w:after="0"/>
      </w:pPr>
      <w:r>
        <w:separator/>
      </w:r>
    </w:p>
  </w:footnote>
  <w:footnote w:id="0" w:type="continuationSeparator">
    <w:p w:rsidRDefault="00607DCC" w:rsidP="00E64F0D" w:rsidR="00607DC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255">
          <w:rPr>
            <w:noProof/>
          </w:rPr>
          <w:t>1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12987E13"/>
    <w:multiLevelType w:val="hybridMultilevel"/>
    <w:tmpl w:val="6A4C4038"/>
    <w:lvl w:tplc="EF58B014" w:ilvl="0">
      <w:numFmt w:val="bullet"/>
      <w:lvlText w:val="-"/>
      <w:lvlJc w:val="left"/>
      <w:pPr>
        <w:ind w:hanging="360" w:left="1068"/>
      </w:pPr>
      <w:rPr>
        <w:rFonts w:cs="Times New Roman" w:eastAsia="Questrial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51EBC"/>
    <w:rsid w:val="00094132"/>
    <w:rsid w:val="000A0A8C"/>
    <w:rsid w:val="000B4C29"/>
    <w:rsid w:val="000B7B19"/>
    <w:rsid w:val="000D283A"/>
    <w:rsid w:val="00136779"/>
    <w:rsid w:val="00185456"/>
    <w:rsid w:val="00223785"/>
    <w:rsid w:val="00282A74"/>
    <w:rsid w:val="002B6A47"/>
    <w:rsid w:val="002C469C"/>
    <w:rsid w:val="002F550A"/>
    <w:rsid w:val="002F69F5"/>
    <w:rsid w:val="00325848"/>
    <w:rsid w:val="003E3D40"/>
    <w:rsid w:val="0043167A"/>
    <w:rsid w:val="004804A2"/>
    <w:rsid w:val="005019B5"/>
    <w:rsid w:val="005226AB"/>
    <w:rsid w:val="00597609"/>
    <w:rsid w:val="005F3E1D"/>
    <w:rsid w:val="00607DCC"/>
    <w:rsid w:val="00625D22"/>
    <w:rsid w:val="006835D3"/>
    <w:rsid w:val="00773460"/>
    <w:rsid w:val="00816993"/>
    <w:rsid w:val="008237DE"/>
    <w:rsid w:val="0083285A"/>
    <w:rsid w:val="009359AE"/>
    <w:rsid w:val="0095166D"/>
    <w:rsid w:val="00952CB2"/>
    <w:rsid w:val="009563F8"/>
    <w:rsid w:val="00980DB9"/>
    <w:rsid w:val="009B22AF"/>
    <w:rsid w:val="00A1152A"/>
    <w:rsid w:val="00A353EF"/>
    <w:rsid w:val="00A50A31"/>
    <w:rsid w:val="00A74C90"/>
    <w:rsid w:val="00A800FF"/>
    <w:rsid w:val="00A840BB"/>
    <w:rsid w:val="00AF143E"/>
    <w:rsid w:val="00B02BDA"/>
    <w:rsid w:val="00B22EEE"/>
    <w:rsid w:val="00B55EDB"/>
    <w:rsid w:val="00B64FB9"/>
    <w:rsid w:val="00C165FF"/>
    <w:rsid w:val="00C53F1C"/>
    <w:rsid w:val="00C96B45"/>
    <w:rsid w:val="00CF71E0"/>
    <w:rsid w:val="00D444D9"/>
    <w:rsid w:val="00E43255"/>
    <w:rsid w:val="00E620F5"/>
    <w:rsid w:val="00E64F0D"/>
    <w:rsid w:val="00E77CD6"/>
    <w:rsid w:val="00EA727F"/>
    <w:rsid w:val="00F229A3"/>
    <w:rsid w:val="00FB0621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FB06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06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62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6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6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FB06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06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62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6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6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329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St-294/2012-263</izvorni_sadrzaj>
    <derivirana_varijabla naziv="DomainObject.Oznaka_1">St-294/2012-263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DJELATNICI; Hypo Alpe Adria banka d.d. Zagreb; H-abduco d.o.o.</izvorni_sadrzaj>
    <derivirana_varijabla naziv="DomainObject.Predmet.StrankaFormated_1">  ANKICA BARIĆ I DR. DJELATNICI; Hypo Alpe Adria banka d.d. Zagreb; H-abduco d.o.o.</derivirana_varijabla>
  </DomainObject.Predmet.StrankaFormated>
  <DomainObject.Predmet.StrankaFormatedOIB>
    <izvorni_sadrzaj>  ANKICA BARIĆ I DR. DJELATNICI; Hypo Alpe Adria banka d.d. Zagreb; H-abduco d.o.o.</izvorni_sadrzaj>
    <derivirana_varijabla naziv="DomainObject.Predmet.StrankaFormatedOIB_1">  ANKICA BARIĆ I DR. DJELATNICI; Hypo Alpe Adria banka d.d. Zagreb; H-abduco d.o.o.</derivirana_varijabla>
  </DomainObject.Predmet.StrankaFormatedOIB>
  <DomainObject.Predmet.StrankaFormatedWithAdress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_1"> ANKICA BARIĆ I DR. DJELATNICI, PSUNJSKA 63, 31000 Osijek; Hypo Alpe Adria banka d.d. Zagreb, Slavonska avenija 6, 10000 Zagreb; H-abduco d.o.o., Slavonska avenija 6/a, 10000 Zagreb</derivirana_varijabla>
  </DomainObject.Predmet.StrankaFormatedWithAdress>
  <DomainObject.Predmet.StrankaFormatedWithAdressOIB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OIB_1"> ANKICA BARIĆ I DR. DJELATNICI, PSUNJSKA 63, 31000 Osijek; Hypo Alpe Adria banka d.d. Zagreb, Slavonska avenija 6, 10000 Zagreb; H-abduco d.o.o., Slavonska avenija 6/a, 10000 Zagreb</derivirana_varijabla>
  </DomainObject.Predmet.StrankaFormatedWithAdressOIB>
  <DomainObject.Predmet.StrankaWithAdress>
    <izvorni_sadrzaj>ANKICA BARIĆ I DR. DJELATNICI PSUNJSKA 63,31000 Osijek,Hypo Alpe Adria banka d.d. Zagreb Slavonska avenija 6,10000 Zagreb,H-abduco d.o.o. Slavonska avenija 6/a,10000 Zagreb</izvorni_sadrzaj>
    <derivirana_varijabla naziv="DomainObject.Predmet.StrankaWithAdress_1">ANKICA BARIĆ I DR. DJELATNICI PSUNJSKA 63,31000 Osijek,Hypo Alpe Adria banka d.d. Zagreb Slavonska avenija 6,10000 Zagreb,H-abduco d.o.o. Slavonska avenija 6/a,10000 Zagreb</derivirana_varijabla>
  </DomainObject.Predmet.StrankaWithAdress>
  <DomainObject.Predmet.StrankaWithAdressOIB>
    <izvorni_sadrzaj>ANKICA BARIĆ I DR. DJELATNICI, PSUNJSKA 63,31000 Osijek,Hypo Alpe Adria banka d.d. Zagreb, Slavonska avenija 6,10000 Zagreb,H-abduco d.o.o., Slavonska avenija 6/a,10000 Zagreb</izvorni_sadrzaj>
    <derivirana_varijabla naziv="DomainObject.Predmet.StrankaWithAdressOIB_1">ANKICA BARIĆ I DR. DJELATNICI, PSUNJSKA 63,31000 Osijek,Hypo Alpe Adria banka d.d. Zagreb, Slavonska avenija 6,10000 Zagreb,H-abduco d.o.o., Slavonska avenija 6/a,10000 Zagreb</derivirana_varijabla>
  </DomainObject.Predmet.StrankaWithAdressOIB>
  <DomainObject.Predmet.StrankaNazivFormated>
    <izvorni_sadrzaj>ANKICA BARIĆ I DR. DJELATNICI,Hypo Alpe Adria banka d.d. Zagreb,H-abduco d.o.o.</izvorni_sadrzaj>
    <derivirana_varijabla naziv="DomainObject.Predmet.StrankaNazivFormated_1">ANKICA BARIĆ I DR. DJELATNICI,Hypo Alpe Adria banka d.d. Zagreb,H-abduco d.o.o.</derivirana_varijabla>
  </DomainObject.Predmet.StrankaNazivFormated>
  <DomainObject.Predmet.StrankaNazivFormatedOIB>
    <izvorni_sadrzaj>ANKICA BARIĆ I DR. DJELATNICI,Hypo Alpe Adria banka d.d. Zagreb,H-abduco d.o.o.</izvorni_sadrzaj>
    <derivirana_varijabla naziv="DomainObject.Predmet.StrankaNazivFormatedOIB_1">ANKICA BARIĆ I DR. DJELATNICI,Hypo Alpe Adria banka d.d. Zagreb,H-abduco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  <item>Hypo Alpe Adria banka d.d. Zagreb</item>
      <item>H-abduco d.o.o.</item>
    </izvorni_sadrzaj>
    <derivirana_varijabla naziv="DomainObject.Predmet.StrankaListFormated_1">
      <item>ANKICA BARIĆ I DR. DJELATNICI</item>
      <item>Hypo Alpe Adria banka d.d. Zagreb</item>
      <item>H-abduco d.o.o.</item>
    </derivirana_varijabla>
  </DomainObject.Predmet.StrankaListFormated>
  <DomainObject.Predmet.StrankaListFormatedOIB>
    <izvorni_sadrzaj>
      <item>ANKICA BARIĆ I DR. DJELATNICI</item>
      <item>Hypo Alpe Adria banka d.d. Zagreb</item>
      <item>H-abduco d.o.o.</item>
    </izvorni_sadrzaj>
    <derivirana_varijabla naziv="DomainObject.Predmet.StrankaListFormatedOIB_1">
      <item>ANKICA BARIĆ I DR. DJELATNICI</item>
      <item>Hypo Alpe Adria banka d.d. Zagreb</item>
      <item>H-abduco d.o.o.</item>
    </derivirana_varijabla>
  </DomainObject.Predmet.StrankaListFormatedOIB>
  <DomainObject.Predmet.StrankaListFormatedWithAdress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>
  <DomainObject.Predmet.StrankaListFormatedWithAdressOIB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OIB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OIB>
  <DomainObject.Predmet.StrankaListNazivFormated>
    <izvorni_sadrzaj>
      <item>ANKICA BARIĆ I DR. DJELATNICI</item>
      <item>Hypo Alpe Adria banka d.d. Zagreb</item>
      <item>H-abduco d.o.o.</item>
    </izvorni_sadrzaj>
    <derivirana_varijabla naziv="DomainObject.Predmet.StrankaListNazivFormated_1">
      <item>ANKICA BARIĆ I DR. DJELATNICI</item>
      <item>Hypo Alpe Adria banka d.d. Zagreb</item>
      <item>H-abduco d.o.o.</item>
    </derivirana_varijabla>
  </DomainObject.Predmet.StrankaListNazivFormated>
  <DomainObject.Predmet.StrankaListNazivFormatedOIB>
    <izvorni_sadrzaj>
      <item>ANKICA BARIĆ I DR. DJELATNICI</item>
      <item>Hypo Alpe Adria banka d.d. Zagreb</item>
      <item>H-abduco d.o.o.</item>
    </izvorni_sadrzaj>
    <derivirana_varijabla naziv="DomainObject.Predmet.StrankaListNazivFormatedOIB_1">
      <item>ANKICA BARIĆ I DR. DJELATNICI</item>
      <item>Hypo Alpe Adria banka d.d. Zagreb</item>
      <item>H-abduco d.o.o.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>St-294/2012-263</izvorni_sadrzaj>
    <derivirana_varijabla naziv="DomainObject.PoslovniBrojDokumenta_1">St-294/2012-263</derivirana_varijabla>
  </DomainObject.PoslovniBrojDokumenta>
  <DomainObject.Predmet.StrankaIDrugi>
    <izvorni_sadrzaj>ANKICA BARIĆ I DR. DJELATNICI i dr.</izvorni_sadrzaj>
    <derivirana_varijabla naziv="DomainObject.Predmet.StrankaIDrugi_1">ANKICA BARIĆ I DR. DJELATNICI i dr.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 i dr.</izvorni_sadrzaj>
    <derivirana_varijabla naziv="DomainObject.Predmet.StrankaIDrugiAdressOIB_1">ANKICA BARIĆ I DR. DJELATNICI, PSUNJSKA 63, 31000 Osijek i dr.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srpnja 2018.</izvorni_sadrzaj>
    <derivirana_varijabla naziv="DomainObject.Predmet.DatumZadnjeOdrzaneSudskeRadnje_1">10. srpnja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St-294/2012-265</izvorni_sadrzaj>
    <derivirana_varijabla naziv="DomainObject.PredzadnjaOdlukaIzPredmeta.Oznaka_1">St-294/2012-265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DC525E-179E-430A-8030-C9C85AB3F2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517</properties:Words>
  <properties:Characters>2759</properties:Characters>
  <properties:Lines>115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2018-10-05T08:19:00Z</dcterms:created>
  <dc:creator>point</dc:creator>
  <cp:lastModifiedBy>Danijela Sekulić</cp:lastModifiedBy>
  <cp:lastPrinted>2018-10-05T08:18:00Z</cp:lastPrinted>
  <dcterms:modified xmlns:xsi="http://www.w3.org/2001/XMLSchema-instance" xsi:type="dcterms:W3CDTF">2018-10-05T09:05:00Z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St-294/2012-263 / Odluka - Rješenje - ispravak rješenja (ISPRAVAK_TABLICE_SLAVONIJATEKSTIL.docx)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