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a05db" w14:paraId="aca05d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F90AD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90ADE" w:rsidP="00F90ADE" w:rsidR="00F90ADE" w:rsidRPr="00F90ADE">
      <w:pPr>
        <w:spacing w:after="0"/>
        <w:rPr>
          <w:rFonts w:cs="Times New Roman" w:eastAsia="Calibri"/>
          <w:b/>
          <w:noProof/>
        </w:rPr>
      </w:pPr>
    </w:p>
    <w:p w:rsidRDefault="00F90ADE" w:rsidP="00F90ADE" w:rsidR="00F90ADE" w:rsidRPr="00F90AD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90ADE" w:rsidP="00F90ADE" w:rsidR="00F90ADE" w:rsidRPr="00F90ADE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noProof/>
          <w:szCs w:val="20"/>
          <w:lang w:eastAsia="hr-HR"/>
        </w:rPr>
      </w:pPr>
      <w:r w:rsidRPr="00F90ADE">
        <w:rPr>
          <w:rFonts w:cs="Times New Roman" w:eastAsia="Times New Roman"/>
          <w:noProof/>
          <w:szCs w:val="20"/>
          <w:lang w:eastAsia="hr-HR"/>
        </w:rPr>
        <w:t xml:space="preserve">  Poslovni broj: 5. St-801/2016-3</w:t>
      </w:r>
    </w:p>
    <w:p w:rsidRDefault="00F90ADE" w:rsidP="00F90ADE" w:rsidR="00F90ADE" w:rsidRPr="00F90AD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90ADE" w:rsidP="00F90ADE" w:rsidR="00F90ADE" w:rsidRPr="00F90AD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90ADE" w:rsidP="00F90ADE" w:rsidR="00F90ADE" w:rsidRPr="00F90AD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90ADE" w:rsidP="00F90ADE" w:rsidR="00F90ADE" w:rsidRPr="00F90AD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90ADE" w:rsidP="00F90ADE" w:rsidR="00F90ADE" w:rsidRPr="00F90AD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90ADE" w:rsidP="00F90ADE" w:rsidR="00F90ADE" w:rsidRPr="00F90AD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90ADE" w:rsidP="00F90ADE" w:rsidR="00F90ADE" w:rsidRPr="00F90AD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F90ADE">
        <w:rPr>
          <w:rFonts w:cs="Times New Roman" w:eastAsia="Times New Roman"/>
          <w:noProof/>
          <w:szCs w:val="20"/>
          <w:lang w:eastAsia="hr-HR"/>
        </w:rPr>
        <w:t>U  I M E  R E P U B L I K E  H R V A T S K E</w:t>
      </w:r>
    </w:p>
    <w:p w:rsidRDefault="00F90ADE" w:rsidP="00F90ADE" w:rsidR="00F90ADE" w:rsidRPr="00F90AD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F90ADE" w:rsidP="00F90ADE" w:rsidR="00F90ADE" w:rsidRPr="00F90AD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F90ADE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F90ADE" w:rsidP="00F90ADE" w:rsidR="00F90ADE" w:rsidRPr="00F90ADE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90ADE" w:rsidP="00F90ADE" w:rsidR="00F90ADE" w:rsidRPr="00F90A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90ADE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F90ADE">
        <w:rPr>
          <w:rFonts w:cs="Times New Roman" w:eastAsia="Times New Roman"/>
          <w:szCs w:val="20"/>
          <w:lang w:eastAsia="hr-HR"/>
        </w:rPr>
        <w:t>p</w:t>
      </w:r>
      <w:r w:rsidRPr="00F90ADE">
        <w:rPr>
          <w:rFonts w:cs="Times New Roman" w:eastAsia="Times New Roman"/>
          <w:szCs w:val="20"/>
          <w:lang w:eastAsia="hr-HR"/>
        </w:rPr>
        <w:t>o</w:t>
      </w:r>
      <w:r w:rsidRPr="00F90ADE">
        <w:rPr>
          <w:rFonts w:cs="Times New Roman" w:eastAsia="Times New Roman"/>
          <w:szCs w:val="20"/>
          <w:lang w:eastAsia="hr-HR"/>
        </w:rPr>
        <w:t xml:space="preserve">vodom zahtjeva Financijske agencije, OIB: 85821130368, RC ZAGREB, Podružnica Zagreb, Trg svibanjskih žrtava 1995. 1, za provedbu skraćenog stečajnog postupka nad dužnikom POSLOVNI CENTAR DONJI GRAD društvo s ograničenom odgovornošću za trgovinu i usluge, Zagreb, </w:t>
      </w:r>
      <w:proofErr w:type="spellStart"/>
      <w:r w:rsidRPr="00F90ADE">
        <w:rPr>
          <w:rFonts w:cs="Times New Roman" w:eastAsia="Times New Roman"/>
          <w:szCs w:val="20"/>
          <w:lang w:eastAsia="hr-HR"/>
        </w:rPr>
        <w:t>Amruševa</w:t>
      </w:r>
      <w:proofErr w:type="spellEnd"/>
      <w:r w:rsidRPr="00F90ADE">
        <w:rPr>
          <w:rFonts w:cs="Times New Roman" w:eastAsia="Times New Roman"/>
          <w:szCs w:val="20"/>
          <w:lang w:eastAsia="hr-HR"/>
        </w:rPr>
        <w:t xml:space="preserve"> 7, MBS: 080542228, OIB: 56299625776, kojeg zastupa punomo</w:t>
      </w:r>
      <w:r w:rsidRPr="00F90ADE">
        <w:rPr>
          <w:rFonts w:cs="Times New Roman" w:eastAsia="Times New Roman"/>
          <w:szCs w:val="20"/>
          <w:lang w:eastAsia="hr-HR"/>
        </w:rPr>
        <w:t>ć</w:t>
      </w:r>
      <w:r w:rsidRPr="00F90ADE">
        <w:rPr>
          <w:rFonts w:cs="Times New Roman" w:eastAsia="Times New Roman"/>
          <w:szCs w:val="20"/>
          <w:lang w:eastAsia="hr-HR"/>
        </w:rPr>
        <w:t xml:space="preserve">nik Davorka </w:t>
      </w:r>
      <w:proofErr w:type="spellStart"/>
      <w:r w:rsidRPr="00F90ADE">
        <w:rPr>
          <w:rFonts w:cs="Times New Roman" w:eastAsia="Times New Roman"/>
          <w:szCs w:val="20"/>
          <w:lang w:eastAsia="hr-HR"/>
        </w:rPr>
        <w:t>Huljev</w:t>
      </w:r>
      <w:proofErr w:type="spellEnd"/>
      <w:r w:rsidRPr="00F90ADE">
        <w:rPr>
          <w:rFonts w:cs="Times New Roman" w:eastAsia="Times New Roman"/>
          <w:szCs w:val="20"/>
          <w:lang w:eastAsia="hr-HR"/>
        </w:rPr>
        <w:t xml:space="preserve">, odvjetnik iz Zagreba, </w:t>
      </w:r>
      <w:r w:rsidRPr="00F90ADE">
        <w:rPr>
          <w:rFonts w:cs="Times New Roman" w:eastAsia="Times New Roman"/>
          <w:noProof/>
          <w:szCs w:val="20"/>
          <w:lang w:eastAsia="hr-HR"/>
        </w:rPr>
        <w:t xml:space="preserve">6. lipnja 2016. </w:t>
      </w:r>
    </w:p>
    <w:p w:rsidRDefault="00F90ADE" w:rsidP="00F90ADE" w:rsidR="00F90ADE" w:rsidRPr="00F90AD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90ADE" w:rsidP="00F90ADE" w:rsidR="00F90ADE" w:rsidRPr="00F90AD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F90ADE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F90ADE" w:rsidP="00F90ADE" w:rsidR="00F90ADE" w:rsidRPr="00F90AD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F90ADE" w:rsidP="00F90ADE" w:rsidR="00F90ADE" w:rsidRPr="00F90A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90ADE">
        <w:rPr>
          <w:rFonts w:cs="Times New Roman" w:eastAsia="Times New Roman"/>
          <w:noProof/>
          <w:szCs w:val="20"/>
          <w:lang w:eastAsia="hr-HR"/>
        </w:rPr>
        <w:t>Skraćeni stečajni postupak nad</w:t>
      </w:r>
      <w:r w:rsidRPr="00F90ADE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F90ADE">
        <w:rPr>
          <w:rFonts w:cs="Times New Roman" w:eastAsia="Times New Roman"/>
          <w:noProof/>
          <w:szCs w:val="20"/>
          <w:lang w:eastAsia="hr-HR"/>
        </w:rPr>
        <w:t xml:space="preserve">dužnikom </w:t>
      </w:r>
      <w:r w:rsidRPr="00F90ADE">
        <w:rPr>
          <w:rFonts w:cs="Times New Roman" w:eastAsia="Times New Roman"/>
          <w:szCs w:val="20"/>
          <w:lang w:eastAsia="hr-HR"/>
        </w:rPr>
        <w:t>POSLOVNI CENTAR DONJI GRAD dr</w:t>
      </w:r>
      <w:r w:rsidRPr="00F90ADE">
        <w:rPr>
          <w:rFonts w:cs="Times New Roman" w:eastAsia="Times New Roman"/>
          <w:szCs w:val="20"/>
          <w:lang w:eastAsia="hr-HR"/>
        </w:rPr>
        <w:t>u</w:t>
      </w:r>
      <w:r w:rsidRPr="00F90ADE">
        <w:rPr>
          <w:rFonts w:cs="Times New Roman" w:eastAsia="Times New Roman"/>
          <w:szCs w:val="20"/>
          <w:lang w:eastAsia="hr-HR"/>
        </w:rPr>
        <w:t xml:space="preserve">štvo s ograničenom odgovornošću za trgovinu i usluge, Zagreb, </w:t>
      </w:r>
      <w:proofErr w:type="spellStart"/>
      <w:r w:rsidRPr="00F90ADE">
        <w:rPr>
          <w:rFonts w:cs="Times New Roman" w:eastAsia="Times New Roman"/>
          <w:szCs w:val="20"/>
          <w:lang w:eastAsia="hr-HR"/>
        </w:rPr>
        <w:t>Amruševa</w:t>
      </w:r>
      <w:proofErr w:type="spellEnd"/>
      <w:r w:rsidRPr="00F90ADE">
        <w:rPr>
          <w:rFonts w:cs="Times New Roman" w:eastAsia="Times New Roman"/>
          <w:szCs w:val="20"/>
          <w:lang w:eastAsia="hr-HR"/>
        </w:rPr>
        <w:t xml:space="preserve"> 7, MBS: 080542228, OIB: 56299625776, se obustavlja.</w:t>
      </w:r>
    </w:p>
    <w:p w:rsidRDefault="00F90ADE" w:rsidP="00F90ADE" w:rsidR="00F90ADE" w:rsidRPr="00F90A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90ADE" w:rsidP="00F90ADE" w:rsidR="00F90ADE" w:rsidRPr="00F90AD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F90ADE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F90ADE" w:rsidP="00F90ADE" w:rsidR="00F90ADE" w:rsidRPr="00F90A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90ADE" w:rsidP="00F90ADE" w:rsidR="00F90ADE" w:rsidRPr="00F90A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F90ADE">
        <w:rPr>
          <w:rFonts w:cs="Times New Roman" w:eastAsia="Times New Roman"/>
          <w:noProof/>
          <w:szCs w:val="20"/>
          <w:lang w:eastAsia="hr-HR"/>
        </w:rPr>
        <w:t xml:space="preserve">            Financijska agencija je, na temelju čl. 444. st.1. Stečajnog zakona ("Narodne novine" broj 71/15.), 5. veljače 2016. podnijela Trgovačkom sudu u Zagrebu zahtjev za provedbu skraćenog stečajnog postupka nad dužnikom </w:t>
      </w:r>
      <w:r w:rsidRPr="00F90ADE">
        <w:rPr>
          <w:rFonts w:cs="Times New Roman" w:eastAsia="Times New Roman"/>
          <w:szCs w:val="20"/>
          <w:lang w:eastAsia="hr-HR"/>
        </w:rPr>
        <w:t xml:space="preserve">POSLOVNI CENTAR DONJI GRAD d.o.o. Zagreb, </w:t>
      </w:r>
      <w:proofErr w:type="spellStart"/>
      <w:r w:rsidRPr="00F90ADE">
        <w:rPr>
          <w:rFonts w:cs="Times New Roman" w:eastAsia="Times New Roman"/>
          <w:szCs w:val="20"/>
          <w:lang w:eastAsia="hr-HR"/>
        </w:rPr>
        <w:t>Amruševa</w:t>
      </w:r>
      <w:proofErr w:type="spellEnd"/>
      <w:r w:rsidRPr="00F90ADE">
        <w:rPr>
          <w:rFonts w:cs="Times New Roman" w:eastAsia="Times New Roman"/>
          <w:szCs w:val="20"/>
          <w:lang w:eastAsia="hr-HR"/>
        </w:rPr>
        <w:t xml:space="preserve"> 7, navodeći da na dan 1. rujna 2015. dužnik u Očevidniku redoslijeda o</w:t>
      </w:r>
      <w:r w:rsidRPr="00F90ADE">
        <w:rPr>
          <w:rFonts w:cs="Times New Roman" w:eastAsia="Times New Roman"/>
          <w:szCs w:val="20"/>
          <w:lang w:eastAsia="hr-HR"/>
        </w:rPr>
        <w:t>s</w:t>
      </w:r>
      <w:r w:rsidRPr="00F90ADE">
        <w:rPr>
          <w:rFonts w:cs="Times New Roman" w:eastAsia="Times New Roman"/>
          <w:szCs w:val="20"/>
          <w:lang w:eastAsia="hr-HR"/>
        </w:rPr>
        <w:t>nova za plaćanje ima evidentirane neizvršene osnove za plaćanje u neprekinutom razdoblju od 338 dana, u ukupnom iznosu od 170.401,29 kn, u koji iznos je uračunata kamata i naknada Financijske agencije za provedbu ovrhe na novčanim sredstvima</w:t>
      </w:r>
      <w:r w:rsidRPr="00F90ADE">
        <w:rPr>
          <w:rFonts w:cs="Times New Roman" w:eastAsia="Times New Roman"/>
          <w:noProof/>
          <w:szCs w:val="20"/>
          <w:lang w:eastAsia="hr-HR"/>
        </w:rPr>
        <w:t>.</w:t>
      </w:r>
    </w:p>
    <w:p w:rsidRDefault="00F90ADE" w:rsidP="00F90ADE" w:rsidR="00F90ADE" w:rsidRPr="00F90A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90ADE" w:rsidP="00F90ADE" w:rsidR="00F90ADE" w:rsidRPr="00F90A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90ADE">
        <w:rPr>
          <w:rFonts w:cs="Times New Roman" w:eastAsia="Times New Roman"/>
          <w:noProof/>
          <w:szCs w:val="20"/>
          <w:lang w:eastAsia="hr-HR"/>
        </w:rPr>
        <w:t xml:space="preserve">             Rješenjem predsjednika Visokog trgovačkog suda u Zagrebu broj 31 Su-1076/15-15 od 25. ožujka 2016. Trgovački sud u Bjelovaru je određen kao drugi stvarno nadležni sud za postupanje u stečajnim predmetima Trgovačkog suda u Zagrebu i predmet je dostavljen u rad ovom sudu. </w:t>
      </w:r>
    </w:p>
    <w:p w:rsidRDefault="00F90ADE" w:rsidP="00F90ADE" w:rsidR="00F90ADE" w:rsidRPr="00F90A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90ADE" w:rsidP="00F90ADE" w:rsidR="00F90ADE" w:rsidRPr="00F90A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90ADE">
        <w:rPr>
          <w:rFonts w:cs="Times New Roman" w:eastAsia="Times New Roman"/>
          <w:szCs w:val="20"/>
          <w:lang w:eastAsia="hr-HR"/>
        </w:rPr>
        <w:t xml:space="preserve">              Dužnik je podneskom od 23. svibnja 2016. naveo da raspolaže imovinom velike vrijednosti, nema dugova i društvo nije blokirano, stoga nisu ostvareni stečajni razlozi za prov</w:t>
      </w:r>
      <w:r w:rsidRPr="00F90ADE">
        <w:rPr>
          <w:rFonts w:cs="Times New Roman" w:eastAsia="Times New Roman"/>
          <w:szCs w:val="20"/>
          <w:lang w:eastAsia="hr-HR"/>
        </w:rPr>
        <w:t>o</w:t>
      </w:r>
      <w:r w:rsidRPr="00F90ADE">
        <w:rPr>
          <w:rFonts w:cs="Times New Roman" w:eastAsia="Times New Roman"/>
          <w:szCs w:val="20"/>
          <w:lang w:eastAsia="hr-HR"/>
        </w:rPr>
        <w:t xml:space="preserve">đenjem stečajnog postupka i skraćenog stečajnog postupka. Predložio je da sud </w:t>
      </w:r>
      <w:r w:rsidRPr="00F90ADE">
        <w:rPr>
          <w:rFonts w:cs="Times New Roman" w:eastAsia="Times New Roman"/>
          <w:szCs w:val="20"/>
          <w:lang w:eastAsia="hr-HR"/>
        </w:rPr>
        <w:lastRenderedPageBreak/>
        <w:t>prijedlog o</w:t>
      </w:r>
      <w:r w:rsidRPr="00F90ADE">
        <w:rPr>
          <w:rFonts w:cs="Times New Roman" w:eastAsia="Times New Roman"/>
          <w:szCs w:val="20"/>
          <w:lang w:eastAsia="hr-HR"/>
        </w:rPr>
        <w:t>d</w:t>
      </w:r>
      <w:r w:rsidRPr="00F90ADE">
        <w:rPr>
          <w:rFonts w:cs="Times New Roman" w:eastAsia="Times New Roman"/>
          <w:szCs w:val="20"/>
          <w:lang w:eastAsia="hr-HR"/>
        </w:rPr>
        <w:t>baci odnosno postupak obustavi. Uz podnesak je dužnik dostavio bruto bilancu za 2015. i  potvrdu FINE od 19. svibnja 2016. iz koje proizlazi da račun dužnika nije blokiran i nema nepodmirenih obveza na dan izdavanja potvrde.</w:t>
      </w:r>
    </w:p>
    <w:p w:rsidRDefault="00F90ADE" w:rsidP="00F90ADE" w:rsidR="00F90ADE" w:rsidRPr="00F90A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90ADE">
        <w:rPr>
          <w:rFonts w:cs="Times New Roman" w:eastAsia="Times New Roman"/>
          <w:szCs w:val="20"/>
          <w:lang w:eastAsia="hr-HR"/>
        </w:rPr>
        <w:t xml:space="preserve"> </w:t>
      </w:r>
    </w:p>
    <w:p w:rsidRDefault="00F90ADE" w:rsidP="00F90ADE" w:rsidR="00F90ADE" w:rsidRPr="00F90A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90ADE">
        <w:rPr>
          <w:rFonts w:cs="Times New Roman" w:eastAsia="Times New Roman"/>
          <w:szCs w:val="20"/>
          <w:lang w:eastAsia="hr-HR"/>
        </w:rPr>
        <w:t xml:space="preserve">           Kako iz dostavljene potvrde FINE proizlazi da je dužnik nakon podnošenja zahtjeva za provedbu skraćenog stečajnog postupka namirio sve tražbine koje je na temelju valjanih osnova za plaćanje trebalo naplatiti s njegovih računa, a iz bruto bilance za 2015. da dužnik ra</w:t>
      </w:r>
      <w:r w:rsidRPr="00F90ADE">
        <w:rPr>
          <w:rFonts w:cs="Times New Roman" w:eastAsia="Times New Roman"/>
          <w:szCs w:val="20"/>
          <w:lang w:eastAsia="hr-HR"/>
        </w:rPr>
        <w:t>s</w:t>
      </w:r>
      <w:r w:rsidRPr="00F90ADE">
        <w:rPr>
          <w:rFonts w:cs="Times New Roman" w:eastAsia="Times New Roman"/>
          <w:szCs w:val="20"/>
          <w:lang w:eastAsia="hr-HR"/>
        </w:rPr>
        <w:t>polaže imovinom velike vrijednosti, ne postoji stečajni razlog nesposobnosti za plaćanje iz čl.6. SZ-a i nisu ispunjene pretpostavke za istodobno otvaranje i zaključenje stečajnog po</w:t>
      </w:r>
      <w:r w:rsidRPr="00F90ADE">
        <w:rPr>
          <w:rFonts w:cs="Times New Roman" w:eastAsia="Times New Roman"/>
          <w:szCs w:val="20"/>
          <w:lang w:eastAsia="hr-HR"/>
        </w:rPr>
        <w:t>s</w:t>
      </w:r>
      <w:r w:rsidRPr="00F90ADE">
        <w:rPr>
          <w:rFonts w:cs="Times New Roman" w:eastAsia="Times New Roman"/>
          <w:szCs w:val="20"/>
          <w:lang w:eastAsia="hr-HR"/>
        </w:rPr>
        <w:t>tupka, sud je, temeljem čl.433. SZ-a, skraćeni stečajni postupak obustavio.</w:t>
      </w:r>
    </w:p>
    <w:p w:rsidRDefault="00F90ADE" w:rsidP="00F90ADE" w:rsidR="00F90ADE" w:rsidRPr="00F90A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90ADE" w:rsidP="00F90ADE" w:rsidR="00F90ADE" w:rsidRPr="00F90AD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F90ADE">
        <w:rPr>
          <w:rFonts w:cs="Times New Roman" w:eastAsia="Times New Roman"/>
          <w:noProof/>
          <w:szCs w:val="20"/>
          <w:lang w:eastAsia="hr-HR"/>
        </w:rPr>
        <w:t xml:space="preserve">U Bjelovaru, 6. lipnja 2016.  </w:t>
      </w:r>
    </w:p>
    <w:p w:rsidRDefault="00F90ADE" w:rsidP="00F90ADE" w:rsidR="00F90ADE" w:rsidRPr="00F90A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90ADE" w:rsidP="00F90ADE" w:rsidR="00F90ADE" w:rsidRPr="00F90AD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  <w:r w:rsidRPr="00F90ADE">
        <w:rPr>
          <w:rFonts w:cs="Times New Roman" w:eastAsia="Times New Roman"/>
          <w:noProof/>
          <w:szCs w:val="20"/>
          <w:lang w:eastAsia="hr-HR"/>
        </w:rPr>
        <w:t>STEČAJNI SUDAC</w:t>
      </w:r>
    </w:p>
    <w:p w:rsidRDefault="00F90ADE" w:rsidP="00F90ADE" w:rsidR="00F90ADE" w:rsidRPr="00F90ADE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  <w:r w:rsidRPr="00F90ADE">
        <w:rPr>
          <w:rFonts w:cs="Times New Roman" w:eastAsia="Times New Roman"/>
          <w:noProof/>
          <w:szCs w:val="20"/>
          <w:lang w:eastAsia="hr-HR"/>
        </w:rPr>
        <w:t xml:space="preserve">  MARIJA PETRINA KUBICA </w:t>
      </w:r>
    </w:p>
    <w:p w:rsidRDefault="00F90ADE" w:rsidP="00F90ADE" w:rsidR="00F90ADE" w:rsidRPr="00F90ADE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90ADE" w:rsidP="00F90ADE" w:rsidR="00F90ADE" w:rsidRPr="00F90ADE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90ADE" w:rsidP="00F90ADE" w:rsidR="00F90ADE" w:rsidRPr="00F90ADE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90ADE" w:rsidP="00F90ADE" w:rsidR="00F90ADE" w:rsidRPr="00F90ADE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90ADE" w:rsidP="00F90ADE" w:rsidR="00F90ADE" w:rsidRPr="00F90ADE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90ADE" w:rsidP="00F90ADE" w:rsidR="00F90ADE" w:rsidRPr="00F90ADE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90ADE" w:rsidP="00F90ADE" w:rsidR="00F90ADE" w:rsidRPr="00F90A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90ADE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</w:t>
      </w:r>
      <w:r w:rsidRPr="00F90ADE">
        <w:rPr>
          <w:rFonts w:cs="Times New Roman" w:eastAsia="Times New Roman"/>
          <w:szCs w:val="20"/>
          <w:lang w:eastAsia="hr-HR"/>
        </w:rPr>
        <w:t>b</w:t>
      </w:r>
      <w:r w:rsidRPr="00F90ADE">
        <w:rPr>
          <w:rFonts w:cs="Times New Roman" w:eastAsia="Times New Roman"/>
          <w:szCs w:val="20"/>
          <w:lang w:eastAsia="hr-HR"/>
        </w:rPr>
        <w:t>jave ovog rješenja na e-oglasnoj ploči suda (čl.12. st.1. Stečajnog zakona). Žalba se podnosi u tri primjerka.</w:t>
      </w:r>
    </w:p>
    <w:p w:rsidRDefault="00F90ADE" w:rsidP="00F90ADE" w:rsidR="00F90ADE" w:rsidRPr="00F90A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90ADE" w:rsidP="00F90ADE" w:rsidR="00F90ADE" w:rsidRPr="00F90AD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F90ADE">
        <w:rPr>
          <w:rFonts w:cs="Times New Roman" w:eastAsia="Times New Roman"/>
          <w:noProof/>
          <w:szCs w:val="20"/>
          <w:lang w:eastAsia="hr-HR"/>
        </w:rPr>
        <w:t>Rj.</w:t>
      </w:r>
    </w:p>
    <w:p w:rsidRDefault="00F90ADE" w:rsidP="00F90ADE" w:rsidR="00F90ADE" w:rsidRPr="00F90AD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F90ADE">
        <w:rPr>
          <w:rFonts w:cs="Times New Roman" w:eastAsia="Times New Roman"/>
          <w:noProof/>
          <w:szCs w:val="20"/>
          <w:lang w:eastAsia="hr-HR"/>
        </w:rPr>
        <w:t>1. DNA:predlagatelju putem e-oglasne ploče suda i putem sudskog dostavljača</w:t>
      </w:r>
    </w:p>
    <w:p w:rsidRDefault="00F90ADE" w:rsidP="00F90ADE" w:rsidR="00F90ADE" w:rsidRPr="00F90AD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F90ADE">
        <w:rPr>
          <w:rFonts w:cs="Times New Roman" w:eastAsia="Times New Roman"/>
          <w:noProof/>
          <w:szCs w:val="20"/>
          <w:lang w:eastAsia="hr-HR"/>
        </w:rPr>
        <w:t xml:space="preserve">              punomoćniku dužnika putem e-oglasne ploče i putem pošte</w:t>
      </w:r>
    </w:p>
    <w:p w:rsidRDefault="00F90ADE" w:rsidP="00F90ADE" w:rsidR="00F90ADE" w:rsidRPr="00F90AD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F90ADE">
        <w:rPr>
          <w:rFonts w:cs="Times New Roman" w:eastAsia="Times New Roman"/>
          <w:noProof/>
          <w:szCs w:val="20"/>
          <w:lang w:eastAsia="hr-HR"/>
        </w:rPr>
        <w:t xml:space="preserve">              e-oglasna ploča</w:t>
      </w:r>
    </w:p>
    <w:p w:rsidRDefault="00F90ADE" w:rsidP="00F90ADE" w:rsidR="00F90ADE" w:rsidRPr="00F90AD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F90ADE">
        <w:rPr>
          <w:rFonts w:cs="Times New Roman" w:eastAsia="Times New Roman"/>
          <w:noProof/>
          <w:szCs w:val="20"/>
          <w:lang w:eastAsia="hr-HR"/>
        </w:rPr>
        <w:t>2. Sc pravomoćnost</w:t>
      </w:r>
    </w:p>
    <w:p w:rsidRDefault="00F90ADE" w:rsidP="00F90ADE" w:rsidR="00F90ADE" w:rsidRPr="00F90AD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F90ADE">
        <w:rPr>
          <w:rFonts w:cs="Times New Roman" w:eastAsia="Times New Roman"/>
          <w:noProof/>
          <w:szCs w:val="20"/>
          <w:lang w:eastAsia="hr-HR"/>
        </w:rPr>
        <w:t>Bj.6.6.2016.</w:t>
      </w:r>
    </w:p>
    <w:p w:rsidRDefault="00F90ADE" w:rsidP="00F90ADE" w:rsidR="00F90ADE" w:rsidRPr="00F90AD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90ADE" w:rsidP="00F90ADE" w:rsidR="00F90ADE" w:rsidRPr="00F90ADE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Calibri" w:hAnsi="Calibri" w:ascii="Calibri"/>
          <w:noProof/>
          <w:szCs w:val="20"/>
          <w:lang w:eastAsia="hr-HR"/>
        </w:rPr>
      </w:pPr>
    </w:p>
    <w:p w:rsidRDefault="00F90ADE" w:rsidP="00F90ADE" w:rsidR="00F90ADE" w:rsidRPr="00F90AD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F90ADE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0ADE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701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St-801/2016-3</izvorni_sadrzaj>
    <derivirana_varijabla naziv="DomainObject.Oznaka_1">St-801/2016-3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801</izvorni_sadrzaj>
    <derivirana_varijabla naziv="DomainObject.Predmet.Broj_1">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St-801/2016</izvorni_sadrzaj>
    <derivirana_varijabla naziv="DomainObject.Predmet.OznakaBroj_1">St-801/2016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POSLOVNI CENTAR DONJI GRAD d.o.o. zastupanog po punomoćniku Marko Carić; DAVORKA HULJEV, odvj.</izvorni_sadrzaj>
    <derivirana_varijabla naziv="DomainObject.Predmet.ProtustrankaFormated_1">  POSLOVNI CENTAR DONJI GRAD d.o.o. zastupanog po punomoćniku Marko Carić; DAVORKA HULJEV, odvj.</derivirana_varijabla>
  </DomainObject.Predmet.ProtustrankaFormated>
  <DomainObject.Predmet.ProtustrankaFormatedOIB>
    <izvorni_sadrzaj>  POSLOVNI CENTAR DONJI GRAD d.o.o., OIB 56299625776 zastupanog po punomoćniku Marko Carić; DAVORKA HULJEV, odvj.</izvorni_sadrzaj>
    <derivirana_varijabla naziv="DomainObject.Predmet.ProtustrankaFormatedOIB_1">  POSLOVNI CENTAR DONJI GRAD d.o.o., OIB 56299625776 zastupanog po punomoćniku Marko Carić; DAVORKA HULJEV, odvj.</derivirana_varijabla>
  </DomainObject.Predmet.ProtustrankaFormatedOIB>
  <DomainObject.Predmet.ProtustrankaFormatedWithAdress>
    <izvorni_sadrzaj> POSLOVNI CENTAR DONJI GRAD d.o.o., Amruševa 7, 10000 Zagreb zastupanog po punomoćniku Marko Carić; DAVORKA HULJEV, odvj.</izvorni_sadrzaj>
    <derivirana_varijabla naziv="DomainObject.Predmet.ProtustrankaFormatedWithAdress_1"> POSLOVNI CENTAR DONJI GRAD d.o.o., Amruševa 7, 10000 Zagreb zastupanog po punomoćniku Marko Carić; DAVORKA HULJEV, odvj.</derivirana_varijabla>
  </DomainObject.Predmet.ProtustrankaFormatedWithAdress>
  <DomainObject.Predmet.ProtustrankaFormatedWithAdressOIB>
    <izvorni_sadrzaj> POSLOVNI CENTAR DONJI GRAD d.o.o., OIB 56299625776, Amruševa 7, 10000 Zagreb zastupanog po punomoćniku Marko Carić; DAVORKA HULJEV, odvj.</izvorni_sadrzaj>
    <derivirana_varijabla naziv="DomainObject.Predmet.ProtustrankaFormatedWithAdressOIB_1"> POSLOVNI CENTAR DONJI GRAD d.o.o., OIB 56299625776, Amruševa 7, 10000 Zagreb zastupanog po punomoćniku Marko Carić; DAVORKA HULJEV, odvj.</derivirana_varijabla>
  </DomainObject.Predmet.ProtustrankaFormatedWithAdressOIB>
  <DomainObject.Predmet.ProtustrankaWithAdress>
    <izvorni_sadrzaj>POSLOVNI CENTAR DONJI GRAD d.o.o. Amruševa 7, 10000 Zagreb</izvorni_sadrzaj>
    <derivirana_varijabla naziv="DomainObject.Predmet.ProtustrankaWithAdress_1">POSLOVNI CENTAR DONJI GRAD d.o.o. Amruševa 7, 10000 Zagreb</derivirana_varijabla>
  </DomainObject.Predmet.ProtustrankaWithAdress>
  <DomainObject.Predmet.ProtustrankaWithAdressOIB>
    <izvorni_sadrzaj>POSLOVNI CENTAR DONJI GRAD d.o.o., OIB 56299625776, Amruševa 7, 10000 Zagreb</izvorni_sadrzaj>
    <derivirana_varijabla naziv="DomainObject.Predmet.ProtustrankaWithAdressOIB_1">POSLOVNI CENTAR DONJI GRAD d.o.o., OIB 56299625776, Amruševa 7, 10000 Zagreb</derivirana_varijabla>
  </DomainObject.Predmet.ProtustrankaWithAdressOIB>
  <DomainObject.Predmet.ProtustrankaNazivFormated>
    <izvorni_sadrzaj>POSLOVNI CENTAR DONJI GRAD d.o.o.</izvorni_sadrzaj>
    <derivirana_varijabla naziv="DomainObject.Predmet.ProtustrankaNazivFormated_1">POSLOVNI CENTAR DONJI GRAD d.o.o.</derivirana_varijabla>
  </DomainObject.Predmet.ProtustrankaNazivFormated>
  <DomainObject.Predmet.ProtustrankaNazivFormatedOIB>
    <izvorni_sadrzaj>POSLOVNI CENTAR DONJI GRAD d.o.o., OIB 56299625776</izvorni_sadrzaj>
    <derivirana_varijabla naziv="DomainObject.Predmet.ProtustrankaNazivFormatedOIB_1">POSLOVNI CENTAR DONJI GRAD d.o.o., OIB 56299625776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POSLOVNI CENTAR DONJI GRAD d.o.o. zastupanog po punomoćniku Marko Carić; DAVORKA HULJEV, odvj.</item>
    </izvorni_sadrzaj>
    <derivirana_varijabla naziv="DomainObject.Predmet.ProtuStrankaListFormated_1">
      <item>POSLOVNI CENTAR DONJI GRAD d.o.o. zastupanog po punomoćniku Marko Carić; DAVORKA HULJEV, odvj.</item>
    </derivirana_varijabla>
  </DomainObject.Predmet.ProtuStrankaListFormated>
  <DomainObject.Predmet.ProtuStrankaListFormatedOIB>
    <izvorni_sadrzaj>
      <item>POSLOVNI CENTAR DONJI GRAD d.o.o., OIB 56299625776 zastupanog po punomoćniku Marko Carić; DAVORKA HULJEV, odvj.</item>
    </izvorni_sadrzaj>
    <derivirana_varijabla naziv="DomainObject.Predmet.ProtuStrankaListFormatedOIB_1">
      <item>POSLOVNI CENTAR DONJI GRAD d.o.o., OIB 56299625776 zastupanog po punomoćniku Marko Carić; DAVORKA HULJEV, odvj.</item>
    </derivirana_varijabla>
  </DomainObject.Predmet.ProtuStrankaListFormatedOIB>
  <DomainObject.Predmet.ProtuStrankaListFormatedWithAdress>
    <izvorni_sadrzaj>
      <item>POSLOVNI CENTAR DONJI GRAD d.o.o., Amruševa 7, 10000 Zagreb zastupanog po punomoćniku Marko Carić; DAVORKA HULJEV, odvj.</item>
    </izvorni_sadrzaj>
    <derivirana_varijabla naziv="DomainObject.Predmet.ProtuStrankaListFormatedWithAdress_1">
      <item>POSLOVNI CENTAR DONJI GRAD d.o.o., Amruševa 7, 10000 Zagreb zastupanog po punomoćniku Marko Carić; DAVORKA HULJEV, odvj.</item>
    </derivirana_varijabla>
  </DomainObject.Predmet.ProtuStrankaListFormatedWithAdress>
  <DomainObject.Predmet.ProtuStrankaListFormatedWithAdressOIB>
    <izvorni_sadrzaj>
      <item>POSLOVNI CENTAR DONJI GRAD d.o.o., OIB 56299625776, Amruševa 7, 10000 Zagreb zastupanog po punomoćniku Marko Carić; DAVORKA HULJEV, odvj.</item>
    </izvorni_sadrzaj>
    <derivirana_varijabla naziv="DomainObject.Predmet.ProtuStrankaListFormatedWithAdressOIB_1">
      <item>POSLOVNI CENTAR DONJI GRAD d.o.o., OIB 56299625776, Amruševa 7, 10000 Zagreb zastupanog po punomoćniku Marko Carić; DAVORKA HULJEV, odvj.</item>
    </derivirana_varijabla>
  </DomainObject.Predmet.ProtuStrankaListFormatedWithAdressOIB>
  <DomainObject.Predmet.ProtuStrankaListNazivFormated>
    <izvorni_sadrzaj>
      <item>POSLOVNI CENTAR DONJI GRAD d.o.o.</item>
    </izvorni_sadrzaj>
    <derivirana_varijabla naziv="DomainObject.Predmet.ProtuStrankaListNazivFormated_1">
      <item>POSLOVNI CENTAR DONJI GRAD d.o.o.</item>
    </derivirana_varijabla>
  </DomainObject.Predmet.ProtuStrankaListNazivFormated>
  <DomainObject.Predmet.ProtuStrankaListNazivFormatedOIB>
    <izvorni_sadrzaj>
      <item>POSLOVNI CENTAR DONJI GRAD d.o.o., OIB 56299625776</item>
    </izvorni_sadrzaj>
    <derivirana_varijabla naziv="DomainObject.Predmet.ProtuStrankaListNazivFormatedOIB_1">
      <item>POSLOVNI CENTAR DONJI GRAD d.o.o., OIB 56299625776</item>
    </derivirana_varijabla>
  </DomainObject.Predmet.ProtuStrankaListNazivFormatedOIB>
  <DomainObject.Predmet.OstaliListFormated>
    <izvorni_sadrzaj>
      <item>Marko Carić punomoćnik sudionika u postupku POSLOVNI CENTAR DONJI GRAD d.o.o.</item>
      <item>DAVORKA HULJEV, odvj. punomoćnik sudionika u postupku POSLOVNI CENTAR DONJI GRAD d.o.o.</item>
    </izvorni_sadrzaj>
    <derivirana_varijabla naziv="DomainObject.Predmet.OstaliListFormated_1">
      <item>Marko Carić punomoćnik sudionika u postupku POSLOVNI CENTAR DONJI GRAD d.o.o.</item>
      <item>DAVORKA HULJEV, odvj. punomoćnik sudionika u postupku POSLOVNI CENTAR DONJI GRAD d.o.o.</item>
    </derivirana_varijabla>
  </DomainObject.Predmet.OstaliListFormated>
  <DomainObject.Predmet.OstaliListFormatedOIB>
    <izvorni_sadrzaj>
      <item>Marko Carić, OIB 23026290244 punomoćnik sudionika u postupku POSLOVNI CENTAR DONJI GRAD d.o.o.</item>
      <item>DAVORKA HULJEV, odvj. punomoćnik sudionika u postupku POSLOVNI CENTAR DONJI GRAD d.o.o.</item>
    </izvorni_sadrzaj>
    <derivirana_varijabla naziv="DomainObject.Predmet.OstaliListFormatedOIB_1">
      <item>Marko Carić, OIB 23026290244 punomoćnik sudionika u postupku POSLOVNI CENTAR DONJI GRAD d.o.o.</item>
      <item>DAVORKA HULJEV, odvj. punomoćnik sudionika u postupku POSLOVNI CENTAR DONJI GRAD d.o.o.</item>
    </derivirana_varijabla>
  </DomainObject.Predmet.OstaliListFormatedOIB>
  <DomainObject.Predmet.OstaliListFormatedWithAdress>
    <izvorni_sadrzaj>
      <item>Marko Carić, Mažuranićev Trg 4, 10000 Zagreb punomoćnik sudionika u postupku POSLOVNI CENTAR DONJI GRAD d.o.o.</item>
      <item>DAVORKA HULJEV, odvj., Miramarska 13D, 10000 Zagreb punomoćnik sudionika u postupku POSLOVNI CENTAR DONJI GRAD d.o.o.</item>
    </izvorni_sadrzaj>
    <derivirana_varijabla naziv="DomainObject.Predmet.OstaliListFormatedWithAdress_1">
      <item>Marko Carić, Mažuranićev Trg 4, 10000 Zagreb punomoćnik sudionika u postupku POSLOVNI CENTAR DONJI GRAD d.o.o.</item>
      <item>DAVORKA HULJEV, odvj., Miramarska 13D, 10000 Zagreb punomoćnik sudionika u postupku POSLOVNI CENTAR DONJI GRAD d.o.o.</item>
    </derivirana_varijabla>
  </DomainObject.Predmet.OstaliListFormatedWithAdress>
  <DomainObject.Predmet.OstaliListFormatedWithAdressOIB>
    <izvorni_sadrzaj>
      <item>Marko Carić, OIB 23026290244, Mažuranićev Trg 4, 10000 Zagreb punomoćnik sudionika u postupku POSLOVNI CENTAR DONJI GRAD d.o.o.</item>
      <item>DAVORKA HULJEV, odvj., Miramarska 13D, 10000 Zagreb punomoćnik sudionika u postupku POSLOVNI CENTAR DONJI GRAD d.o.o.</item>
    </izvorni_sadrzaj>
    <derivirana_varijabla naziv="DomainObject.Predmet.OstaliListFormatedWithAdressOIB_1">
      <item>Marko Carić, OIB 23026290244, Mažuranićev Trg 4, 10000 Zagreb punomoćnik sudionika u postupku POSLOVNI CENTAR DONJI GRAD d.o.o.</item>
      <item>DAVORKA HULJEV, odvj., Miramarska 13D, 10000 Zagreb punomoćnik sudionika u postupku POSLOVNI CENTAR DONJI GRAD d.o.o.</item>
    </derivirana_varijabla>
  </DomainObject.Predmet.OstaliListFormatedWithAdressOIB>
  <DomainObject.Predmet.OstaliListNazivFormated>
    <izvorni_sadrzaj>
      <item>Marko Carić</item>
      <item>DAVORKA HULJEV, odvj.</item>
    </izvorni_sadrzaj>
    <derivirana_varijabla naziv="DomainObject.Predmet.OstaliListNazivFormated_1">
      <item>Marko Carić</item>
      <item>DAVORKA HULJEV, odvj.</item>
    </derivirana_varijabla>
  </DomainObject.Predmet.OstaliListNazivFormated>
  <DomainObject.Predmet.OstaliListNazivFormatedOIB>
    <izvorni_sadrzaj>
      <item>Marko Carić, OIB 23026290244</item>
      <item>DAVORKA HULJEV, odvj.</item>
    </izvorni_sadrzaj>
    <derivirana_varijabla naziv="DomainObject.Predmet.OstaliListNazivFormatedOIB_1">
      <item>Marko Carić, OIB 23026290244</item>
      <item>DAVORKA HULJEV, odvj.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>St-801/2016-3</izvorni_sadrzaj>
    <derivirana_varijabla naziv="DomainObject.PoslovniBrojDokumenta_1">St-801/2016-3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POSLOVNI CENTAR DONJI GRAD d.o.o.</izvorni_sadrzaj>
    <derivirana_varijabla naziv="DomainObject.Predmet.ProtustrankaIDrugi_1">POSLOVNI CENTAR DONJI GRAD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POSLOVNI CENTAR DONJI GRAD d.o.o., OIB 56299625776, Amruševa 7, 10000 Zagreb</izvorni_sadrzaj>
    <derivirana_varijabla naziv="DomainObject.Predmet.ProtustrankaIDrugiAdressOIB_1">POSLOVNI CENTAR DONJI GRAD d.o.o., OIB 56299625776, Amruševa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POSLOVNI CENTAR DONJI GRAD d.o.o.</item>
      <item>FINA Regionalni centar Zagreb</item>
      <item>Marko Carić</item>
      <item>DAVORKA HULJEV, odvj.</item>
    </izvorni_sadrzaj>
    <derivirana_varijabla naziv="DomainObject.Predmet.SudioniciListNaziv_1">
      <item>POSLOVNI CENTAR DONJI GRAD d.o.o.</item>
      <item>FINA Regionalni centar Zagreb</item>
      <item>Marko Carić</item>
      <item>DAVORKA HULJEV, odvj.</item>
    </derivirana_varijabla>
  </DomainObject.Predmet.SudioniciListNaziv>
  <DomainObject.Predmet.SudioniciListAdressOIB>
    <izvorni_sadrzaj>
      <item>POSLOVNI CENTAR DONJI GRAD d.o.o., OIB 56299625776, Amruševa 7,10000 Zagreb</item>
      <item>FINA Regionalni centar Zagreb, OIB 85821130368, Trg svibanjskih žrtava 1995. br. 1,10000 Zagreb</item>
      <item>Marko Carić, OIB 23026290244, Mažuranićev Trg 4,10000 Zagreb</item>
      <item>DAVORKA HULJEV, odvj., Miramarska 13D,10000 Zagreb</item>
    </izvorni_sadrzaj>
    <derivirana_varijabla naziv="DomainObject.Predmet.SudioniciListAdressOIB_1">
      <item>POSLOVNI CENTAR DONJI GRAD d.o.o., OIB 56299625776, Amruševa 7,10000 Zagreb</item>
      <item>FINA Regionalni centar Zagreb, OIB 85821130368, Trg svibanjskih žrtava 1995. br. 1,10000 Zagreb</item>
      <item>Marko Carić, OIB 23026290244, Mažuranićev Trg 4,10000 Zagreb</item>
      <item>DAVORKA HULJEV, odvj.,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241950-FFF5-4739-AD3C-8BFFE0A96D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2755</properties:Characters>
  <properties:Lines>86</properties:Lines>
  <properties:Paragraphs>21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2016-06-06T08:43:00Z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St-801/2016-3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