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a0b0" w14:paraId="ae7a0b0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Amruševa 2/II                             </w:t>
      </w:r>
    </w:p>
    <w:p w:rsidRDefault="00CE4727" w:rsidP="007844D4" w:rsidR="007844D4" w:rsidRPr="00805DC2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844D4">
        <w:rPr>
          <w:sz w:val="24"/>
          <w:szCs w:val="24"/>
        </w:rPr>
        <w:t xml:space="preserve">   87. St-1070/2018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</w:t>
      </w:r>
      <w:r w:rsidR="00B50D40" w:rsidRPr="00C74948">
        <w:rPr>
          <w:sz w:val="24"/>
          <w:szCs w:val="24"/>
        </w:rPr>
        <w:t>sudac Marija Bakula Vugrinec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7844D4">
        <w:rPr>
          <w:sz w:val="24"/>
          <w:szCs w:val="24"/>
        </w:rPr>
        <w:t>Stečajna masa iza MUNDUS MAXIMUS d.o.o. u stečaju, OIB 06565107045, Zagreb, Mirka Viriusa 16</w:t>
      </w:r>
      <w:r w:rsidR="00775FD2" w:rsidRPr="007F00EE">
        <w:rPr>
          <w:sz w:val="24"/>
          <w:szCs w:val="24"/>
        </w:rPr>
        <w:t xml:space="preserve">, </w:t>
      </w:r>
      <w:r w:rsidR="007844D4">
        <w:rPr>
          <w:sz w:val="24"/>
          <w:szCs w:val="24"/>
        </w:rPr>
        <w:t>7. svibnja</w:t>
      </w:r>
      <w:r w:rsidR="00B50D40">
        <w:rPr>
          <w:sz w:val="24"/>
          <w:szCs w:val="24"/>
        </w:rPr>
        <w:t xml:space="preserve"> 2019</w:t>
      </w:r>
      <w:r w:rsidR="00CE4727" w:rsidRPr="007F00EE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7844D4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r w:rsidR="007844D4">
        <w:rPr>
          <w:sz w:val="24"/>
          <w:szCs w:val="24"/>
        </w:rPr>
        <w:t>Stečajna masa iza MUNDUS MAXIMUS d.o.o. u stečaju, OIB 06565107045, Zagreb, Mirka Viriusa 16</w:t>
      </w:r>
      <w:r w:rsidRPr="007F00EE">
        <w:rPr>
          <w:sz w:val="24"/>
          <w:szCs w:val="24"/>
        </w:rPr>
        <w:t xml:space="preserve"> za:</w:t>
      </w:r>
    </w:p>
    <w:p w:rsidRDefault="005C5B13" w:rsidP="00BF55F8" w:rsidR="0074746C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lipnja</w:t>
      </w:r>
      <w:r w:rsidR="00B13152" w:rsidRPr="007F00EE">
        <w:rPr>
          <w:b/>
          <w:bCs/>
          <w:sz w:val="24"/>
          <w:szCs w:val="24"/>
        </w:rPr>
        <w:t xml:space="preserve"> </w:t>
      </w:r>
      <w:r w:rsidR="00B50D40">
        <w:rPr>
          <w:b/>
          <w:bCs/>
          <w:sz w:val="24"/>
          <w:szCs w:val="24"/>
        </w:rPr>
        <w:t>2019</w:t>
      </w:r>
      <w:r w:rsidR="0074746C" w:rsidRPr="007F00EE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10,00</w:t>
      </w:r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3B65C5" w:rsidP="003B65C5" w:rsidR="003B65C5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koja će se održati u zgradi Trgovačkog suda u Zag</w:t>
      </w:r>
      <w:r w:rsidR="00B50D40">
        <w:rPr>
          <w:sz w:val="24"/>
          <w:szCs w:val="24"/>
        </w:rPr>
        <w:t>rebu, Petrinjska 8, soba broj 63</w:t>
      </w:r>
      <w:r w:rsidRPr="007F00EE">
        <w:rPr>
          <w:sz w:val="24"/>
          <w:szCs w:val="24"/>
        </w:rPr>
        <w:t>/I</w:t>
      </w:r>
      <w:r w:rsidR="00B50D40">
        <w:rPr>
          <w:sz w:val="24"/>
          <w:szCs w:val="24"/>
        </w:rPr>
        <w:t>II</w:t>
      </w:r>
      <w:r w:rsidRPr="007F00EE">
        <w:rPr>
          <w:sz w:val="24"/>
          <w:szCs w:val="24"/>
        </w:rPr>
        <w:t>. kat – dvorišna zgrada.</w:t>
      </w:r>
    </w:p>
    <w:p w:rsidRDefault="005C5B13" w:rsidP="003B65C5" w:rsidR="005C5B13" w:rsidRPr="007F00EE">
      <w:pPr>
        <w:ind w:firstLine="720"/>
        <w:jc w:val="both"/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5C5B13" w:rsidP="00BF55F8" w:rsidR="005C5B13" w:rsidRPr="007F00EE">
      <w:pPr>
        <w:jc w:val="both"/>
        <w:rPr>
          <w:sz w:val="24"/>
          <w:szCs w:val="24"/>
        </w:rPr>
      </w:pPr>
    </w:p>
    <w:p w:rsidRDefault="005C5B13" w:rsidP="005C5B13" w:rsidR="005C5B13">
      <w:pPr>
        <w:numPr>
          <w:ilvl w:val="0"/>
          <w:numId w:val="2"/>
        </w:numPr>
        <w:suppressAutoHyphens/>
        <w:spacing w:lineRule="atLeast" w:line="100" w:after="8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Donošenje odluke da se dozvoljava povlačenje </w:t>
      </w:r>
      <w:r w:rsidRPr="008E39C0">
        <w:rPr>
          <w:sz w:val="24"/>
          <w:szCs w:val="24"/>
        </w:rPr>
        <w:t>zadužnice OV-1568/10 dužnika Muter Branko, OIB: 61789344263  te zadužnice OV-1570/10 dužnika Muter Danijela OIB: 45854344860</w:t>
      </w:r>
      <w:r>
        <w:rPr>
          <w:sz w:val="24"/>
          <w:szCs w:val="24"/>
          <w:lang w:val="pl-PL"/>
        </w:rPr>
        <w:t xml:space="preserve">, </w:t>
      </w:r>
      <w:r w:rsidRPr="005C5B13">
        <w:rPr>
          <w:sz w:val="24"/>
          <w:szCs w:val="24"/>
          <w:lang w:val="pl-PL"/>
        </w:rPr>
        <w:t>uz istovremeno sklapanje nagodbe o utvrđenju podmirenja dugovanja temeljem Ugovora o zajmu.</w:t>
      </w:r>
    </w:p>
    <w:p w:rsidRDefault="005C5B13" w:rsidP="005C5B13" w:rsidR="005C5B13" w:rsidRPr="005C5B13">
      <w:pPr>
        <w:suppressAutoHyphens/>
        <w:spacing w:lineRule="atLeast" w:line="100" w:after="80"/>
        <w:ind w:left="720"/>
        <w:jc w:val="both"/>
        <w:rPr>
          <w:sz w:val="24"/>
          <w:szCs w:val="24"/>
          <w:lang w:val="pl-PL"/>
        </w:rPr>
      </w:pPr>
    </w:p>
    <w:p w:rsidRDefault="005C5B13" w:rsidP="005C5B13" w:rsidR="005C5B13">
      <w:pPr>
        <w:numPr>
          <w:ilvl w:val="0"/>
          <w:numId w:val="2"/>
        </w:numPr>
        <w:suppressAutoHyphens/>
        <w:spacing w:lineRule="atLeast" w:line="100" w:after="80"/>
        <w:jc w:val="both"/>
        <w:rPr>
          <w:sz w:val="24"/>
          <w:szCs w:val="24"/>
        </w:rPr>
      </w:pPr>
      <w:r>
        <w:rPr>
          <w:sz w:val="24"/>
          <w:szCs w:val="24"/>
        </w:rPr>
        <w:t>Dozvoljava se izdavanje brisovnog očitovanja u odnosu na nekretninu upisanu kod zk odjela Osijek k.o. Antunovac, z.k.ul.br. 83, k.č.br. 345 kuća br. 22a i dvorište u ulici kralja Zvonimira predlagateljima Antunu i Goranu Čorića iz Antunovca, K. Zvonimira 22a .</w:t>
      </w:r>
    </w:p>
    <w:p w:rsidRDefault="0025640C" w:rsidP="0025640C" w:rsidR="0025640C">
      <w:pPr>
        <w:suppressAutoHyphens/>
        <w:spacing w:lineRule="atLeast" w:line="100" w:after="80"/>
        <w:jc w:val="both"/>
        <w:rPr>
          <w:sz w:val="24"/>
          <w:szCs w:val="24"/>
        </w:rPr>
      </w:pPr>
    </w:p>
    <w:p w:rsidRDefault="005C5B13" w:rsidP="005C5B13" w:rsidR="005C5B13">
      <w:pPr>
        <w:numPr>
          <w:ilvl w:val="0"/>
          <w:numId w:val="2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Općinski sud u Sisku, Stalna služba u Kutini P-612/2017 stečajni dužnik kao tužitelj potražuje od tuženika Josip Mošnički iznos od 62.685,00 kn plus kte obzirom je pravomoćnom presudom Općinskog suda u Kutini P-1159/12 od 11. lipnja 2013.g. utvrđen ništetan ugovor o zajmu između gdina Mošničkog i stečajnog dužnika. Troškovi postupka koji bi se trebali predujmiti iznose 10.500,00 kn (odvjetnički </w:t>
      </w:r>
      <w:r>
        <w:rPr>
          <w:sz w:val="24"/>
          <w:szCs w:val="24"/>
        </w:rPr>
        <w:lastRenderedPageBreak/>
        <w:t>trošak) i 5.000,00 kn (trošak vještaka) i 2.000,00 kn (trošak sudskih pristojbi) odn. ukupno 17.500,00 kn. Kako je sukladno tvrdnjama tuženika, a koje su u skladu sa praksom stečajnog dužnika, višestruko vraćen pozajmljeni iznos, a koji je znatno manji od onoga upisanog u ugovoru o zajmu, to stečajni upravitelj smatra kako je ista tužba neosnovana te u slučaju ne predujmljivanja traženog iznosa troškova predlaže istu tužbu povući.</w:t>
      </w:r>
    </w:p>
    <w:p w:rsidRDefault="0025640C" w:rsidP="0025640C" w:rsidR="0025640C">
      <w:pPr>
        <w:suppressAutoHyphens/>
        <w:jc w:val="both"/>
        <w:rPr>
          <w:sz w:val="24"/>
          <w:szCs w:val="24"/>
        </w:rPr>
      </w:pPr>
    </w:p>
    <w:p w:rsidRDefault="005C5B13" w:rsidP="005C5B13" w:rsidR="005C5B13" w:rsidRPr="008F3A9E">
      <w:pPr>
        <w:ind w:hanging="345" w:left="705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4.</w:t>
      </w:r>
      <w:r>
        <w:rPr>
          <w:sz w:val="24"/>
          <w:szCs w:val="24"/>
          <w:lang w:val="pl-PL"/>
        </w:rPr>
        <w:tab/>
        <w:t>U odnosu na sve postupke u kojima je stečajni dužnik tuženik dozvoljava se stečajnoj upraviteljici pasivno sudjelovanje u istim predmetima uz naputak da u slučaju prvostupanjska presuda u bilo kojem predmetu bude u korist tužitelja, a riječ je o ništetnosti Sporazuma o prijenosu prava vlasništva tužitelja i stečajnog dužnika, stečajna upraviteljica nije dužna podnositi žalbu.</w:t>
      </w:r>
    </w:p>
    <w:p w:rsidRDefault="007021AC" w:rsidP="005C5B13" w:rsidR="007021AC">
      <w:pPr>
        <w:ind w:left="705"/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7844D4">
        <w:rPr>
          <w:sz w:val="24"/>
          <w:szCs w:val="24"/>
        </w:rPr>
        <w:t>7. svibnja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15500A" w:rsidR="00B639DE" w:rsidRPr="007F00E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e-oglasna ploča</w:t>
      </w:r>
      <w:r w:rsidR="0015500A" w:rsidRPr="007F00EE">
        <w:rPr>
          <w:sz w:val="24"/>
          <w:szCs w:val="24"/>
        </w:rPr>
        <w:t xml:space="preserve"> </w:t>
      </w:r>
    </w:p>
    <w:sectPr w:rsidSect="00516A2C" w:rsidR="00B639DE" w:rsidRPr="007F00EE">
      <w:headerReference w:type="default" r:id="rId9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B13" w:rsidP="005C5B13" w:rsidR="005C5B13">
      <w:r>
        <w:separator/>
      </w:r>
    </w:p>
  </w:endnote>
  <w:endnote w:id="0" w:type="continuationSeparator">
    <w:p w:rsidRDefault="005C5B13" w:rsidP="005C5B13" w:rsidR="005C5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B13" w:rsidP="005C5B13" w:rsidR="005C5B13">
      <w:r>
        <w:separator/>
      </w:r>
    </w:p>
  </w:footnote>
  <w:footnote w:id="0" w:type="continuationSeparator">
    <w:p w:rsidRDefault="005C5B13" w:rsidP="005C5B13" w:rsidR="005C5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67664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C5B13" w:rsidR="005C5B13">
        <w:pPr>
          <w:pStyle w:val="Zaglavlje"/>
          <w:jc w:val="center"/>
          <w:rPr>
            <w:sz w:val="24"/>
            <w:szCs w:val="24"/>
          </w:rPr>
        </w:pPr>
        <w:r w:rsidRPr="005C5B13">
          <w:rPr>
            <w:sz w:val="24"/>
            <w:szCs w:val="24"/>
          </w:rPr>
          <w:fldChar w:fldCharType="begin"/>
        </w:r>
        <w:r w:rsidRPr="005C5B13">
          <w:rPr>
            <w:sz w:val="24"/>
            <w:szCs w:val="24"/>
          </w:rPr>
          <w:instrText>PAGE   \* MERGEFORMAT</w:instrText>
        </w:r>
        <w:r w:rsidRPr="005C5B13">
          <w:rPr>
            <w:sz w:val="24"/>
            <w:szCs w:val="24"/>
          </w:rPr>
          <w:fldChar w:fldCharType="separate"/>
        </w:r>
        <w:r w:rsidR="00611123">
          <w:rPr>
            <w:noProof/>
            <w:sz w:val="24"/>
            <w:szCs w:val="24"/>
          </w:rPr>
          <w:t>2</w:t>
        </w:r>
        <w:r w:rsidRPr="005C5B13">
          <w:rPr>
            <w:sz w:val="24"/>
            <w:szCs w:val="24"/>
          </w:rPr>
          <w:fldChar w:fldCharType="end"/>
        </w:r>
      </w:p>
      <w:p w:rsidRDefault="005C5B13" w:rsidR="005C5B13">
        <w:pPr>
          <w:pStyle w:val="Zaglavlje"/>
          <w:jc w:val="center"/>
          <w:rPr>
            <w:sz w:val="24"/>
            <w:szCs w:val="24"/>
          </w:rPr>
        </w:pPr>
      </w:p>
      <w:p w:rsidRDefault="005C5B13" w:rsidP="005C5B13" w:rsidR="005C5B13" w:rsidRPr="005C5B13">
        <w:pPr>
          <w:pStyle w:val="Zaglavlje"/>
          <w:jc w:val="right"/>
          <w:rPr>
            <w:sz w:val="24"/>
            <w:szCs w:val="24"/>
          </w:rPr>
        </w:pPr>
        <w:r w:rsidRPr="007F00EE">
          <w:rPr>
            <w:sz w:val="24"/>
            <w:szCs w:val="24"/>
          </w:rPr>
          <w:t xml:space="preserve">                                                   </w:t>
        </w:r>
        <w:r>
          <w:rPr>
            <w:sz w:val="24"/>
            <w:szCs w:val="24"/>
          </w:rPr>
          <w:t xml:space="preserve">   87. St-1070/2018</w:t>
        </w:r>
      </w:p>
    </w:sdtContent>
  </w:sdt>
  <w:p w:rsidRDefault="005C5B13" w:rsidR="005C5B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555090"/>
    <w:multiLevelType w:val="hybridMultilevel"/>
    <w:tmpl w:val="EC4CCE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5640C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6A2C"/>
    <w:rsid w:val="00547C09"/>
    <w:rsid w:val="00564481"/>
    <w:rsid w:val="0057308E"/>
    <w:rsid w:val="00580F17"/>
    <w:rsid w:val="005B5B68"/>
    <w:rsid w:val="005B617A"/>
    <w:rsid w:val="005C5B13"/>
    <w:rsid w:val="00604901"/>
    <w:rsid w:val="00611123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44D4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iPriority w:val="99"/>
    <w:unhideWhenUsed/>
    <w:rsid w:val="005C5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5B13"/>
  </w:style>
  <w:style w:styleId="Podnoje" w:type="paragraph">
    <w:name w:val="footer"/>
    <w:basedOn w:val="Normal"/>
    <w:link w:val="PodnojeChar"/>
    <w:unhideWhenUsed/>
    <w:rsid w:val="005C5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5B13"/>
  </w:style>
  <w:style w:styleId="Tekstrezerviranogmjesta" w:type="character">
    <w:name w:val="Placeholder Text"/>
    <w:basedOn w:val="Zadanifontodlomka"/>
    <w:uiPriority w:val="99"/>
    <w:semiHidden/>
    <w:rsid w:val="00611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1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12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1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1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St-1070/2018</izvorni_sadrzaj>
    <derivirana_varijabla naziv="DomainObject.Predmet.OznakaBroj_1">St-1070/2018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Mundus  Maximus d.o.o. za trgovinu i usluge u stečaju</izvorni_sadrzaj>
    <derivirana_varijabla naziv="DomainObject.Predmet.ProtustrankaFormated_1">  Stečajna masa iza Mundus  Maximus d.o.o. za trgovinu i usluge u stečaju</derivirana_varijabla>
  </DomainObject.Predmet.ProtustrankaFormated>
  <DomainObject.Predmet.ProtustrankaFormatedOIB>
    <izvorni_sadrzaj>  Stečajna masa iza Mundus  Maximus d.o.o. za trgovinu i usluge u stečaju, OIB 06565107045</izvorni_sadrzaj>
    <derivirana_varijabla naziv="DomainObject.Predmet.ProtustrankaFormatedOIB_1">  Stečajna masa iza Mundus  Maximus d.o.o. za trgovinu i usluge u stečaju, OIB 06565107045</derivirana_varijabla>
  </DomainObject.Predmet.ProtustrankaFormatedOIB>
  <DomainObject.Predmet.ProtustrankaFormatedWithAdress>
    <izvorni_sadrzaj> Stečajna masa iza Mundus  Maximus d.o.o. za trgovinu i usluge u stečaju, Petrinjska 28, 10000 Zagreb</izvorni_sadrzaj>
    <derivirana_varijabla naziv="DomainObject.Predmet.ProtustrankaFormatedWithAdress_1"> Stečajna masa iza Mundus  Maximus d.o.o. za trgovinu i usluge u stečaju, Petrinjska 28, 10000 Zagreb</derivirana_varijabla>
  </DomainObject.Predmet.ProtustrankaFormatedWithAdress>
  <DomainObject.Predmet.ProtustrankaFormatedWithAdressOIB>
    <izvorni_sadrzaj> Stečajna masa iza Mundus  Maximus d.o.o. za trgovinu i usluge u stečaju, OIB 06565107045, Petrinjska 28, 10000 Zagreb</izvorni_sadrzaj>
    <derivirana_varijabla naziv="DomainObject.Predmet.ProtustrankaFormatedWithAdressOIB_1"> Stečajna masa iza Mundus  Maximus d.o.o. za trgovinu i usluge u stečaju, OIB 06565107045, Petrinjska 28, 10000 Zagreb</derivirana_varijabla>
  </DomainObject.Predmet.ProtustrankaFormatedWithAdressOIB>
  <DomainObject.Predmet.ProtustrankaWithAdress>
    <izvorni_sadrzaj>Stečajna masa iza Mundus  Maximus d.o.o. za trgovinu i usluge u stečaju Petrinjska 28, 10000 Zagreb</izvorni_sadrzaj>
    <derivirana_varijabla naziv="DomainObject.Predmet.ProtustrankaWithAdress_1">Stečajna masa iza Mundus  Maximus d.o.o. za trgovinu i usluge u stečaju Petrinjska 28, 10000 Zagreb</derivirana_varijabla>
  </DomainObject.Predmet.ProtustrankaWithAdress>
  <DomainObject.Predmet.ProtustrankaWithAdressOIB>
    <izvorni_sadrzaj>Stečajna masa iza Mundus  Maximus d.o.o. za trgovinu i usluge u stečaju, OIB 06565107045, Petrinjska 28, 10000 Zagreb</izvorni_sadrzaj>
    <derivirana_varijabla naziv="DomainObject.Predmet.ProtustrankaWithAdressOIB_1">Stečajna masa iza Mundus  Maximus d.o.o. za trgovinu i usluge u stečaju, OIB 06565107045, Petrinjska 28, 10000 Zagreb</derivirana_varijabla>
  </DomainObject.Predmet.ProtustrankaWithAdressOIB>
  <DomainObject.Predmet.ProtustrankaNazivFormated>
    <izvorni_sadrzaj>Stečajna masa iza Mundus  Maximus d.o.o. za trgovinu i usluge u stečaju</izvorni_sadrzaj>
    <derivirana_varijabla naziv="DomainObject.Predmet.ProtustrankaNazivFormated_1">Stečajna masa iza Mundus  Maximus d.o.o. za trgovinu i usluge u stečaju</derivirana_varijabla>
  </DomainObject.Predmet.ProtustrankaNazivFormated>
  <DomainObject.Predmet.ProtustrankaNazivFormatedOIB>
    <izvorni_sadrzaj>Stečajna masa iza Mundus  Maximus d.o.o. za trgovinu i usluge u stečaju, OIB 06565107045</izvorni_sadrzaj>
    <derivirana_varijabla naziv="DomainObject.Predmet.ProtustrankaNazivFormatedOIB_1">Stečajna masa iza Mundus  Maximus d.o.o. za trgovinu i usluge u stečaju, OIB 06565107045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Mundus  Maximus d.o.o. za trgovinu i usluge u stečaju</item>
    </izvorni_sadrzaj>
    <derivirana_varijabla naziv="DomainObject.Predmet.ProtuStrankaListFormated_1">
      <item>Stečajna masa iza Mundus  Maximus d.o.o. za trgovinu i usluge u stečaju</item>
    </derivirana_varijabla>
  </DomainObject.Predmet.ProtuStrankaListFormated>
  <DomainObject.Predmet.ProtuStrankaListFormatedOIB>
    <izvorni_sadrzaj>
      <item>Stečajna masa iza Mundus  Maximus d.o.o. za trgovinu i usluge u stečaju, OIB 06565107045</item>
    </izvorni_sadrzaj>
    <derivirana_varijabla naziv="DomainObject.Predmet.ProtuStrankaListFormatedOIB_1">
      <item>Stečajna masa iza Mundus  Maximus d.o.o. za trgovinu i usluge u stečaju, OIB 06565107045</item>
    </derivirana_varijabla>
  </DomainObject.Predmet.ProtuStrankaListFormatedOIB>
  <DomainObject.Predmet.ProtuStrankaListFormatedWithAdress>
    <izvorni_sadrzaj>
      <item>Stečajna masa iza Mundus  Maximus d.o.o. za trgovinu i usluge u stečaju, Petrinjska 28, 10000 Zagreb</item>
    </izvorni_sadrzaj>
    <derivirana_varijabla naziv="DomainObject.Predmet.ProtuStrankaListFormatedWithAdress_1">
      <item>Stečajna masa iza Mundus  Maximus d.o.o. za trgovinu i usluge u stečaju, Petrinjska 28, 10000 Zagreb</item>
    </derivirana_varijabla>
  </DomainObject.Predmet.ProtuStrankaListFormatedWithAdress>
  <DomainObject.Predmet.ProtuStrankaListFormatedWithAdressOIB>
    <izvorni_sadrzaj>
      <item>Stečajna masa iza Mundus  Maximus d.o.o. za trgovinu i usluge u stečaju, OIB 06565107045, Petrinjska 28, 10000 Zagreb</item>
    </izvorni_sadrzaj>
    <derivirana_varijabla naziv="DomainObject.Predmet.ProtuStrankaListFormatedWithAdressOIB_1">
      <item>Stečajna masa iza Mundus  Maximus d.o.o. za trgovinu i usluge u stečaju, OIB 06565107045, Petrinjska 28, 10000 Zagreb</item>
    </derivirana_varijabla>
  </DomainObject.Predmet.ProtuStrankaListFormatedWithAdressOIB>
  <DomainObject.Predmet.ProtuStrankaListNazivFormated>
    <izvorni_sadrzaj>
      <item>Stečajna masa iza Mundus  Maximus d.o.o. za trgovinu i usluge u stečaju</item>
    </izvorni_sadrzaj>
    <derivirana_varijabla naziv="DomainObject.Predmet.ProtuStrankaListNazivFormated_1">
      <item>Stečajna masa iza Mundus  Maximus d.o.o. za trgovinu i usluge u stečaju</item>
    </derivirana_varijabla>
  </DomainObject.Predmet.ProtuStrankaListNazivFormated>
  <DomainObject.Predmet.ProtuStrankaListNazivFormatedOIB>
    <izvorni_sadrzaj>
      <item>Stečajna masa iza Mundus  Maximus d.o.o. za trgovinu i usluge u stečaju, OIB 06565107045</item>
    </izvorni_sadrzaj>
    <derivirana_varijabla naziv="DomainObject.Predmet.ProtuStrankaListNazivFormatedOIB_1">
      <item>Stečajna masa iza Mundus  Maximus d.o.o. za trgovinu i usluge u stečaju, OIB 06565107045</item>
    </derivirana_varijabla>
  </DomainObject.Predmet.ProtuStrankaListNazivFormatedOIB>
  <DomainObject.Predmet.OstaliListFormated>
    <izvorni_sadrzaj>
      <item>Luis Manuel Soria</item>
    </izvorni_sadrzaj>
    <derivirana_varijabla naziv="DomainObject.Predmet.OstaliListFormated_1">
      <item>Luis Manuel Soria</item>
    </derivirana_varijabla>
  </DomainObject.Predmet.OstaliListFormated>
  <DomainObject.Predmet.OstaliListFormatedOIB>
    <izvorni_sadrzaj>
      <item>Luis Manuel Soria, OIB 63719590044</item>
    </izvorni_sadrzaj>
    <derivirana_varijabla naziv="DomainObject.Predmet.OstaliListFormatedOIB_1">
      <item>Luis Manuel Soria, OIB 63719590044</item>
    </derivirana_varijabla>
  </DomainObject.Predmet.OstaliListFormatedOIB>
  <DomainObject.Predmet.OstaliListFormatedWithAdress>
    <izvorni_sadrzaj>
      <item>Luis Manuel Soria, Apt. 229, 4532 Whittier Blvd. Los Angeles CA 90022</item>
    </izvorni_sadrzaj>
    <derivirana_varijabla naziv="DomainObject.Predmet.OstaliListFormatedWithAdress_1">
      <item>Luis Manuel Soria, Apt. 229, 4532 Whittier Blvd. Los Angeles CA 90022</item>
    </derivirana_varijabla>
  </DomainObject.Predmet.OstaliListFormatedWithAdress>
  <DomainObject.Predmet.OstaliListFormatedWithAdressOIB>
    <izvorni_sadrzaj>
      <item>Luis Manuel Soria, OIB 63719590044, Apt. 229, 4532 Whittier Blvd. Los Angeles CA 90022</item>
    </izvorni_sadrzaj>
    <derivirana_varijabla naziv="DomainObject.Predmet.OstaliListFormatedWithAdressOIB_1">
      <item>Luis Manuel Soria, OIB 63719590044, Apt. 229, 4532 Whittier Blvd. Los Angeles CA 90022</item>
    </derivirana_varijabla>
  </DomainObject.Predmet.OstaliListFormatedWithAdressOIB>
  <DomainObject.Predmet.OstaliListNazivFormated>
    <izvorni_sadrzaj>
      <item>Luis Manuel Soria</item>
    </izvorni_sadrzaj>
    <derivirana_varijabla naziv="DomainObject.Predmet.OstaliListNazivFormated_1">
      <item>Luis Manuel Soria</item>
    </derivirana_varijabla>
  </DomainObject.Predmet.OstaliListNazivFormated>
  <DomainObject.Predmet.OstaliListNazivFormatedOIB>
    <izvorni_sadrzaj>
      <item>Luis Manuel Soria, OIB 63719590044</item>
    </izvorni_sadrzaj>
    <derivirana_varijabla naziv="DomainObject.Predmet.OstaliListNazivFormatedOIB_1">
      <item>Luis Manuel Soria, OIB 63719590044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Mundus  Maximus d.o.o. za trgovinu i usluge u stečaju</izvorni_sadrzaj>
    <derivirana_varijabla naziv="DomainObject.Predmet.ProtustrankaIDrugi_1">Stečajna masa iza Mundus  Maximus d.o.o.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Mundus  Maximus d.o.o. za trgovinu i usluge u stečaju, OIB 06565107045, Petrinjska 28, 10000 Zagreb</izvorni_sadrzaj>
    <derivirana_varijabla naziv="DomainObject.Predmet.ProtustrankaIDrugiAdressOIB_1">Stečajna masa iza Mundus  Maximus d.o.o. za trgovinu i usluge u stečaju, OIB 06565107045,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Mundus  Maximus d.o.o. za trgovinu i usluge u stečaju</item>
      <item>FINA Regionalni centar Zagreb</item>
      <item>Luis Manuel Soria</item>
    </izvorni_sadrzaj>
    <derivirana_varijabla naziv="DomainObject.Predmet.SudioniciListNaziv_1">
      <item>Stečajna masa iza Mundus  Maximus d.o.o. za trgovinu i usluge u stečaju</item>
      <item>FINA Regionalni centar Zagreb</item>
      <item>Luis Manuel Soria</item>
    </derivirana_varijabla>
  </DomainObject.Predmet.SudioniciListNaziv>
  <DomainObject.Predmet.SudioniciListAdressOIB>
    <izvorni_sadrzaj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izvorni_sadrzaj>
    <derivirana_varijabla naziv="DomainObject.Predmet.SudioniciListAdressOIB_1"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06565107045</item>
      <item>, OIB 85821130368</item>
      <item>, OIB 63719590044</item>
    </izvorni_sadrzaj>
    <derivirana_varijabla naziv="DomainObject.Predmet.SudioniciListNazivOIB_1">
      <item>, OIB 06565107045</item>
      <item>, OIB 85821130368</item>
      <item>, OIB 63719590044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2018.</izvorni_sadrzaj>
    <derivirana_varijabla naziv="DomainObject.Predmet.DatumZadnjeOdrzaneSudskeRadnje_1">7. rujna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St-1070/2018-67</izvorni_sadrzaj>
    <derivirana_varijabla naziv="DomainObject.PredzadnjaOdlukaIzPredmeta.Oznaka_1">St-1070/2018-67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2216</properties:Characters>
  <properties:Lines>64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2019-02-04T12:04:00Z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2019-05-07T12:02:00Z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