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e031" w14:paraId="b70e031" w:rsidRDefault="00D16393" w:rsidP="00D16393" w:rsidR="00D16393" w:rsidRPr="000448BA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0448BA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D70087" w:rsidRPr="000448BA">
        <w:rPr>
          <w:rFonts w:hAnsi="Times New Roman" w:ascii="Times New Roman"/>
          <w:color w:val="auto"/>
          <w:sz w:val="24"/>
          <w:szCs w:val="24"/>
          <w:lang w:val="hr-HR"/>
        </w:rPr>
        <w:t>5565/16-20</w:t>
      </w:r>
    </w:p>
    <w:p w:rsidRDefault="001B3F38" w:rsidP="001B3F38" w:rsidR="001B3F38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21B" w:rsidP="001B3F38" w:rsidR="001B3F38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U  I M E  R E P U B L I K E  H R V A T S K E</w:t>
      </w:r>
    </w:p>
    <w:p w:rsidRDefault="001B3F38" w:rsidP="001B3F38" w:rsidR="001B3F38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1B3F38" w:rsidP="001B3F38" w:rsidR="001B3F38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3F38" w:rsidP="001B3F38" w:rsidR="001B3F38" w:rsidRPr="000448BA">
      <w:pPr>
        <w:pStyle w:val="Tijeloteksta-uvlaka2"/>
        <w:ind w:firstLine="0"/>
        <w:rPr>
          <w:szCs w:val="24"/>
        </w:rPr>
      </w:pPr>
      <w:r w:rsidRPr="000448BA">
        <w:rPr>
          <w:szCs w:val="24"/>
        </w:rPr>
        <w:tab/>
        <w:t xml:space="preserve">Trgovački sud u Zagrebu, po sucu pojedincu Vesni Malenica kao stečajnom sucu u prethodnom postupku radi utvrđivanja </w:t>
      </w:r>
      <w:r w:rsidR="0021000D" w:rsidRPr="000448BA">
        <w:rPr>
          <w:szCs w:val="24"/>
        </w:rPr>
        <w:t>pretpostavki</w:t>
      </w:r>
      <w:r w:rsidRPr="000448BA">
        <w:rPr>
          <w:szCs w:val="24"/>
        </w:rPr>
        <w:t xml:space="preserve"> za otvaranje stečajnog postupka nad dužnikom </w:t>
      </w:r>
      <w:r w:rsidR="000448BA" w:rsidRPr="000448BA">
        <w:rPr>
          <w:szCs w:val="24"/>
        </w:rPr>
        <w:t>ZHENGJUAN d. o. o., Sesvete, Dugoselska cesta 44/a, OIB 41696939092</w:t>
      </w:r>
      <w:r w:rsidRPr="000448BA">
        <w:rPr>
          <w:szCs w:val="24"/>
        </w:rPr>
        <w:t>, 16. kolovoza 2017.</w:t>
      </w:r>
    </w:p>
    <w:p w:rsidRDefault="002C1868" w:rsidP="00E2213A" w:rsidR="002C1868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E2213A" w:rsidP="00E2213A" w:rsidR="00E2213A" w:rsidRPr="000448BA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48B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6D6C0A" w:rsidRPr="000448BA">
        <w:rPr>
          <w:rFonts w:hAnsi="Times New Roman" w:ascii="Times New Roman"/>
          <w:color w:val="auto"/>
          <w:sz w:val="24"/>
          <w:szCs w:val="24"/>
          <w:lang w:val="hr-HR"/>
        </w:rPr>
        <w:t>dužnikom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48BA" w:rsidRPr="000448BA">
        <w:rPr>
          <w:rFonts w:hAnsi="Times New Roman" w:ascii="Times New Roman"/>
          <w:color w:val="auto"/>
          <w:sz w:val="24"/>
          <w:szCs w:val="24"/>
          <w:lang w:val="hr-HR"/>
        </w:rPr>
        <w:t>ZHENGJUAN d. o. o., Sesvete, Dugoselska cesta 44/a, OIB 41696939092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E2213A" w:rsidP="00AD4D47" w:rsidR="00AD4D47" w:rsidRPr="000448BA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2. Stečajnim upraviteljem imenuje se</w:t>
      </w:r>
      <w:r w:rsidR="003C5C36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0448BA" w:rsidRPr="000448BA">
        <w:rPr>
          <w:rFonts w:hAnsi="Times New Roman" w:ascii="Times New Roman"/>
          <w:color w:val="auto"/>
          <w:sz w:val="24"/>
          <w:szCs w:val="24"/>
          <w:lang w:val="hr-HR"/>
        </w:rPr>
        <w:t>Mate Balenović, Zagreb, Zeleni dol 6a, OIB 50117846393</w:t>
      </w:r>
      <w:r w:rsidR="00AD4D47" w:rsidRPr="000448BA">
        <w:rPr>
          <w:rFonts w:hAnsi="Times New Roman" w:ascii="Times New Roman"/>
          <w:color w:val="auto"/>
          <w:sz w:val="24"/>
          <w:szCs w:val="24"/>
        </w:rPr>
        <w:t>.</w:t>
      </w:r>
    </w:p>
    <w:p w:rsidRDefault="00E2213A" w:rsidP="00E2213A" w:rsidR="00E2213A" w:rsidRPr="000448B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Zaključuje se stečajni postupak nad dužnikom </w:t>
      </w:r>
      <w:r w:rsidR="000448BA" w:rsidRPr="000448BA">
        <w:rPr>
          <w:rFonts w:hAnsi="Times New Roman" w:ascii="Times New Roman"/>
          <w:color w:val="auto"/>
          <w:sz w:val="24"/>
          <w:szCs w:val="24"/>
          <w:lang w:val="hr-HR"/>
        </w:rPr>
        <w:t>ZHENGJUAN d. o. o., Sesvete, Dugoselska cesta 44/a, OIB 41696939092</w:t>
      </w:r>
      <w:r w:rsidR="002C1868" w:rsidRPr="000448BA">
        <w:rPr>
          <w:rFonts w:hAnsi="Times New Roman" w:ascii="Times New Roman"/>
          <w:color w:val="auto"/>
          <w:sz w:val="24"/>
          <w:szCs w:val="24"/>
        </w:rPr>
        <w:t>.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E2213A" w:rsidP="00E2213A" w:rsidR="00E2213A" w:rsidRPr="000448BA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4. Ovo rješenje objaviti će se na e-oglasnoj ploči i nakon pravomoćnosti dostaviti sudskom registru ovog suda radi brisanja dužnika iz registra.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2213A" w:rsidP="00E2213A" w:rsidR="00E2213A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E2213A" w:rsidP="00E2213A" w:rsidR="00E2213A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448BA" w:rsidP="000448BA" w:rsidR="000448BA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 25 studenog 2015. prijedlog za otvaranje stečajnog postupka nad gore navedenom pravnom osobom.</w:t>
      </w:r>
    </w:p>
    <w:p w:rsidRDefault="000448BA" w:rsidP="000448BA" w:rsid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686 dana u ukupnom iznosu od 48.754,27 kn.</w:t>
      </w:r>
    </w:p>
    <w:p w:rsidRDefault="000448BA" w:rsidP="000448BA" w:rsid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zaposlenih.</w:t>
      </w:r>
    </w:p>
    <w:p w:rsidRDefault="000448BA" w:rsidP="000448BA" w:rsid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kolovoza 2016.</w:t>
      </w:r>
    </w:p>
    <w:p w:rsidRDefault="00937537" w:rsidP="000448BA" w:rsid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0448BA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St-5565/16-9 od 17. studenog 2016. pokrenut prethodni postupak radi utvrđivanja uvjeta za otvaranje stečajnog postupka.</w:t>
      </w:r>
      <w:r w:rsidR="007E34B9">
        <w:rPr>
          <w:rFonts w:hAnsi="Times New Roman" w:ascii="Times New Roman"/>
          <w:color w:val="auto"/>
          <w:sz w:val="24"/>
          <w:szCs w:val="24"/>
          <w:lang w:val="hr-HR"/>
        </w:rPr>
        <w:t xml:space="preserve"> Istim rješenjem imenovan je privremeni stečajni upravitelj.</w:t>
      </w:r>
    </w:p>
    <w:p w:rsidRDefault="00E2213A" w:rsidP="00A25D2D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5 Stečajnog zakona (NN 71/15,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132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286 -292 SZ-a. </w:t>
      </w:r>
    </w:p>
    <w:p w:rsidRDefault="00E2213A" w:rsidP="00024097" w:rsidR="00F651B1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>Međutim, prema čl. 132 st. 2 SZ-a postupak se neće zaključiti ako se u roku koji rješenjem odredi stečajni sudac predujmi dostatan iznos novca za pokriće troškova kako prethodnog tako i otvorenog stečajnog postupka.</w:t>
      </w:r>
    </w:p>
    <w:p w:rsidRDefault="000448BA" w:rsidP="007E34B9" w:rsidR="000448BA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pretpostavki za otvaranje stečajnog postupka nad dužnikom, održanom 16. svibnja 2017., nije pristupio zakonski zastupnik dužnika niti je postupio po nalogu suda.</w:t>
      </w:r>
    </w:p>
    <w:p w:rsidRDefault="007E34B9" w:rsidP="007E34B9" w:rsidR="007E34B9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Privremeni stečajni upravitelj sačinio je pisano izvješće iz kojeg proizlazi da kod dužnika </w:t>
      </w:r>
      <w:r w:rsidR="00CA7341">
        <w:rPr>
          <w:rFonts w:hAnsi="Times New Roman" w:ascii="Times New Roman"/>
          <w:color w:val="auto"/>
          <w:sz w:val="24"/>
          <w:szCs w:val="24"/>
          <w:lang w:val="hr-HR"/>
        </w:rPr>
        <w:t>nesporno postoje stečajni razlozi. Dužnik nema imovinu koja bi bila dostatna za namirenje troškova postupka, ne obavlja poslovnu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 xml:space="preserve"> djelatnost </w:t>
      </w:r>
      <w:r w:rsidR="00CA7341">
        <w:rPr>
          <w:rFonts w:hAnsi="Times New Roman" w:ascii="Times New Roman"/>
          <w:color w:val="auto"/>
          <w:sz w:val="24"/>
          <w:szCs w:val="24"/>
          <w:lang w:val="hr-HR"/>
        </w:rPr>
        <w:t>a račun dužnika je u blokadi.</w:t>
      </w:r>
    </w:p>
    <w:p w:rsidRDefault="000448BA" w:rsidP="000448BA" w:rsid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  <w:t>Iz Potvrde FINA-e na dan 24. studenog 2016. proizlazi da dužnik ima evidentirane neizvršene osnove za plaćanje u neprekinutom razdoblju od 1134 dana u iznosu od 102.407,31 kn.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226704" w:rsidRPr="000448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AD3C50" w:rsidRPr="000448B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2D3AC5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. pozvane su zainteresirane osobe u roku od 15 dana od objave poziva za plaća</w:t>
      </w:r>
      <w:r w:rsidR="000104DD" w:rsidRPr="000448BA">
        <w:rPr>
          <w:rFonts w:hAnsi="Times New Roman" w:ascii="Times New Roman"/>
          <w:color w:val="auto"/>
          <w:sz w:val="24"/>
          <w:szCs w:val="24"/>
          <w:lang w:val="hr-HR"/>
        </w:rPr>
        <w:t>nje predujma uplatiti izn</w:t>
      </w:r>
      <w:r w:rsidR="000C1F5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os od 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>30.000,00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na e-oglasnoj ploči </w:t>
      </w:r>
      <w:r w:rsidR="00226704" w:rsidRPr="000448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AD3C50" w:rsidRPr="000448B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E2213A" w:rsidP="00E2213A" w:rsidR="00E2213A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132 st. 1 SZ-a, te kako predujam za pokriće troškova prethodnog i stečajnog postupka nije uplaćen u roku određenom rješenjem od </w:t>
      </w:r>
      <w:r w:rsidR="00226704" w:rsidRPr="000448BA">
        <w:rPr>
          <w:rFonts w:hAnsi="Times New Roman" w:ascii="Times New Roman"/>
          <w:color w:val="auto"/>
          <w:sz w:val="24"/>
          <w:szCs w:val="24"/>
          <w:lang w:val="hr-HR"/>
        </w:rPr>
        <w:t>2</w:t>
      </w:r>
      <w:r w:rsidR="00876F94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AD3C50" w:rsidRPr="000448BA">
        <w:rPr>
          <w:rFonts w:hAnsi="Times New Roman" w:ascii="Times New Roman"/>
          <w:color w:val="auto"/>
          <w:sz w:val="24"/>
          <w:szCs w:val="24"/>
          <w:lang w:val="hr-HR"/>
        </w:rPr>
        <w:t>. svibnja</w:t>
      </w:r>
      <w:r w:rsidR="003C7FD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132 SZ-a nad dužnikom otvoriti i istodobno zaključiti stečajni postupak, te imenovati stečajnog upravitelja s ovlastima i obvezama propisanim odredbom čl. 132 st. 2 SZ-a.</w:t>
      </w:r>
    </w:p>
    <w:p w:rsidRDefault="00D16393" w:rsidP="00D16393" w:rsidR="00D16393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2D3AC5" w:rsidRPr="000448BA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0C1F5E" w:rsidRPr="000448BA">
        <w:rPr>
          <w:rFonts w:hAnsi="Times New Roman" w:ascii="Times New Roman"/>
          <w:color w:val="auto"/>
          <w:sz w:val="24"/>
          <w:szCs w:val="24"/>
          <w:lang w:val="hr-HR"/>
        </w:rPr>
        <w:t>6</w:t>
      </w:r>
      <w:r w:rsidR="002D3AC5" w:rsidRPr="000448BA">
        <w:rPr>
          <w:rFonts w:hAnsi="Times New Roman" w:ascii="Times New Roman"/>
          <w:color w:val="auto"/>
          <w:sz w:val="24"/>
          <w:szCs w:val="24"/>
          <w:lang w:val="hr-HR"/>
        </w:rPr>
        <w:t>. kolovoza</w:t>
      </w:r>
      <w:r w:rsidR="003C7FDE"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D16393" w:rsidP="00D16393" w:rsidR="00D16393" w:rsidRPr="000448BA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037F22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>Protiv ovog rješenja dopuštena je žalba. Žalba se podnosi ovom sudu u 2 primjerka za Visoki trgovački sud Republike Hrvatske u roku od osam dana.</w:t>
      </w:r>
    </w:p>
    <w:p w:rsidRDefault="00D16393" w:rsidP="00D16393" w:rsidR="00D16393" w:rsidRPr="000448BA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37F22" w:rsidP="00AB7A2F" w:rsidR="00037F22" w:rsidRPr="00037F2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037F22" w:rsidP="00995CE9" w:rsidR="00037F22" w:rsidRPr="00037F2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37F2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D16393" w:rsidP="00D16393" w:rsidR="00D16393" w:rsidRPr="000448B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0448BA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16393" w:rsidP="00D16393" w:rsidR="00D16393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71137" w:rsidP="00D16393" w:rsidR="00871137" w:rsidRPr="000448BA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D85964" w:rsidR="00871137" w:rsidRPr="000448B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6BC" w:rsidR="005B26BC">
      <w:r>
        <w:separator/>
      </w:r>
    </w:p>
  </w:endnote>
  <w:endnote w:id="0" w:type="continuationSeparator">
    <w:p w:rsidRDefault="005B26BC" w:rsidR="005B26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6BC" w:rsidR="005B26BC">
      <w:r>
        <w:separator/>
      </w:r>
    </w:p>
  </w:footnote>
  <w:footnote w:id="0" w:type="continuationSeparator">
    <w:p w:rsidRDefault="005B26BC" w:rsidR="005B26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B378C7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37F22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B378C7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R="00CA1251">
    <w:pPr>
      <w:pStyle w:val="Zaglavlje"/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7 St-</w:t>
    </w:r>
    <w:r w:rsidR="00D70087">
      <w:rPr>
        <w:rFonts w:hAnsi="Verdana" w:ascii="Verdana"/>
        <w:color w:val="auto"/>
        <w:sz w:val="22"/>
        <w:szCs w:val="22"/>
      </w:rPr>
      <w:t>5565/16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05E49"/>
    <w:rsid w:val="000104DD"/>
    <w:rsid w:val="00011837"/>
    <w:rsid w:val="00024097"/>
    <w:rsid w:val="00037F22"/>
    <w:rsid w:val="000448BA"/>
    <w:rsid w:val="0004696A"/>
    <w:rsid w:val="000718BF"/>
    <w:rsid w:val="00090E68"/>
    <w:rsid w:val="000A16DF"/>
    <w:rsid w:val="000A7337"/>
    <w:rsid w:val="000A7466"/>
    <w:rsid w:val="000B4304"/>
    <w:rsid w:val="000C1F5E"/>
    <w:rsid w:val="000E093E"/>
    <w:rsid w:val="000E2DB0"/>
    <w:rsid w:val="000E3E39"/>
    <w:rsid w:val="00101496"/>
    <w:rsid w:val="00102EBB"/>
    <w:rsid w:val="001033B1"/>
    <w:rsid w:val="00110FFA"/>
    <w:rsid w:val="00114082"/>
    <w:rsid w:val="001218D5"/>
    <w:rsid w:val="00151CCE"/>
    <w:rsid w:val="00156958"/>
    <w:rsid w:val="001705DD"/>
    <w:rsid w:val="00183B8E"/>
    <w:rsid w:val="001856E4"/>
    <w:rsid w:val="00195AE9"/>
    <w:rsid w:val="001B0069"/>
    <w:rsid w:val="001B3F38"/>
    <w:rsid w:val="001B65DC"/>
    <w:rsid w:val="001E5A2C"/>
    <w:rsid w:val="001F675D"/>
    <w:rsid w:val="002003E5"/>
    <w:rsid w:val="0021000D"/>
    <w:rsid w:val="002256D8"/>
    <w:rsid w:val="00226704"/>
    <w:rsid w:val="00266C0E"/>
    <w:rsid w:val="002740B1"/>
    <w:rsid w:val="00280226"/>
    <w:rsid w:val="002A29FA"/>
    <w:rsid w:val="002C1868"/>
    <w:rsid w:val="002C62C4"/>
    <w:rsid w:val="002D3AC5"/>
    <w:rsid w:val="002E299E"/>
    <w:rsid w:val="00316B6E"/>
    <w:rsid w:val="00321FF6"/>
    <w:rsid w:val="00324267"/>
    <w:rsid w:val="003450C6"/>
    <w:rsid w:val="00346C0F"/>
    <w:rsid w:val="00355BF4"/>
    <w:rsid w:val="00362234"/>
    <w:rsid w:val="00387663"/>
    <w:rsid w:val="003C5C36"/>
    <w:rsid w:val="003C7FDE"/>
    <w:rsid w:val="003D4CB7"/>
    <w:rsid w:val="003F3376"/>
    <w:rsid w:val="00443FA5"/>
    <w:rsid w:val="00446169"/>
    <w:rsid w:val="00464B89"/>
    <w:rsid w:val="00471E58"/>
    <w:rsid w:val="004748D2"/>
    <w:rsid w:val="00482513"/>
    <w:rsid w:val="004A6922"/>
    <w:rsid w:val="004C3B7F"/>
    <w:rsid w:val="004E5220"/>
    <w:rsid w:val="004F487A"/>
    <w:rsid w:val="00520A1F"/>
    <w:rsid w:val="00545435"/>
    <w:rsid w:val="00545D7C"/>
    <w:rsid w:val="00546DBA"/>
    <w:rsid w:val="00560948"/>
    <w:rsid w:val="00563EE7"/>
    <w:rsid w:val="005759C4"/>
    <w:rsid w:val="00582CB6"/>
    <w:rsid w:val="00584E68"/>
    <w:rsid w:val="005B26BC"/>
    <w:rsid w:val="005C459B"/>
    <w:rsid w:val="005C5019"/>
    <w:rsid w:val="005D0FD1"/>
    <w:rsid w:val="005F04F8"/>
    <w:rsid w:val="005F189F"/>
    <w:rsid w:val="006031BB"/>
    <w:rsid w:val="006248E6"/>
    <w:rsid w:val="00642D18"/>
    <w:rsid w:val="00656D79"/>
    <w:rsid w:val="006842AB"/>
    <w:rsid w:val="006B11E6"/>
    <w:rsid w:val="006D11F7"/>
    <w:rsid w:val="006D1AF1"/>
    <w:rsid w:val="006D52DA"/>
    <w:rsid w:val="006D65F6"/>
    <w:rsid w:val="006D6C0A"/>
    <w:rsid w:val="007062EF"/>
    <w:rsid w:val="00706C10"/>
    <w:rsid w:val="00716442"/>
    <w:rsid w:val="0073226F"/>
    <w:rsid w:val="00737E32"/>
    <w:rsid w:val="007439FD"/>
    <w:rsid w:val="00761A46"/>
    <w:rsid w:val="00762591"/>
    <w:rsid w:val="00764E85"/>
    <w:rsid w:val="00765A1D"/>
    <w:rsid w:val="00766905"/>
    <w:rsid w:val="0078325E"/>
    <w:rsid w:val="0079168D"/>
    <w:rsid w:val="0079367F"/>
    <w:rsid w:val="007B0A28"/>
    <w:rsid w:val="007B2881"/>
    <w:rsid w:val="007C5E77"/>
    <w:rsid w:val="007D3630"/>
    <w:rsid w:val="007E04CA"/>
    <w:rsid w:val="007E34B9"/>
    <w:rsid w:val="007E4BF2"/>
    <w:rsid w:val="007F1D20"/>
    <w:rsid w:val="007F4E26"/>
    <w:rsid w:val="00802913"/>
    <w:rsid w:val="00814109"/>
    <w:rsid w:val="00821BCD"/>
    <w:rsid w:val="0082353D"/>
    <w:rsid w:val="00825EEB"/>
    <w:rsid w:val="008422C4"/>
    <w:rsid w:val="0084231A"/>
    <w:rsid w:val="008507C3"/>
    <w:rsid w:val="00851501"/>
    <w:rsid w:val="008566DB"/>
    <w:rsid w:val="0086538E"/>
    <w:rsid w:val="00870C17"/>
    <w:rsid w:val="00871137"/>
    <w:rsid w:val="00876F94"/>
    <w:rsid w:val="008A168D"/>
    <w:rsid w:val="008A2CC6"/>
    <w:rsid w:val="008A3E3E"/>
    <w:rsid w:val="008B01AA"/>
    <w:rsid w:val="008C3C01"/>
    <w:rsid w:val="008E7279"/>
    <w:rsid w:val="009027EE"/>
    <w:rsid w:val="00903FE3"/>
    <w:rsid w:val="00912725"/>
    <w:rsid w:val="00925520"/>
    <w:rsid w:val="00937537"/>
    <w:rsid w:val="00943EC2"/>
    <w:rsid w:val="00953A17"/>
    <w:rsid w:val="00955CDB"/>
    <w:rsid w:val="0096639A"/>
    <w:rsid w:val="00966A94"/>
    <w:rsid w:val="00996EF4"/>
    <w:rsid w:val="009C7492"/>
    <w:rsid w:val="009D0686"/>
    <w:rsid w:val="009D1236"/>
    <w:rsid w:val="00A07C62"/>
    <w:rsid w:val="00A21C2C"/>
    <w:rsid w:val="00A25D2D"/>
    <w:rsid w:val="00A707C8"/>
    <w:rsid w:val="00A86503"/>
    <w:rsid w:val="00A9043D"/>
    <w:rsid w:val="00A91DD5"/>
    <w:rsid w:val="00AA33F3"/>
    <w:rsid w:val="00AA6FB4"/>
    <w:rsid w:val="00AB13F0"/>
    <w:rsid w:val="00AB69C3"/>
    <w:rsid w:val="00AD3C50"/>
    <w:rsid w:val="00AD478B"/>
    <w:rsid w:val="00AD4D47"/>
    <w:rsid w:val="00AF045E"/>
    <w:rsid w:val="00AF7F42"/>
    <w:rsid w:val="00B02C62"/>
    <w:rsid w:val="00B13A9C"/>
    <w:rsid w:val="00B378C7"/>
    <w:rsid w:val="00B40502"/>
    <w:rsid w:val="00B66D4B"/>
    <w:rsid w:val="00B67AEC"/>
    <w:rsid w:val="00B868E2"/>
    <w:rsid w:val="00B95D89"/>
    <w:rsid w:val="00BA5504"/>
    <w:rsid w:val="00BB5FE3"/>
    <w:rsid w:val="00BC3D02"/>
    <w:rsid w:val="00BC5661"/>
    <w:rsid w:val="00BC5DBF"/>
    <w:rsid w:val="00BD2B61"/>
    <w:rsid w:val="00BE39D2"/>
    <w:rsid w:val="00C11A6A"/>
    <w:rsid w:val="00C227BF"/>
    <w:rsid w:val="00C25E8E"/>
    <w:rsid w:val="00C33D2E"/>
    <w:rsid w:val="00C434E4"/>
    <w:rsid w:val="00C5161C"/>
    <w:rsid w:val="00C65654"/>
    <w:rsid w:val="00C70FB6"/>
    <w:rsid w:val="00CA1251"/>
    <w:rsid w:val="00CA4079"/>
    <w:rsid w:val="00CA7341"/>
    <w:rsid w:val="00CB7025"/>
    <w:rsid w:val="00CC3BDF"/>
    <w:rsid w:val="00CD0A15"/>
    <w:rsid w:val="00CD570B"/>
    <w:rsid w:val="00D16393"/>
    <w:rsid w:val="00D217B4"/>
    <w:rsid w:val="00D27911"/>
    <w:rsid w:val="00D56F24"/>
    <w:rsid w:val="00D579C8"/>
    <w:rsid w:val="00D70087"/>
    <w:rsid w:val="00D72B53"/>
    <w:rsid w:val="00D85964"/>
    <w:rsid w:val="00DA14DE"/>
    <w:rsid w:val="00DB02AD"/>
    <w:rsid w:val="00DB6C83"/>
    <w:rsid w:val="00DD46EE"/>
    <w:rsid w:val="00DD679E"/>
    <w:rsid w:val="00DE5125"/>
    <w:rsid w:val="00E11F9B"/>
    <w:rsid w:val="00E2213A"/>
    <w:rsid w:val="00E2221B"/>
    <w:rsid w:val="00E268E7"/>
    <w:rsid w:val="00E41158"/>
    <w:rsid w:val="00EB45A0"/>
    <w:rsid w:val="00EB4FB3"/>
    <w:rsid w:val="00EC515F"/>
    <w:rsid w:val="00ED1CC8"/>
    <w:rsid w:val="00EE5873"/>
    <w:rsid w:val="00F13953"/>
    <w:rsid w:val="00F44270"/>
    <w:rsid w:val="00F4760E"/>
    <w:rsid w:val="00F517D6"/>
    <w:rsid w:val="00F52BBF"/>
    <w:rsid w:val="00F62958"/>
    <w:rsid w:val="00F651B1"/>
    <w:rsid w:val="00F77357"/>
    <w:rsid w:val="00F80A55"/>
    <w:rsid w:val="00F8225D"/>
    <w:rsid w:val="00F9188B"/>
    <w:rsid w:val="00F95057"/>
    <w:rsid w:val="00FA104B"/>
    <w:rsid w:val="00FD29EC"/>
    <w:rsid w:val="00FD6F48"/>
    <w:rsid w:val="00FE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16393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F2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F2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F2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F2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D163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16393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1B3F38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1B3F38"/>
    <w:rPr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37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F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F2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F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F2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1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61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22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62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2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1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535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85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524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77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1514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8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367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70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372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45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8571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107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835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021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55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857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688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187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71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073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036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411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607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784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863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263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0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375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607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49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35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225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516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0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020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18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391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02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189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488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790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46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740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695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695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86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37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429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462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42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482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194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3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96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7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237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947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01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336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9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84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2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622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5565</izvorni_sadrzaj>
    <derivirana_varijabla naziv="DomainObject.Predmet.Broj_1">5565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St-5565/2016</izvorni_sadrzaj>
    <derivirana_varijabla naziv="DomainObject.Predmet.OznakaBroj_1">St-5565/2016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ZHENGJUAN d.o.o.</izvorni_sadrzaj>
    <derivirana_varijabla naziv="DomainObject.Predmet.ProtustrankaFormated_1">  ZHENGJUAN d.o.o.</derivirana_varijabla>
  </DomainObject.Predmet.ProtustrankaFormated>
  <DomainObject.Predmet.ProtustrankaFormatedOIB>
    <izvorni_sadrzaj>  ZHENGJUAN d.o.o., OIB 41696939092</izvorni_sadrzaj>
    <derivirana_varijabla naziv="DomainObject.Predmet.ProtustrankaFormatedOIB_1">  ZHENGJUAN d.o.o., OIB 41696939092</derivirana_varijabla>
  </DomainObject.Predmet.ProtustrankaFormatedOIB>
  <DomainObject.Predmet.ProtustrankaFormatedWithAdress>
    <izvorni_sadrzaj> ZHENGJUAN d.o.o., Dugoselska cesta 44/a, 10360 Sesvete</izvorni_sadrzaj>
    <derivirana_varijabla naziv="DomainObject.Predmet.ProtustrankaFormatedWithAdress_1"> ZHENGJUAN d.o.o., Dugoselska cesta 44/a, 10360 Sesvete</derivirana_varijabla>
  </DomainObject.Predmet.ProtustrankaFormatedWithAdress>
  <DomainObject.Predmet.ProtustrankaFormatedWithAdressOIB>
    <izvorni_sadrzaj> ZHENGJUAN d.o.o., OIB 41696939092, Dugoselska cesta 44/a, 10360 Sesvete</izvorni_sadrzaj>
    <derivirana_varijabla naziv="DomainObject.Predmet.ProtustrankaFormatedWithAdressOIB_1"> ZHENGJUAN d.o.o., OIB 41696939092, Dugoselska cesta 44/a, 10360 Sesvete</derivirana_varijabla>
  </DomainObject.Predmet.ProtustrankaFormatedWithAdressOIB>
  <DomainObject.Predmet.ProtustrankaWithAdress>
    <izvorni_sadrzaj>ZHENGJUAN d.o.o. Dugoselska cesta 44/a, 10360 Sesvete</izvorni_sadrzaj>
    <derivirana_varijabla naziv="DomainObject.Predmet.ProtustrankaWithAdress_1">ZHENGJUAN d.o.o. Dugoselska cesta 44/a, 10360 Sesvete</derivirana_varijabla>
  </DomainObject.Predmet.ProtustrankaWithAdress>
  <DomainObject.Predmet.ProtustrankaWithAdressOIB>
    <izvorni_sadrzaj>ZHENGJUAN d.o.o., OIB 41696939092, Dugoselska cesta 44/a, 10360 Sesvete</izvorni_sadrzaj>
    <derivirana_varijabla naziv="DomainObject.Predmet.ProtustrankaWithAdressOIB_1">ZHENGJUAN d.o.o., OIB 41696939092, Dugoselska cesta 44/a, 10360 Sesvete</derivirana_varijabla>
  </DomainObject.Predmet.ProtustrankaWithAdressOIB>
  <DomainObject.Predmet.ProtustrankaNazivFormated>
    <izvorni_sadrzaj>ZHENGJUAN d.o.o.</izvorni_sadrzaj>
    <derivirana_varijabla naziv="DomainObject.Predmet.ProtustrankaNazivFormated_1">ZHENGJUAN d.o.o.</derivirana_varijabla>
  </DomainObject.Predmet.ProtustrankaNazivFormated>
  <DomainObject.Predmet.ProtustrankaNazivFormatedOIB>
    <izvorni_sadrzaj>ZHENGJUAN d.o.o., OIB 41696939092</izvorni_sadrzaj>
    <derivirana_varijabla naziv="DomainObject.Predmet.ProtustrankaNazivFormatedOIB_1">ZHENGJUAN d.o.o., OIB 41696939092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Zagrebu; vjerovnici</izvorni_sadrzaj>
    <derivirana_varijabla naziv="DomainObject.Predmet.StrankaFormated_1">  FINA Regionalni centar Zagreb; REPUBLIKA HRVATSKA MINISTARSTVO FINANCIJA zastupanog po punomoćniku Županijsko državno odvjetništvo u Zagrebu; vjerovnici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Zagrebu; vjerovnici</izvorni_sadrzaj>
    <derivirana_varijabla naziv="DomainObject.Predmet.StrankaFormatedOIB_1">  FINA Regionalni centar Zagreb, OIB 85821130368; REPUBLIKA HRVATSKA MINISTARSTVO FINANCIJA, OIB 18683136487 zastupanog po punomoćniku Županijsko državno odvjetništvo u Zagrebu; vjerovnici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Zagrebu; vjerovnici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Zagrebu; vjerovnici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Zagrebu; vjerovnici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Zagrebu; vjerovnici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Zagreb,vjerovnici </izvorni_sadrzaj>
    <derivirana_varijabla naziv="DomainObject.Predmet.StrankaWithAdress_1">FINA Regionalni centar Zagreb Trg svibanjskih žrtava 1995. 1,10000 Zagreb,REPUBLIKA HRVATSKA MINISTARSTVO FINANCIJA Katančićeva 5,10000 Zagreb,vjerovnici 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Zagreb,vjerovnici</izvorni_sadrzaj>
    <derivirana_varijabla naziv="DomainObject.Predmet.StrankaWithAdressOIB_1">FINA Regionalni centar Zagreb, OIB 85821130368, Trg svibanjskih žrtava 1995. 1,10000 Zagreb,REPUBLIKA HRVATSKA MINISTARSTVO FINANCIJA, OIB 18683136487, Katančićeva 5,10000 Zagreb,vjerovnici</derivirana_varijabla>
  </DomainObject.Predmet.StrankaWithAdressOIB>
  <DomainObject.Predmet.StrankaNazivFormated>
    <izvorni_sadrzaj>FINA Regionalni centar Zagreb,REPUBLIKA HRVATSKA MINISTARSTVO FINANCIJA,vjerovnici</izvorni_sadrzaj>
    <derivirana_varijabla naziv="DomainObject.Predmet.StrankaNazivFormated_1">FINA Regionalni centar Zagreb,REPUBLIKA HRVATSKA MINISTARSTVO FINANCIJA,vjerovnici</derivirana_varijabla>
  </DomainObject.Predmet.StrankaNazivFormated>
  <DomainObject.Predmet.StrankaNazivFormatedOIB>
    <izvorni_sadrzaj>FINA Regionalni centar Zagreb, OIB 85821130368,REPUBLIKA HRVATSKA MINISTARSTVO FINANCIJA, OIB 18683136487,vjerovnici</izvorni_sadrzaj>
    <derivirana_varijabla naziv="DomainObject.Predmet.StrankaNazivFormatedOIB_1">FINA Regionalni centar Zagreb, OIB 85821130368,REPUBLIKA HRVATSKA MINISTARSTVO FINANCIJA, OIB 18683136487,vjerovnici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Zagrebu</item>
      <item>vjerovnici</item>
    </izvorni_sadrzaj>
    <derivirana_varijabla naziv="DomainObject.Predmet.StrankaListFormated_1">
      <item>FINA Regionalni centar Zagreb</item>
      <item>REPUBLIKA HRVATSKA MINISTARSTVO FINANCIJA zastupanog po punomoćniku Županijsko državno odvjetništvo u Zagrebu</item>
      <item>vjerovnici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Zagrebu</item>
      <item>vjerovnici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Zagrebu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Zagrebu</item>
      <item>vjerovnici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Zagrebu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  <item>vjerovnici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Zagrebu</item>
      <item>vjerovnici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  <item>vjerovnici</item>
    </izvorni_sadrzaj>
    <derivirana_varijabla naziv="DomainObject.Predmet.StrankaListNazivFormated_1">
      <item>FINA Regionalni centar Zagreb</item>
      <item>REPUBLIKA HRVATSKA MINISTARSTVO FINANCIJA</item>
      <item>vjerovnici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  <item>vjerovnici</item>
    </izvorni_sadrzaj>
    <derivirana_varijabla naziv="DomainObject.Predmet.StrankaListNazivFormatedOIB_1">
      <item>FINA Regionalni centar Zagreb, OIB 85821130368</item>
      <item>REPUBLIKA HRVATSKA MINISTARSTVO FINANCIJA, OIB 18683136487</item>
      <item>vjerovnici</item>
    </derivirana_varijabla>
  </DomainObject.Predmet.StrankaListNazivFormatedOIB>
  <DomainObject.Predmet.ProtuStrankaListFormated>
    <izvorni_sadrzaj>
      <item>ZHENGJUAN d.o.o.</item>
    </izvorni_sadrzaj>
    <derivirana_varijabla naziv="DomainObject.Predmet.ProtuStrankaListFormated_1">
      <item>ZHENGJUAN d.o.o.</item>
    </derivirana_varijabla>
  </DomainObject.Predmet.ProtuStrankaListFormated>
  <DomainObject.Predmet.ProtuStrankaListFormatedOIB>
    <izvorni_sadrzaj>
      <item>ZHENGJUAN d.o.o., OIB 41696939092</item>
    </izvorni_sadrzaj>
    <derivirana_varijabla naziv="DomainObject.Predmet.ProtuStrankaListFormatedOIB_1">
      <item>ZHENGJUAN d.o.o., OIB 41696939092</item>
    </derivirana_varijabla>
  </DomainObject.Predmet.ProtuStrankaListFormatedOIB>
  <DomainObject.Predmet.ProtuStrankaListFormatedWithAdress>
    <izvorni_sadrzaj>
      <item>ZHENGJUAN d.o.o., Dugoselska cesta 44/a, 10360 Sesvete</item>
    </izvorni_sadrzaj>
    <derivirana_varijabla naziv="DomainObject.Predmet.ProtuStrankaListFormatedWithAdress_1">
      <item>ZHENGJUAN d.o.o., Dugoselska cesta 44/a, 10360 Sesvete</item>
    </derivirana_varijabla>
  </DomainObject.Predmet.ProtuStrankaListFormatedWithAdress>
  <DomainObject.Predmet.ProtuStrankaListFormatedWithAdressOIB>
    <izvorni_sadrzaj>
      <item>ZHENGJUAN d.o.o., OIB 41696939092, Dugoselska cesta 44/a, 10360 Sesvete</item>
    </izvorni_sadrzaj>
    <derivirana_varijabla naziv="DomainObject.Predmet.ProtuStrankaListFormatedWithAdressOIB_1">
      <item>ZHENGJUAN d.o.o., OIB 41696939092, Dugoselska cesta 44/a, 10360 Sesvete</item>
    </derivirana_varijabla>
  </DomainObject.Predmet.ProtuStrankaListFormatedWithAdressOIB>
  <DomainObject.Predmet.ProtuStrankaListNazivFormated>
    <izvorni_sadrzaj>
      <item>ZHENGJUAN d.o.o.</item>
    </izvorni_sadrzaj>
    <derivirana_varijabla naziv="DomainObject.Predmet.ProtuStrankaListNazivFormated_1">
      <item>ZHENGJUAN d.o.o.</item>
    </derivirana_varijabla>
  </DomainObject.Predmet.ProtuStrankaListNazivFormated>
  <DomainObject.Predmet.ProtuStrankaListNazivFormatedOIB>
    <izvorni_sadrzaj>
      <item>ZHENGJUAN d.o.o., OIB 41696939092</item>
    </izvorni_sadrzaj>
    <derivirana_varijabla naziv="DomainObject.Predmet.ProtuStrankaListNazivFormatedOIB_1">
      <item>ZHENGJUAN d.o.o., OIB 41696939092</item>
    </derivirana_varijabla>
  </DomainObject.Predmet.ProtuStrankaListNazivFormatedOIB>
  <DomainObject.Predmet.OstaliListFormated>
    <izvorni_sadrzaj>
      <item>Županijsko državno odvjetništvo u Zagrebu punomoćnik sudionika u postupku REPUBLIKA HRVATSKA MINISTARSTVO FINANCIJA</item>
      <item>Mate Balenović</item>
      <item>Zhengjuan Chen</item>
      <item>Sufen Zhang</item>
      <item>Pengpeng Zhang</item>
    </izvorni_sadrzaj>
    <derivirana_varijabla naziv="DomainObject.Predmet.OstaliListFormated_1">
      <item>Županijsko državno odvjetništvo u Zagrebu punomoćnik sudionika u postupku REPUBLIKA HRVATSKA MINISTARSTVO FINANCIJA</item>
      <item>Mate Balenović</item>
      <item>Zhengjuan Chen</item>
      <item>Sufen Zhang</item>
      <item>Pengpeng Zhang</item>
    </derivirana_varijabla>
  </DomainObject.Predmet.OstaliListFormated>
  <DomainObject.Predmet.OstaliListFormatedOIB>
    <izvorni_sadrzaj>
      <item>Županijsko državno odvjetništvo u Zagrebu punomoćnik sudionika u postupku REPUBLIKA HRVATSKA MINISTARSTVO FINANCIJA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FormatedOIB_1">
      <item>Županijsko državno odvjetništvo u Zagrebu punomoćnik sudionika u postupku REPUBLIKA HRVATSKA MINISTARSTVO FINANCIJA</item>
      <item>Mate Balenović, OIB 50117846393</item>
      <item>Zhengjuan Chen, OIB 34500321478</item>
      <item>Sufen Zhang, OIB 58134856277</item>
      <item>Pengpeng Zhang, OIB 47282409449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REPUBLIKA HRVATSKA MINISTARSTVO FINANCIJA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izvorni_sadrzaj>
    <derivirana_varijabla naziv="DomainObject.Predmet.OstaliListFormatedWithAdress_1">
      <item>Županijsko državno odvjetništvo u Zagrebu, Savska cesta 41, 10000 Zagreb punomoćnik sudionika u postupku REPUBLIKA HRVATSKA MINISTARSTVO FINANCIJA</item>
      <item>Mate Balenović, Zeleni Dol 6a, 10000 Zagreb</item>
      <item>Zhengjuan Chen, Prnjavorska Ulica 5, 10000 Zagreb</item>
      <item>Sufen Zhang, Novoselski Odvojak VI. 10, 10000 Zagreb</item>
      <item>Pengpeng Zhang, Prnjavorska Ulica 5, 10000 Zagreb</item>
    </derivirana_varijabla>
  </DomainObject.Predmet.OstaliListFormatedWithAdress>
  <DomainObject.Predmet.OstaliListFormatedWithAdressOIB>
    <izvorni_sadrzaj>
      <item>Županijsko državno odvjetništvo u Zagrebu, Savska cesta 41, 10000 Zagreb punomoćnik sudionika u postupku REPUBLIKA HRVATSKA MINISTARSTVO FINANCIJA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izvorni_sadrzaj>
    <derivirana_varijabla naziv="DomainObject.Predmet.OstaliListFormatedWithAdressOIB_1">
      <item>Županijsko državno odvjetništvo u Zagrebu, Savska cesta 41, 10000 Zagreb punomoćnik sudionika u postupku REPUBLIKA HRVATSKA MINISTARSTVO FINANCIJA</item>
      <item>Mate Balenović, OIB 50117846393, Zeleni Dol 6a, 10000 Zagreb</item>
      <item>Zhengjuan Chen, OIB 34500321478, Prnjavorska Ulica 5, 10000 Zagreb</item>
      <item>Sufen Zhang, OIB 58134856277, Novoselski Odvojak VI. 10, 10000 Zagreb</item>
      <item>Pengpeng Zhang, OIB 47282409449, Prnjavorska Ulica 5, 10000 Zagreb</item>
    </derivirana_varijabla>
  </DomainObject.Predmet.OstaliListFormatedWithAdressOIB>
  <DomainObject.Predmet.OstaliListNazivFormated>
    <izvorni_sadrzaj>
      <item>Županijsko državno odvjetništvo u Zagrebu</item>
      <item>Mate Balenović</item>
      <item>Zhengjuan Chen</item>
      <item>Sufen Zhang</item>
      <item>Pengpeng Zhang</item>
    </izvorni_sadrzaj>
    <derivirana_varijabla naziv="DomainObject.Predmet.OstaliListNazivFormated_1">
      <item>Županijsko državno odvjetništvo u Zagrebu</item>
      <item>Mate Balenović</item>
      <item>Zhengjuan Chen</item>
      <item>Sufen Zhang</item>
      <item>Pengpeng Zhang</item>
    </derivirana_varijabla>
  </DomainObject.Predmet.OstaliListNazivFormated>
  <DomainObject.Predmet.OstaliListNazivFormatedOIB>
    <izvorni_sadrzaj>
      <item>Županijsko državno odvjetništvo u Zagrebu</item>
      <item>Mate Balenović, OIB 50117846393</item>
      <item>Zhengjuan Chen, OIB 34500321478</item>
      <item>Sufen Zhang, OIB 58134856277</item>
      <item>Pengpeng Zhang, OIB 47282409449</item>
    </izvorni_sadrzaj>
    <derivirana_varijabla naziv="DomainObject.Predmet.OstaliListNazivFormatedOIB_1">
      <item>Županijsko državno odvjetništvo u Zagrebu</item>
      <item>Mate Balenović, OIB 50117846393</item>
      <item>Zhengjuan Chen, OIB 34500321478</item>
      <item>Sufen Zhang, OIB 58134856277</item>
      <item>Pengpeng Zhang, OIB 47282409449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ZHENGJUAN d.o.o.</izvorni_sadrzaj>
    <derivirana_varijabla naziv="DomainObject.Predmet.ProtustrankaIDrugi_1">ZHENGJUAN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ZHENGJUAN d.o.o., OIB 41696939092, Dugoselska cesta 44/a, 10360 Sesvete</izvorni_sadrzaj>
    <derivirana_varijabla naziv="DomainObject.Predmet.ProtustrankaIDrugiAdressOIB_1">ZHENGJUAN d.o.o., OIB 41696939092, Dugoselska cesta 44/a,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  <item>vjerovnici</item>
    </izvorni_sadrzaj>
    <derivirana_varijabla naziv="DomainObject.Predmet.SudioniciListNaziv_1">
      <item>ZHENGJUAN d.o.o.</item>
      <item>FINA Regionalni centar Zagreb</item>
      <item>REPUBLIKA HRVATSKA MINISTARSTVO FINANCIJA</item>
      <item>Županijsko državno odvjetništvo u Zagrebu</item>
      <item>Mate Balenović</item>
      <item>Zhengjuan Chen</item>
      <item>Sufen Zhang</item>
      <item>Pengpeng Zhang</item>
      <item>vjerovnici</item>
    </derivirana_varijabla>
  </DomainObject.Predmet.SudioniciListNaziv>
  <DomainObject.Predmet.SudioniciListAdressOIB>
    <izvorni_sadrzaj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  <item>vjerovnici</item>
    </izvorni_sadrzaj>
    <derivirana_varijabla naziv="DomainObject.Predmet.SudioniciListAdressOIB_1">
      <item>ZHENGJUAN d.o.o., OIB 41696939092, Dugoselska cesta 44/a,10360 Sesvete</item>
      <item>FINA Regionalni centar Zagreb, OIB 85821130368, Trg svibanjskih žrtava 1995. 1,10000 Zagreb</item>
      <item>REPUBLIKA HRVATSKA MINISTARSTVO FINANCIJA, OIB 18683136487, Katančićeva 5,10000 Zagreb</item>
      <item>Županijsko državno odvjetništvo u Zagrebu, Savska cesta 41,10000 Zagreb</item>
      <item>Mate Balenović, OIB 50117846393, Zeleni Dol 6a,10000 Zagreb</item>
      <item>Zhengjuan Chen, OIB 34500321478, Prnjavorska Ulica 5,10000 Zagreb</item>
      <item>Sufen Zhang, OIB 58134856277, Novoselski Odvojak VI. 10,10000 Zagreb</item>
      <item>Pengpeng Zhang, OIB 47282409449, Prnjavorska Ulica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  <item>, OIB null</item>
    </izvorni_sadrzaj>
    <derivirana_varijabla naziv="DomainObject.Predmet.SudioniciListNazivOIB_1">
      <item>, OIB 41696939092</item>
      <item>, OIB 85821130368</item>
      <item>, OIB 18683136487</item>
      <item>, OIB null</item>
      <item>, OIB 50117846393</item>
      <item>, OIB 34500321478</item>
      <item>, OIB 58134856277</item>
      <item>, OIB 47282409449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3697</properties:Characters>
  <properties:Lines>85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2017-08-16T11:46:00Z</dcterms:created>
  <dc:creator>ksvajger</dc:creator>
  <cp:lastModifiedBy>Kristina Švajger</cp:lastModifiedBy>
  <cp:lastPrinted>2017-08-16T11:53:00Z</cp:lastPrinted>
  <dcterms:modified xmlns:xsi="http://www.w3.org/2001/XMLSchema-instance" xsi:type="dcterms:W3CDTF">2017-08-16T11:53:00Z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