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b0e7" w14:paraId="b0fb0e7" w:rsidRDefault="00E15461" w:rsidP="00E15461" w:rsidR="00E15461">
      <w:pPr>
        <w:jc w:val="both"/>
        <w15:collapsed w:val="false"/>
      </w:pPr>
      <w:r>
        <w:t xml:space="preserve">                    </w:t>
      </w:r>
      <w:r>
        <w:tab/>
      </w:r>
      <w:r>
        <w:tab/>
      </w:r>
      <w:r>
        <w:tab/>
      </w:r>
      <w:r>
        <w:tab/>
      </w:r>
      <w:r>
        <w:tab/>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E15461" w:rsidR="00E15461">
        <w:tc>
          <w:tcPr>
            <w:tcW w:type="dxa" w:w="2985"/>
            <w:hideMark/>
          </w:tcPr>
          <w:p w:rsidRDefault="00E15461" w:rsidR="00E15461">
            <w:pPr>
              <w:jc w:val="center"/>
              <w:rPr>
                <w:lang w:eastAsia="en-US"/>
              </w:rPr>
            </w:pPr>
            <w:r>
              <w:rPr>
                <w:noProof/>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15461" w:rsidR="00E15461">
            <w:pPr>
              <w:jc w:val="center"/>
            </w:pPr>
            <w:r>
              <w:t>Republika Hrvatska</w:t>
            </w:r>
          </w:p>
          <w:p w:rsidRDefault="00E15461" w:rsidR="00E15461">
            <w:pPr>
              <w:jc w:val="center"/>
            </w:pPr>
            <w:r>
              <w:t>Trgovački sud u Varaždinu</w:t>
            </w:r>
          </w:p>
          <w:p w:rsidRDefault="00E15461" w:rsidR="00E15461">
            <w:pPr>
              <w:jc w:val="center"/>
              <w:rPr>
                <w:lang w:eastAsia="en-US"/>
              </w:rPr>
            </w:pPr>
            <w:r>
              <w:t>Varaždin, Braće Radić 2</w:t>
            </w:r>
          </w:p>
        </w:tc>
      </w:tr>
    </w:tbl>
    <w:p w:rsidRDefault="00E15461" w:rsidP="00E15461" w:rsidR="00E15461">
      <w:pPr>
        <w:jc w:val="right"/>
        <w:rPr>
          <w:sz w:val="12"/>
          <w:lang w:eastAsia="en-US"/>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E15461" w:rsidR="00E15461">
        <w:trPr>
          <w:jc w:val="right"/>
        </w:trPr>
        <w:tc>
          <w:tcPr>
            <w:tcW w:type="dxa" w:w="4320"/>
            <w:hideMark/>
          </w:tcPr>
          <w:p w:rsidRDefault="00E15461" w:rsidR="00E15461">
            <w:pPr>
              <w:pStyle w:val="VSVerzija"/>
              <w:jc w:val="center"/>
            </w:pPr>
            <w:r>
              <w:t xml:space="preserve">                   </w:t>
            </w:r>
            <w:r>
              <w:t>Poslovni broj:  6 St-149/2017-21</w:t>
            </w:r>
          </w:p>
        </w:tc>
      </w:tr>
    </w:tbl>
    <w:p w:rsidRDefault="00E15461" w:rsidP="00E15461" w:rsidR="00E15461">
      <w:pPr>
        <w:rPr>
          <w:b/>
        </w:rPr>
      </w:pPr>
    </w:p>
    <w:p w:rsidRDefault="00E15461" w:rsidP="00E15461" w:rsidR="00E15461">
      <w:pPr>
        <w:rPr>
          <w:b/>
        </w:rPr>
      </w:pPr>
    </w:p>
    <w:p w:rsidRDefault="00E15461" w:rsidP="00E15461" w:rsidR="00E15461">
      <w:pPr>
        <w:jc w:val="both"/>
        <w:rPr>
          <w:b/>
        </w:rPr>
      </w:pPr>
    </w:p>
    <w:p w:rsidRDefault="00E15461" w:rsidP="00E15461" w:rsidR="00E15461">
      <w:pPr>
        <w:jc w:val="center"/>
      </w:pPr>
      <w:r>
        <w:t>R E P U B L I K A     H R V A T S K A</w:t>
      </w:r>
    </w:p>
    <w:p w:rsidRDefault="00E15461" w:rsidP="00E15461" w:rsidR="00E15461">
      <w:pPr>
        <w:jc w:val="both"/>
        <w:rPr>
          <w:b/>
        </w:rPr>
      </w:pPr>
    </w:p>
    <w:p w:rsidRDefault="00E15461" w:rsidP="00E15461" w:rsidR="00E15461">
      <w:pPr>
        <w:jc w:val="center"/>
      </w:pPr>
      <w:r>
        <w:t>R J  E  Š  E  NJ  E</w:t>
      </w:r>
    </w:p>
    <w:p w:rsidRDefault="00E15461" w:rsidP="00E15461" w:rsidR="00E15461">
      <w:pPr>
        <w:jc w:val="both"/>
      </w:pPr>
      <w:r>
        <w:t xml:space="preserve">                                          </w:t>
      </w:r>
    </w:p>
    <w:p w:rsidRDefault="00E15461" w:rsidP="00E15461" w:rsidR="00E15461">
      <w:pPr>
        <w:jc w:val="both"/>
      </w:pPr>
      <w:r>
        <w:t xml:space="preserve">              </w:t>
      </w:r>
    </w:p>
    <w:p w:rsidRDefault="00E15461" w:rsidP="00E15461" w:rsidR="00E15461">
      <w:pPr>
        <w:ind w:firstLine="708"/>
        <w:jc w:val="both"/>
      </w:pPr>
      <w:r>
        <w:t xml:space="preserve">Trgovački sud u Varaždinu, po sucu Hugu </w:t>
      </w:r>
      <w:proofErr w:type="spellStart"/>
      <w:r>
        <w:t>Wedemeyeru</w:t>
      </w:r>
      <w:proofErr w:type="spellEnd"/>
      <w:r>
        <w:t xml:space="preserve">, u </w:t>
      </w:r>
      <w:proofErr w:type="spellStart"/>
      <w:r>
        <w:t>predstečajnom</w:t>
      </w:r>
      <w:proofErr w:type="spellEnd"/>
      <w:r>
        <w:t xml:space="preserve"> postupku nad dužnikom HIDRAULIČNI SISTEMI d.o.o. za proizvodnju, trgovinu i usluge, OIB: 42513274915, iz </w:t>
      </w:r>
      <w:proofErr w:type="spellStart"/>
      <w:r>
        <w:t>Trnovca</w:t>
      </w:r>
      <w:proofErr w:type="spellEnd"/>
      <w:r>
        <w:t xml:space="preserve">, Gospodarska br. 1, kojeg zastupa punomoćnik </w:t>
      </w:r>
      <w:proofErr w:type="spellStart"/>
      <w:r>
        <w:t>Bariša</w:t>
      </w:r>
      <w:proofErr w:type="spellEnd"/>
      <w:r>
        <w:t xml:space="preserve"> Pavičić, odvjetnik iz Zagreba, </w:t>
      </w:r>
      <w:proofErr w:type="spellStart"/>
      <w:r>
        <w:t>Erdödyeva</w:t>
      </w:r>
      <w:proofErr w:type="spellEnd"/>
      <w:r>
        <w:t xml:space="preserve"> br. 12, izvan ročišta 10. prosinca 2018.,</w:t>
      </w:r>
    </w:p>
    <w:p w:rsidRDefault="00E15461" w:rsidP="00E15461" w:rsidR="00E15461">
      <w:pPr>
        <w:jc w:val="both"/>
      </w:pPr>
    </w:p>
    <w:p w:rsidRDefault="00E15461" w:rsidP="00E15461" w:rsidR="00E15461">
      <w:pPr>
        <w:jc w:val="both"/>
      </w:pPr>
    </w:p>
    <w:p w:rsidRDefault="00E15461" w:rsidP="00E15461" w:rsidR="00E15461">
      <w:pPr>
        <w:jc w:val="center"/>
      </w:pPr>
      <w:r>
        <w:t>r i j e š i o     j e</w:t>
      </w:r>
    </w:p>
    <w:p w:rsidRDefault="00E15461" w:rsidP="00E15461" w:rsidR="00E15461">
      <w:pPr>
        <w:jc w:val="center"/>
      </w:pPr>
    </w:p>
    <w:p w:rsidRDefault="00E15461" w:rsidP="00E15461" w:rsidR="00E15461">
      <w:pPr>
        <w:jc w:val="both"/>
      </w:pPr>
      <w:r>
        <w:tab/>
      </w:r>
    </w:p>
    <w:p w:rsidRDefault="00E15461" w:rsidP="00E15461" w:rsidR="00E15461">
      <w:pPr>
        <w:ind w:firstLine="708"/>
        <w:jc w:val="both"/>
      </w:pPr>
      <w:r>
        <w:t xml:space="preserve">Utvrđuje se da je uskraćena potvrda </w:t>
      </w:r>
      <w:proofErr w:type="spellStart"/>
      <w:r>
        <w:t>predstečajnoga</w:t>
      </w:r>
      <w:proofErr w:type="spellEnd"/>
      <w:r>
        <w:t xml:space="preserve"> sporazuma, te se ovaj postupak obustavlja.</w:t>
      </w:r>
    </w:p>
    <w:p w:rsidRDefault="00E15461" w:rsidP="00E15461" w:rsidR="00E15461">
      <w:pPr>
        <w:jc w:val="both"/>
      </w:pPr>
    </w:p>
    <w:p w:rsidRDefault="00E15461" w:rsidP="00E15461" w:rsidR="00E15461">
      <w:pPr>
        <w:jc w:val="both"/>
      </w:pPr>
      <w:r>
        <w:tab/>
      </w:r>
      <w:r>
        <w:tab/>
      </w:r>
    </w:p>
    <w:p w:rsidRDefault="00E15461" w:rsidP="00E15461" w:rsidR="00E15461">
      <w:pPr>
        <w:jc w:val="center"/>
      </w:pPr>
      <w:r>
        <w:t xml:space="preserve">Obrazloženje  </w:t>
      </w:r>
    </w:p>
    <w:p w:rsidRDefault="00E15461" w:rsidP="00E15461" w:rsidR="00E15461">
      <w:pPr>
        <w:jc w:val="center"/>
      </w:pPr>
    </w:p>
    <w:p w:rsidRDefault="00E15461" w:rsidP="00E15461" w:rsidR="00E15461">
      <w:pPr>
        <w:jc w:val="center"/>
        <w:rPr>
          <w:b/>
        </w:rPr>
      </w:pPr>
    </w:p>
    <w:p w:rsidRDefault="00E15461" w:rsidP="00E15461" w:rsidR="00E15461">
      <w:pPr>
        <w:jc w:val="both"/>
      </w:pPr>
      <w:r>
        <w:rPr>
          <w:b/>
        </w:rPr>
        <w:tab/>
      </w:r>
      <w:r>
        <w:t xml:space="preserve">Dužnik Hidraulični sistemi d.o.o. za proizvodnju, trgovinu i usluge, iz </w:t>
      </w:r>
      <w:proofErr w:type="spellStart"/>
      <w:r>
        <w:t>Trnovca</w:t>
      </w:r>
      <w:proofErr w:type="spellEnd"/>
      <w:r>
        <w:t xml:space="preserve">, Gospodarska br. 1,  podnio je ovome sudu prijedlog za otvaranje </w:t>
      </w:r>
      <w:proofErr w:type="spellStart"/>
      <w:r>
        <w:t>predstečajnoga</w:t>
      </w:r>
      <w:proofErr w:type="spellEnd"/>
      <w:r>
        <w:t xml:space="preserve"> postupka, pa je stoga sud, a nakon što je utvrdio da su ispunjene pretpostavke za otvaranje toga postupka, donio rješenje poslovni broj St-149/17-3 od 1. lipnja 2017. o otvaranju </w:t>
      </w:r>
      <w:proofErr w:type="spellStart"/>
      <w:r>
        <w:t>predstečajnoga</w:t>
      </w:r>
      <w:proofErr w:type="spellEnd"/>
      <w:r>
        <w:t xml:space="preserve"> postupka nad dužnikom, te je za povjerenika imenovan Mijo Rončević iz Osijeka, Vijenac Ivana Meštrovića br. 74. Ujedno je sud, navedenim rješenjem, između ostalog, pozvao vjerovnike, dužnika i povjerenika na ročište radi ispitivanja tražbina, a koje je odredio za 27. srpnja 2017.</w:t>
      </w:r>
    </w:p>
    <w:p w:rsidRDefault="00E15461" w:rsidP="00E15461" w:rsidR="00E15461">
      <w:pPr>
        <w:jc w:val="both"/>
      </w:pPr>
      <w:r>
        <w:tab/>
        <w:t xml:space="preserve">Na navedenom ročištu sud je sastavio tablicu ispitanih tražbina i tablicu </w:t>
      </w:r>
      <w:proofErr w:type="spellStart"/>
      <w:r>
        <w:t>razlučnih</w:t>
      </w:r>
      <w:proofErr w:type="spellEnd"/>
      <w:r>
        <w:t xml:space="preserve"> prava, te je na temelju te tablice sukladno odredbi čl. 50. st. 1. Stečajnog zakona (Narodne novine br. 71/15. i 104/17., dalje : SZ-a) donio rješenje poslovni broj St-149/2017-12 od 27. srpnja 2017. o utvrđenim i osporenim tražbinama, a koje je rješenje postalo pravomoćno 2. siječnja 2018.</w:t>
      </w:r>
    </w:p>
    <w:p w:rsidRDefault="00E15461" w:rsidP="00E15461" w:rsidR="00E15461">
      <w:pPr>
        <w:jc w:val="both"/>
      </w:pPr>
      <w:r>
        <w:tab/>
        <w:t xml:space="preserve">Dužnik je 8. siječnja 2018. u spis dostavio izmijenjeni plan restrukturiranja, a sud je zakazao ročište za glasovanje o planu restrukturiranja za 26. studenoga 2018., a koje je ročište odgodio iz razloga što je povjerenik zatražio da dodatno provjeri tražbinu Domagoja </w:t>
      </w:r>
      <w:proofErr w:type="spellStart"/>
      <w:r>
        <w:lastRenderedPageBreak/>
        <w:t>Kristovića</w:t>
      </w:r>
      <w:proofErr w:type="spellEnd"/>
      <w:r>
        <w:t xml:space="preserve"> u iznosu od 1.873.811,00 kuna, a kako bi se mogao očitovati o eventualnom uključivanju predmetne tražbine u izračun postotka glasova vjerovnika.</w:t>
      </w:r>
    </w:p>
    <w:p w:rsidRDefault="00E15461" w:rsidP="00E15461" w:rsidR="00E15461">
      <w:pPr>
        <w:jc w:val="both"/>
      </w:pPr>
      <w:r>
        <w:tab/>
        <w:t xml:space="preserve">Na novom ročištu za glasovanje održanom 7. prosinca 2018. vjerovnici su odlučivali o planu restrukturiranja glasovanjem, i to, putem pisanih propisanih obrazaca za glasovanje, te je o provedenom glasovanju sud sastavio zapisnik koji su sukladno odredbi čl. 58. SZ-a potpisali dužnik i povjerenik. Glasovanje je obavljeno sukladno odredbi čl. 59. st. 1. i st. 2. SZ-a na način da su vjerovnici u ovom postupku za potrebe glasovanja bili razvrstani u jednu skupinu, i to, u stečajne vjerovnike koji nisu nižega isplatnog reda, te je nakon provedenog glasovanja utvrđeno da su za plan restrukturiranja glasovali od 69 vjerovnika njih 39, dok je protiv plana restrukturiranja glasovalo 30 vjerovnika, te je stoga za plan glasovala većina svih vjerovnika. Međutim, nadalje je utvrđeno da je za plan glasovalo vjerovnika sa zbrojem tražbina u ukupnom iznosu od 329.981,03 kuna, dok je protiv plana glasovalo vjerovnika sa zbrojem tražbina u ukupnom iznosu od 768.036,53 kuna, pa je stoga utvrđeno da zbroj tražbina vjerovnika koji su glasovali za plan dvostruko ne prelazi zbroj tražbina vjerovnika koji su glasovali protiv prihvaćanja plana. Radi navedenog nije postignuta potrebna većina glasova iz odredbe čl. 59. st. 2. SZ-a. Ovdje treba pridodati da je punomoćnik dužnika na navedenom ročištu naveo da postoji dokumentacija iz koje proizlazi da iznos tražbine vjerovnika Domagoja </w:t>
      </w:r>
      <w:proofErr w:type="spellStart"/>
      <w:r>
        <w:t>Kristovića</w:t>
      </w:r>
      <w:proofErr w:type="spellEnd"/>
      <w:r>
        <w:t xml:space="preserve"> u visini od 563.868,98 kuna predstavlja bezuvjetan iznos te da je rješenjem Općinskog suda u Osijeku, Stalna služba u Valpovu poslovni broj </w:t>
      </w:r>
      <w:proofErr w:type="spellStart"/>
      <w:r>
        <w:t>Ovr</w:t>
      </w:r>
      <w:proofErr w:type="spellEnd"/>
      <w:r>
        <w:t xml:space="preserve">-1480/2016. određena ovrha na nekretninama u vlasništvu ovdje vjerovnika Vlaste </w:t>
      </w:r>
      <w:proofErr w:type="spellStart"/>
      <w:r>
        <w:t>Krupić</w:t>
      </w:r>
      <w:proofErr w:type="spellEnd"/>
      <w:r>
        <w:t xml:space="preserve">, Lane </w:t>
      </w:r>
      <w:proofErr w:type="spellStart"/>
      <w:r>
        <w:t>Kristović</w:t>
      </w:r>
      <w:proofErr w:type="spellEnd"/>
      <w:r>
        <w:t xml:space="preserve"> i Dina </w:t>
      </w:r>
      <w:proofErr w:type="spellStart"/>
      <w:r>
        <w:t>Krupića</w:t>
      </w:r>
      <w:proofErr w:type="spellEnd"/>
      <w:r>
        <w:t xml:space="preserve"> za iznos od 1.081.286,00 kuna, pa da je jamstvo u odnosu na</w:t>
      </w:r>
      <w:r w:rsidR="00C47C8B">
        <w:t xml:space="preserve"> te vjerovnike aktivirano, te</w:t>
      </w:r>
      <w:r>
        <w:t xml:space="preserve"> je predložio da se tražbina u tom iznosu uzme kao bezuvjetna s kojom bi se moglo glasovati. Ovdje valja, međutim, navesti da je sud u ovom postupku, kako je iznijeto</w:t>
      </w:r>
      <w:r w:rsidR="00073A86">
        <w:t>,</w:t>
      </w:r>
      <w:r>
        <w:t xml:space="preserve"> sukladno odredbi čl. 50. SZ-a na temelju tablice ispitanih tražbina donio rješenje o utvrđenim i osporenim tražbinama poslovni broj St-149/2017-12 od 27. srpnja 2017., te da je to rješenje postalo pravomoćno 2. siječnja 2018. jer protiv istoga niti dužnik, a niti nitko od vjerovnika nije izjavio žalbu. Stoga su na ročištu za glasovanje mogli glasovati samo oni vjerovnici i sa onim iznosom tražbine kako je to utvrđeno u predmetnom rješenju, te se gore iznijeti navodi punomoćnika dužnika o navodnom dodatnom iznosu bezuvjetne tražbine vjerovnika Domagoja </w:t>
      </w:r>
      <w:proofErr w:type="spellStart"/>
      <w:r>
        <w:t>Kristovića</w:t>
      </w:r>
      <w:proofErr w:type="spellEnd"/>
      <w:r>
        <w:t xml:space="preserve"> nisu mogli uzeti u obzir. Međutim, ovdje valja pridodati da i u slučaju kada bi se navedeni iznos od 563.686,98 kuna i uzeo u obzir kod glasovanja, tada niti u tom slučaju zbroj tražbina vjerovnika koji bi glasovali za plan ne bi dvostruko prelazio broj tražbina vjerovnika koji bi glasovali protiv prihvaćanja plana. Isto tako, ni iznijeta činjenica određivanja ovrhe na nekretninama </w:t>
      </w:r>
      <w:proofErr w:type="spellStart"/>
      <w:r>
        <w:t>ovršenika</w:t>
      </w:r>
      <w:proofErr w:type="spellEnd"/>
      <w:r>
        <w:t xml:space="preserve"> Vlaste </w:t>
      </w:r>
      <w:proofErr w:type="spellStart"/>
      <w:r>
        <w:t>Krupić</w:t>
      </w:r>
      <w:proofErr w:type="spellEnd"/>
      <w:r>
        <w:t xml:space="preserve">, Lane </w:t>
      </w:r>
      <w:proofErr w:type="spellStart"/>
      <w:r>
        <w:t>Kristović</w:t>
      </w:r>
      <w:proofErr w:type="spellEnd"/>
      <w:r>
        <w:t xml:space="preserve"> i Dina </w:t>
      </w:r>
      <w:proofErr w:type="spellStart"/>
      <w:r>
        <w:t>Krupića</w:t>
      </w:r>
      <w:proofErr w:type="spellEnd"/>
      <w:r>
        <w:t xml:space="preserve"> radi prisilnog ostvarenja tražbine prema ovdje </w:t>
      </w:r>
      <w:proofErr w:type="spellStart"/>
      <w:r>
        <w:t>predstečajnom</w:t>
      </w:r>
      <w:proofErr w:type="spellEnd"/>
      <w:r>
        <w:t xml:space="preserve"> dužniku u iznosu od 1.081.286,00 kuna pred Općinskim sudom u Osijeku nije relevantna za pravilno utvrđenje prava glasa vjerovnika u ovom postupku, a to iz razloga što su sukladno odredbi čl. 35. SZ-a vjerovnici dužnika u </w:t>
      </w:r>
      <w:proofErr w:type="spellStart"/>
      <w:r>
        <w:t>predstečajnom</w:t>
      </w:r>
      <w:proofErr w:type="spellEnd"/>
      <w:r>
        <w:t xml:space="preserve"> postupku osobe koje u vrijeme otvaranja </w:t>
      </w:r>
      <w:proofErr w:type="spellStart"/>
      <w:r>
        <w:t>predstečajnoga</w:t>
      </w:r>
      <w:proofErr w:type="spellEnd"/>
      <w:r>
        <w:t xml:space="preserve"> postupka imaju imovinskopravnu tražbinu prema dužniku.</w:t>
      </w:r>
    </w:p>
    <w:p w:rsidRDefault="00E15461" w:rsidP="00E15461" w:rsidR="00E15461">
      <w:pPr>
        <w:jc w:val="both"/>
      </w:pPr>
      <w:r>
        <w:tab/>
        <w:t xml:space="preserve">Budući da gore navedene osobe u trenutku otvaranja </w:t>
      </w:r>
      <w:proofErr w:type="spellStart"/>
      <w:r>
        <w:t>predstečajnog</w:t>
      </w:r>
      <w:proofErr w:type="spellEnd"/>
      <w:r>
        <w:t xml:space="preserve"> postupka, a koji je postupak, kako je navedeno, otvoren rješenjem ovoga suda poslovni broj St-149/17-3 od 1. lipnja 2017. nisu imali imovinskopravnu tražbinu prema dužniku, a što suprotno tijekom ovog postupka nitko nije tvrdio, to navedene osobe nisu vjerovnici dužnika. Uostalom gore  spomenuti, a koji su jamci za obveze dužnika, predmetnim su se ugovorom o jamstvu obvezali prema vjerovniku da će ispuniti valjanu i dospjelu obvezu dužnika, ako to ovaj ne učini (čl. 104. Zakona o obveznim odnosima – Narodne novine br. 35/05., 41/08., 125/11. i 78/15., dalje ZOO-a). Navedene osobe za sada još nisu ispunile vjerovniku dospjelu obvezu </w:t>
      </w:r>
      <w:r>
        <w:lastRenderedPageBreak/>
        <w:t>dužnika, pa stoga na njih</w:t>
      </w:r>
      <w:r w:rsidR="000D6F7A">
        <w:t>, u skladu s odredbom čl. 110. ZOO-a,</w:t>
      </w:r>
      <w:bookmarkStart w:name="_GoBack" w:id="0"/>
      <w:bookmarkEnd w:id="0"/>
      <w:r>
        <w:t xml:space="preserve"> nije ni prešla predmetna vjerovnikova tražbina, pa i radi navedenog isti nisu vjerovnici </w:t>
      </w:r>
      <w:proofErr w:type="spellStart"/>
      <w:r>
        <w:t>predstečajnog</w:t>
      </w:r>
      <w:proofErr w:type="spellEnd"/>
      <w:r>
        <w:t xml:space="preserve"> dužnika.</w:t>
      </w:r>
    </w:p>
    <w:p w:rsidRDefault="00E15461" w:rsidP="00E15461" w:rsidR="00E15461">
      <w:pPr>
        <w:jc w:val="both"/>
      </w:pPr>
      <w:r>
        <w:tab/>
        <w:t xml:space="preserve">Stoga, a zbog svega iznijetog, valjalo je temeljem odredbe čl. 61. st. 2. SZ-a utvrditi uskraćivanje potvrde </w:t>
      </w:r>
      <w:proofErr w:type="spellStart"/>
      <w:r>
        <w:t>predstečajnog</w:t>
      </w:r>
      <w:proofErr w:type="spellEnd"/>
      <w:r>
        <w:t xml:space="preserve"> sporazuma, te obustaviti postupak u ovoj pravnoj stvari.</w:t>
      </w:r>
    </w:p>
    <w:p w:rsidRDefault="00E15461" w:rsidP="00E15461" w:rsidR="00E15461">
      <w:pPr>
        <w:jc w:val="both"/>
      </w:pPr>
      <w:r>
        <w:tab/>
        <w:t>Podatak o uskrati potvrde i obustavi ovoga postupka upisati će se u registar u kojem je dužnik upisan (čl. 61. st. 3. SZ-a).</w:t>
      </w:r>
    </w:p>
    <w:p w:rsidRDefault="00E15461" w:rsidP="00E15461" w:rsidR="00E15461">
      <w:pPr>
        <w:jc w:val="both"/>
      </w:pPr>
      <w:r>
        <w:rPr>
          <w:b/>
        </w:rPr>
        <w:tab/>
      </w:r>
      <w:r>
        <w:rPr>
          <w:b/>
        </w:rPr>
        <w:tab/>
      </w:r>
    </w:p>
    <w:p w:rsidRDefault="00E15461" w:rsidP="00E15461" w:rsidR="00E15461">
      <w:pPr>
        <w:jc w:val="both"/>
        <w:rPr>
          <w:b/>
        </w:rPr>
      </w:pPr>
      <w:r>
        <w:rPr>
          <w:b/>
        </w:rPr>
        <w:tab/>
      </w:r>
      <w:r>
        <w:rPr>
          <w:b/>
        </w:rPr>
        <w:tab/>
      </w:r>
      <w:r>
        <w:rPr>
          <w:b/>
        </w:rPr>
        <w:tab/>
      </w:r>
    </w:p>
    <w:p w:rsidRDefault="00E15461" w:rsidP="00E15461" w:rsidR="00E15461">
      <w:pPr>
        <w:jc w:val="center"/>
      </w:pPr>
      <w:r>
        <w:t xml:space="preserve">U Varaždinu </w:t>
      </w:r>
      <w:r>
        <w:softHyphen/>
      </w:r>
      <w:r>
        <w:softHyphen/>
      </w:r>
      <w:r>
        <w:softHyphen/>
        <w:t>10. prosinca 2018.</w:t>
      </w:r>
    </w:p>
    <w:p w:rsidRDefault="00E15461" w:rsidP="00E15461" w:rsidR="00E15461">
      <w:pPr>
        <w:jc w:val="both"/>
      </w:pPr>
    </w:p>
    <w:p w:rsidRDefault="00E15461" w:rsidP="00E15461" w:rsidR="00E15461">
      <w:pPr>
        <w:jc w:val="both"/>
      </w:pPr>
    </w:p>
    <w:p w:rsidRDefault="00E15461" w:rsidP="00E15461" w:rsidR="00E15461">
      <w:pPr>
        <w:jc w:val="both"/>
      </w:pPr>
      <w:r>
        <w:tab/>
      </w:r>
      <w:r>
        <w:tab/>
      </w:r>
      <w:r>
        <w:tab/>
      </w:r>
      <w:r>
        <w:tab/>
      </w:r>
      <w:r>
        <w:tab/>
      </w:r>
      <w:r>
        <w:tab/>
      </w:r>
      <w:r>
        <w:tab/>
      </w:r>
      <w:r>
        <w:tab/>
      </w:r>
      <w:r>
        <w:tab/>
        <w:t xml:space="preserve">     Sudac :</w:t>
      </w:r>
    </w:p>
    <w:p w:rsidRDefault="00E15461" w:rsidP="00E15461" w:rsidR="00E15461">
      <w:pPr>
        <w:jc w:val="both"/>
      </w:pPr>
    </w:p>
    <w:p w:rsidRDefault="00E15461" w:rsidP="00E15461" w:rsidR="00E15461">
      <w:pPr>
        <w:jc w:val="both"/>
      </w:pPr>
      <w:r>
        <w:tab/>
      </w:r>
      <w:r>
        <w:tab/>
      </w:r>
      <w:r>
        <w:tab/>
      </w:r>
      <w:r>
        <w:tab/>
      </w:r>
      <w:r>
        <w:tab/>
      </w:r>
      <w:r>
        <w:tab/>
      </w:r>
      <w:r>
        <w:tab/>
      </w:r>
      <w:r>
        <w:tab/>
        <w:t xml:space="preserve">    Hugo Wedemeyer, v. r.</w:t>
      </w:r>
    </w:p>
    <w:p w:rsidRDefault="00E15461" w:rsidP="00E15461" w:rsidR="00E15461">
      <w:pPr>
        <w:jc w:val="both"/>
      </w:pPr>
    </w:p>
    <w:p w:rsidRDefault="00E15461" w:rsidP="00E15461" w:rsidR="00E15461">
      <w:pPr>
        <w:jc w:val="both"/>
      </w:pPr>
    </w:p>
    <w:p w:rsidRDefault="00E15461" w:rsidP="00E15461" w:rsidR="00E15461">
      <w:pPr>
        <w:jc w:val="both"/>
      </w:pPr>
      <w:r>
        <w:tab/>
      </w:r>
      <w:r>
        <w:tab/>
      </w:r>
      <w:r>
        <w:tab/>
      </w:r>
      <w:r>
        <w:tab/>
      </w:r>
      <w:r>
        <w:tab/>
      </w:r>
      <w:r>
        <w:tab/>
        <w:t xml:space="preserve">             Za točnost </w:t>
      </w:r>
      <w:proofErr w:type="spellStart"/>
      <w:r>
        <w:t>otpravka</w:t>
      </w:r>
      <w:proofErr w:type="spellEnd"/>
      <w:r>
        <w:t>-ovlašteni službenik :</w:t>
      </w:r>
    </w:p>
    <w:p w:rsidRDefault="00E15461" w:rsidP="00E15461" w:rsidR="00E15461">
      <w:pPr>
        <w:jc w:val="both"/>
        <w:rPr>
          <w:b/>
          <w:u w:val="single"/>
        </w:rPr>
      </w:pPr>
    </w:p>
    <w:p w:rsidRDefault="00E15461" w:rsidP="00E15461" w:rsidR="00E15461">
      <w:pPr>
        <w:jc w:val="both"/>
        <w:rPr>
          <w:b/>
          <w:u w:val="single"/>
        </w:rPr>
      </w:pPr>
    </w:p>
    <w:p w:rsidRDefault="00E15461" w:rsidP="00E15461" w:rsidR="00E15461">
      <w:pPr>
        <w:jc w:val="both"/>
        <w:rPr>
          <w:b/>
          <w:u w:val="single"/>
        </w:rPr>
      </w:pPr>
    </w:p>
    <w:p w:rsidRDefault="00E15461" w:rsidP="00E15461" w:rsidR="00E15461">
      <w:pPr>
        <w:jc w:val="both"/>
      </w:pPr>
      <w:r>
        <w:t>Uputa  o  pravnom  lijeku :</w:t>
      </w:r>
    </w:p>
    <w:p w:rsidRDefault="00E15461" w:rsidP="00E15461" w:rsidR="00E15461">
      <w:pPr>
        <w:jc w:val="both"/>
      </w:pPr>
      <w:r>
        <w:t xml:space="preserve">Protiv ovog rješenja dopuštena je žalba Visokom trgovačkom sudu Republike Hrvatske u Zagrebu, a podnosi se putem ovog suda u roku od osam (8) dana po primitku </w:t>
      </w:r>
      <w:proofErr w:type="spellStart"/>
      <w:r>
        <w:t>otpravka</w:t>
      </w:r>
      <w:proofErr w:type="spellEnd"/>
      <w:r>
        <w:t xml:space="preserve"> rješenja, pisano, u četiri (4) primjerka.</w:t>
      </w:r>
    </w:p>
    <w:p w:rsidRDefault="00E15461" w:rsidP="00E15461" w:rsidR="00E15461">
      <w:pPr>
        <w:jc w:val="both"/>
      </w:pPr>
    </w:p>
    <w:p w:rsidRDefault="00E15461" w:rsidP="00E15461" w:rsidR="00E15461">
      <w:pPr>
        <w:jc w:val="both"/>
      </w:pPr>
      <w:r>
        <w:tab/>
      </w:r>
    </w:p>
    <w:p w:rsidRDefault="00E15461" w:rsidP="00E15461" w:rsidR="00E15461">
      <w:pPr>
        <w:jc w:val="both"/>
      </w:pPr>
    </w:p>
    <w:p w:rsidRDefault="00E15461" w:rsidP="00E15461" w:rsidR="00E15461">
      <w:pPr>
        <w:jc w:val="both"/>
      </w:pPr>
      <w:r>
        <w:t>DNA :</w:t>
      </w:r>
    </w:p>
    <w:p w:rsidRDefault="00E15461" w:rsidP="00E15461" w:rsidR="00E15461">
      <w:pPr>
        <w:jc w:val="both"/>
      </w:pPr>
      <w:r>
        <w:tab/>
      </w:r>
    </w:p>
    <w:p w:rsidRDefault="00E15461" w:rsidP="00E15461" w:rsidR="00E15461">
      <w:pPr>
        <w:jc w:val="both"/>
      </w:pPr>
      <w:r>
        <w:t>Sudskom registru Trgovačkog suda u Varaždinu,</w:t>
      </w:r>
    </w:p>
    <w:p w:rsidRDefault="00E15461" w:rsidP="00E15461" w:rsidR="00E15461">
      <w:pPr>
        <w:jc w:val="both"/>
      </w:pPr>
    </w:p>
    <w:p w:rsidRDefault="00E15461" w:rsidP="00E15461" w:rsidR="00E15461">
      <w:pPr>
        <w:jc w:val="both"/>
      </w:pPr>
      <w:r>
        <w:t>e-Oglasna ploča ovoga suda.</w:t>
      </w:r>
    </w:p>
    <w:p w:rsidRDefault="00AE649C" w:rsidP="004F27AE" w:rsidR="00AE649C" w:rsidRPr="00B76F3C">
      <w:pPr>
        <w:pStyle w:val="NormaleSPIS"/>
      </w:pPr>
    </w:p>
    <w:sectPr w:rsidSect="00E15461"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FD6" w:rsidP="00537B78" w:rsidR="00536FD6">
      <w:r>
        <w:separator/>
      </w:r>
    </w:p>
  </w:endnote>
  <w:endnote w:id="0" w:type="continuationSeparator">
    <w:p w:rsidRDefault="00536FD6" w:rsidP="00537B78" w:rsidR="00536F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1538050"/>
      <w:docPartObj>
        <w:docPartGallery w:val="Page Numbers (Bottom of Page)"/>
        <w:docPartUnique/>
      </w:docPartObj>
    </w:sdtPr>
    <w:sdtContent>
      <w:p w:rsidRDefault="00E15461" w:rsidR="00E15461">
        <w:pPr>
          <w:pStyle w:val="Podnoje"/>
        </w:pPr>
        <w:r>
          <w:fldChar w:fldCharType="begin"/>
        </w:r>
        <w:r>
          <w:instrText>PAGE   \* MERGEFORMAT</w:instrText>
        </w:r>
        <w:r>
          <w:fldChar w:fldCharType="separate"/>
        </w:r>
        <w:r w:rsidR="000D6F7A">
          <w:t>3</w:t>
        </w:r>
        <w:r>
          <w:fldChar w:fldCharType="end"/>
        </w:r>
      </w:p>
    </w:sdtContent>
  </w:sdt>
  <w:p w:rsidRDefault="00E15461" w:rsidR="00E1546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FD6" w:rsidP="00537B78" w:rsidR="00536FD6">
      <w:r>
        <w:separator/>
      </w:r>
    </w:p>
  </w:footnote>
  <w:footnote w:id="0" w:type="continuationSeparator">
    <w:p w:rsidRDefault="00536FD6" w:rsidP="00537B78" w:rsidR="00536F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5461" w:rsidR="008333A9">
    <w:pPr>
      <w:pStyle w:val="Zaglavlje"/>
    </w:pPr>
    <w:r>
      <w:rPr>
        <w:rStyle w:val="PozadinaSvijetloCrvena"/>
        <w:shd w:fill="auto" w:color="auto" w:val="clear"/>
      </w:rPr>
      <w:t>Poslovni broj : 6 St-149/2017-21</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3A86"/>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6F7A"/>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2C2"/>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6FD6"/>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5CEE"/>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C8B"/>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461"/>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15461"/>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E15461"/>
    <w:pPr>
      <w:jc w:val="both"/>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15461"/>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lang w:eastAsia="en-U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E15461"/>
    <w:pPr>
      <w:jc w:val="both"/>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2578805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St-149/2017-21</izvorni_sadrzaj>
    <derivirana_varijabla naziv="DomainObject.Oznaka_1">St-149/2017-21</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predstečajngo postupka</izvorni_sadrzaj>
    <derivirana_varijabla naziv="DomainObject.Predmet.Opis_1">Prijedlog za otvaranje predstečajngo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St-149/2017</izvorni_sadrzaj>
    <derivirana_varijabla naziv="DomainObject.Predmet.OznakaBroj_1">St-149/2017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HIDRAULIČNI SISTEMI d.o.o. za proizvodnju, trgovinu i usluge</izvorni_sadrzaj>
    <derivirana_varijabla naziv="DomainObject.Predmet.StrankaFormated_1">  HIDRAULIČNI SISTEMI d.o.o. za proizvodnju, trgovinu i usluge</derivirana_varijabla>
  </DomainObject.Predmet.StrankaFormated>
  <DomainObject.Predmet.StrankaFormatedOIB>
    <izvorni_sadrzaj>  HIDRAULIČNI SISTEMI d.o.o. za proizvodnju, trgovinu i usluge, OIB 42513274915</izvorni_sadrzaj>
    <derivirana_varijabla naziv="DomainObject.Predmet.StrankaFormatedOIB_1">  HIDRAULIČNI SISTEMI d.o.o. za proizvodnju, trgovinu i usluge, OIB 42513274915</derivirana_varijabla>
  </DomainObject.Predmet.StrankaFormatedOIB>
  <DomainObject.Predmet.StrankaFormatedWithAdress>
    <izvorni_sadrzaj> HIDRAULIČNI SISTEMI d.o.o. za proizvodnju, trgovinu i usluge, Gospodarska 1, 42202 Trnovec</izvorni_sadrzaj>
    <derivirana_varijabla naziv="DomainObject.Predmet.StrankaFormatedWithAdress_1"> HIDRAULIČNI SISTEMI d.o.o. za proizvodnju, trgovinu i usluge, Gospodarska 1, 42202 Trnovec</derivirana_varijabla>
  </DomainObject.Predmet.StrankaFormatedWithAdress>
  <DomainObject.Predmet.StrankaFormatedWithAdressOIB>
    <izvorni_sadrzaj> HIDRAULIČNI SISTEMI d.o.o. za proizvodnju, trgovinu i usluge, OIB 42513274915, Gospodarska 1, 42202 Trnovec</izvorni_sadrzaj>
    <derivirana_varijabla naziv="DomainObject.Predmet.StrankaFormatedWithAdressOIB_1"> HIDRAULIČNI SISTEMI d.o.o. za proizvodnju, trgovinu i usluge, OIB 42513274915, Gospodarska 1, 42202 Trnovec</derivirana_varijabla>
  </DomainObject.Predmet.StrankaFormatedWithAdressOIB>
  <DomainObject.Predmet.StrankaWithAdress>
    <izvorni_sadrzaj>HIDRAULIČNI SISTEMI d.o.o. za proizvodnju, trgovinu i usluge Gospodarska 1,42202 Trnovec</izvorni_sadrzaj>
    <derivirana_varijabla naziv="DomainObject.Predmet.StrankaWithAdress_1">HIDRAULIČNI SISTEMI d.o.o. za proizvodnju, trgovinu i usluge Gospodarska 1,42202 Trnovec</derivirana_varijabla>
  </DomainObject.Predmet.StrankaWithAdress>
  <DomainObject.Predmet.StrankaWithAdressOIB>
    <izvorni_sadrzaj>HIDRAULIČNI SISTEMI d.o.o. za proizvodnju, trgovinu i usluge, OIB 42513274915, Gospodarska 1,42202 Trnovec</izvorni_sadrzaj>
    <derivirana_varijabla naziv="DomainObject.Predmet.StrankaWithAdressOIB_1">HIDRAULIČNI SISTEMI d.o.o. za proizvodnju, trgovinu i usluge, OIB 42513274915, Gospodarska 1,42202 Trnovec</derivirana_varijabla>
  </DomainObject.Predmet.StrankaWithAdressOIB>
  <DomainObject.Predmet.StrankaNazivFormated>
    <izvorni_sadrzaj>HIDRAULIČNI SISTEMI d.o.o. za proizvodnju, trgovinu i usluge</izvorni_sadrzaj>
    <derivirana_varijabla naziv="DomainObject.Predmet.StrankaNazivFormated_1">HIDRAULIČNI SISTEMI d.o.o. za proizvodnju, trgovinu i usluge</derivirana_varijabla>
  </DomainObject.Predmet.StrankaNazivFormated>
  <DomainObject.Predmet.StrankaNazivFormatedOIB>
    <izvorni_sadrzaj>HIDRAULIČNI SISTEMI d.o.o. za proizvodnju, trgovinu i usluge, OIB 42513274915</izvorni_sadrzaj>
    <derivirana_varijabla naziv="DomainObject.Predmet.StrankaNazivFormatedOIB_1">HIDRAULIČNI SISTEMI d.o.o. za proizvodnju, trgovinu i usluge, OIB 42513274915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14143789.00</izvorni_sadrzaj>
    <derivirana_varijabla naziv="DomainObject.Predmet.TrenutnaVrijednost_1">14143789.00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HIDRAULIČNI SISTEMI d.o.o. za proizvodnju, trgovinu i usluge</item>
    </izvorni_sadrzaj>
    <derivirana_varijabla naziv="DomainObject.Predmet.StrankaListFormated_1">
      <item>HIDRAULIČNI SISTEMI d.o.o. za proizvodnju, trgovinu i usluge</item>
    </derivirana_varijabla>
  </DomainObject.Predmet.StrankaListFormated>
  <DomainObject.Predmet.StrankaListFormatedOIB>
    <izvorni_sadrzaj>
      <item>HIDRAULIČNI SISTEMI d.o.o. za proizvodnju, trgovinu i usluge, OIB 42513274915</item>
    </izvorni_sadrzaj>
    <derivirana_varijabla naziv="DomainObject.Predmet.StrankaListFormatedOIB_1">
      <item>HIDRAULIČNI SISTEMI d.o.o. za proizvodnju, trgovinu i usluge, OIB 42513274915</item>
    </derivirana_varijabla>
  </DomainObject.Predmet.StrankaListFormatedOIB>
  <DomainObject.Predmet.StrankaListFormatedWithAdress>
    <izvorni_sadrzaj>
      <item>HIDRAULIČNI SISTEMI d.o.o. za proizvodnju, trgovinu i usluge, Gospodarska 1, 42202 Trnovec</item>
    </izvorni_sadrzaj>
    <derivirana_varijabla naziv="DomainObject.Predmet.StrankaListFormatedWithAdress_1">
      <item>HIDRAULIČNI SISTEMI d.o.o. za proizvodnju, trgovinu i usluge, Gospodarska 1, 42202 Trnovec</item>
    </derivirana_varijabla>
  </DomainObject.Predmet.StrankaListFormatedWithAdress>
  <DomainObject.Predmet.StrankaListFormatedWithAdressOIB>
    <izvorni_sadrzaj>
      <item>HIDRAULIČNI SISTEMI d.o.o. za proizvodnju, trgovinu i usluge, OIB 42513274915, Gospodarska 1, 42202 Trnovec</item>
    </izvorni_sadrzaj>
    <derivirana_varijabla naziv="DomainObject.Predmet.StrankaListFormatedWithAdressOIB_1">
      <item>HIDRAULIČNI SISTEMI d.o.o. za proizvodnju, trgovinu i usluge, OIB 42513274915, Gospodarska 1, 42202 Trnovec</item>
    </derivirana_varijabla>
  </DomainObject.Predmet.StrankaListFormatedWithAdressOIB>
  <DomainObject.Predmet.StrankaListNazivFormated>
    <izvorni_sadrzaj>
      <item>HIDRAULIČNI SISTEMI d.o.o. za proizvodnju, trgovinu i usluge</item>
    </izvorni_sadrzaj>
    <derivirana_varijabla naziv="DomainObject.Predmet.StrankaListNazivFormated_1">
      <item>HIDRAULIČNI SISTEMI d.o.o. za proizvodnju, trgovinu i usluge</item>
    </derivirana_varijabla>
  </DomainObject.Predmet.StrankaListNazivFormated>
  <DomainObject.Predmet.StrankaListNazivFormatedOIB>
    <izvorni_sadrzaj>
      <item>HIDRAULIČNI SISTEMI d.o.o. za proizvodnju, trgovinu i usluge, OIB 42513274915</item>
    </izvorni_sadrzaj>
    <derivirana_varijabla naziv="DomainObject.Predmet.StrankaListNazivFormatedOIB_1">
      <item>HIDRAULIČNI SISTEMI d.o.o. za proizvodnju, trgovinu i usluge, OIB 42513274915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Formated_1">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Formated>
  <DomainObject.Predmet.OstaliListFormatedOIB>
    <izvorni_sadrzaj>
      <item>Financijska agencija, OIB 85821130368</item>
      <item>Sudski registar</item>
      <item>e-Oglasna</item>
      <item>Domagoj Kristović, OIB 53867729802</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FormatedOIB_1">
      <item>Financijska agencija, OIB 85821130368</item>
      <item>Sudski registar</item>
      <item>e-Oglasna</item>
      <item>Domagoj Kristović, OIB 53867729802</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FormatedOIB>
  <DomainObject.Predmet.OstaliListFormatedWithAdress>
    <izvorni_sadrzaj>
      <item>Financijska agencija, Ulica grada Vukovara 70, 10000 Zagreb</item>
      <item>Sudski registar, B.Radića 2, 42000 Varaždin</item>
      <item>e-Oglasna</item>
      <item>Domagoj Kristović, Ulica Šándora Petöfia 204, 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FormatedWithAdress_1">
      <item>Financijska agencija, Ulica grada Vukovara 70, 10000 Zagreb</item>
      <item>Sudski registar, B.Radića 2, 42000 Varaždin</item>
      <item>e-Oglasna</item>
      <item>Domagoj Kristović, Ulica Šándora Petöfia 204, 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FormatedWithAdress>
  <DomainObject.Predmet.OstaliListFormatedWithAdressOIB>
    <izvorni_sadrzaj>
      <item>Financijska agencija, OIB 85821130368, Ulica grada Vukovara 70, 10000 Zagreb</item>
      <item>Sudski registar, B.Radića 2, 42000 Varaždin</item>
      <item>e-Oglasna</item>
      <item>Domagoj Kristović, OIB 53867729802, Ulica Šándora Petöfia 204, 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FormatedWithAdressOIB_1">
      <item>Financijska agencija, OIB 85821130368, Ulica grada Vukovara 70, 10000 Zagreb</item>
      <item>Sudski registar, B.Radića 2, 42000 Varaždin</item>
      <item>e-Oglasna</item>
      <item>Domagoj Kristović, OIB 53867729802, Ulica Šándora Petöfia 204, 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FormatedWithAdressOIB>
  <DomainObject.Predmet.OstaliListNazivFormated>
    <izvorni_sadrzaj>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NazivFormated_1">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NazivFormated>
  <DomainObject.Predmet.OstaliListNazivFormatedOIB>
    <izvorni_sadrzaj>
      <item>Financijska agencija, OIB 85821130368</item>
      <item>Sudski registar</item>
      <item>e-Oglasna</item>
      <item>Domagoj Kristović, OIB 53867729802</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OstaliListNazivFormatedOIB_1">
      <item>Financijska agencija, OIB 85821130368</item>
      <item>Sudski registar</item>
      <item>e-Oglasna</item>
      <item>Domagoj Kristović, OIB 53867729802</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St-149/2017-21</izvorni_sadrzaj>
    <derivirana_varijabla naziv="DomainObject.PoslovniBrojDokumenta_1">St-149/2017-21</derivirana_varijabla>
  </DomainObject.PoslovniBrojDokumenta>
  <DomainObject.Predmet.StrankaIDrugi>
    <izvorni_sadrzaj>HIDRAULIČNI SISTEMI d.o.o. za proizvodnju, trgovinu i usluge</izvorni_sadrzaj>
    <derivirana_varijabla naziv="DomainObject.Predmet.StrankaIDrugi_1">HIDRAULIČNI SISTEMI d.o.o. za proizvodnju,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HIDRAULIČNI SISTEMI d.o.o. za proizvodnju, trgovinu i usluge, OIB 42513274915, Gospodarska 1, 42202 Trnovec</izvorni_sadrzaj>
    <derivirana_varijabla naziv="DomainObject.Predmet.StrankaIDrugiAdressOIB_1">HIDRAULIČNI SISTEMI d.o.o. za proizvodnju, trgovinu i usluge, OIB 42513274915,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HIDRAULIČNI SISTEMI d.o.o. za proizvodnju, trgovinu i usluge</item>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SudioniciListNaziv_1">
      <item>HIDRAULIČNI SISTEMI d.o.o. za proizvodnju, trgovinu i usluge</item>
      <item>Financijska agencija</item>
      <item>Sudski registar</item>
      <item>e-Oglasna</item>
      <item>Domagoj Kristović</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SudioniciListNaziv>
  <DomainObject.Predmet.SudioniciListAdressOIB>
    <izvorni_sadrzaj>
      <item>HIDRAULIČNI SISTEMI d.o.o. za proizvodnju, trgovinu i usluge, OIB 42513274915, Gospodarska 1,42202 Trnovec</item>
      <item>Financijska agencija, OIB 85821130368, Ulica grada Vukovara 70,10000 Zagreb</item>
      <item>Sudski registar, B.Radića 2,42000 Varaždin</item>
      <item>e-Oglasna</item>
      <item>Domagoj Kristović, OIB 53867729802, Ulica Šándora Petöfia 204,31000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izvorni_sadrzaj>
    <derivirana_varijabla naziv="DomainObject.Predmet.SudioniciListAdressOIB_1">
      <item>HIDRAULIČNI SISTEMI d.o.o. za proizvodnju, trgovinu i usluge, OIB 42513274915, Gospodarska 1,42202 Trnovec</item>
      <item>Financijska agencija, OIB 85821130368, Ulica grada Vukovara 70,10000 Zagreb</item>
      <item>Sudski registar, B.Radića 2,42000 Varaždin</item>
      <item>e-Oglasna</item>
      <item>Domagoj Kristović, OIB 53867729802, Ulica Šándora Petöfia 204,31000 Osijek</item>
      <item>Povjerenik Mijo Rončević</item>
      <item>direktor dužnika Domagoj Kristović</item>
      <item>Tanja Purić-Stamenković, zamjenik ŽDO</item>
      <item>Lana Kristović punomoćnica Dina krupića i Vlaste Krupić</item>
      <item>Saša Rendulić direktor društva Maneo d.o.o. Zagreb</item>
      <item>Mirjana Bogdanović Kamber, zamjenikŽDO</item>
      <item>Bariša Pavičić, odvjetnik</item>
      <item>zam. punomoćnika Tomislav Radelić, odvjetnik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5EC2D7-BB68-43A2-B570-2E470E10D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5869</properties:Characters>
  <properties:Lines>127</properties:Lines>
  <properties:Paragraphs>26</properties:Paragraphs>
  <properties:TotalTime>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2018-12-10T11:58:00Z</cp:lastPrinted>
  <dcterms:modified xmlns:xsi="http://www.w3.org/2001/XMLSchema-instance" xsi:type="dcterms:W3CDTF">2018-12-10T12:05:00Z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St-149/2017-21 / Odluka - Rješenje - uskraćuje se potvrda stečajnog plana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