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6d9ac" w14:paraId="8f6d9ac" w:rsidRDefault="006C3142" w:rsidP="006C3142" w:rsidR="006C3142" w:rsidRPr="003726DD">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21.</w:t>
      </w:r>
    </w:p>
    <w:p w:rsidRDefault="006C3142" w:rsidP="006C3142" w:rsidR="006C3142" w:rsidRPr="00DD1207">
      <w:pPr>
        <w:jc w:val="center"/>
        <w:rPr>
          <w:rFonts w:cs="Arial" w:hAnsi="Arial" w:ascii="Arial"/>
          <w:b/>
        </w:rPr>
      </w:pPr>
      <w:r w:rsidRPr="00DD1207">
        <w:rPr>
          <w:rFonts w:cs="Arial" w:hAnsi="Arial" w:ascii="Arial"/>
          <w:b/>
        </w:rPr>
        <w:t xml:space="preserve">IZVJEŠĆE STEČAJNOGA UPRAVITELJA O STANJU STEČAJNE MASE U </w:t>
      </w:r>
    </w:p>
    <w:p w:rsidRDefault="006C3142" w:rsidP="006C3142" w:rsidR="006C3142" w:rsidRPr="00DD1207">
      <w:pPr>
        <w:jc w:val="center"/>
        <w:rPr>
          <w:rFonts w:cs="Arial" w:hAnsi="Arial" w:ascii="Arial"/>
          <w:b/>
        </w:rPr>
      </w:pPr>
      <w:r w:rsidRPr="00DD1207">
        <w:rPr>
          <w:rFonts w:cs="Arial" w:hAnsi="Arial" w:ascii="Arial"/>
          <w:b/>
        </w:rPr>
        <w:t>R</w:t>
      </w:r>
      <w:r w:rsidR="00B93CDB" w:rsidRPr="00DD1207">
        <w:rPr>
          <w:rFonts w:cs="Arial" w:hAnsi="Arial" w:ascii="Arial"/>
          <w:b/>
        </w:rPr>
        <w:t>AZDOBLJU OD  27.9.2016. DO 15.07.2017</w:t>
      </w:r>
      <w:r w:rsidR="00714F42" w:rsidRPr="00DD1207">
        <w:rPr>
          <w:rFonts w:cs="Arial" w:hAnsi="Arial" w:ascii="Arial"/>
          <w:b/>
        </w:rPr>
        <w:t>.</w:t>
      </w:r>
    </w:p>
    <w:p w:rsidRDefault="000E1F39" w:rsidP="000E1F39" w:rsidR="000E1F39" w:rsidRPr="00DD1207">
      <w:pPr>
        <w:jc w:val="center"/>
        <w:rPr>
          <w:rFonts w:cs="Arial" w:hAnsi="Arial" w:ascii="Arial"/>
        </w:rPr>
      </w:pPr>
    </w:p>
    <w:p w:rsidRDefault="00221730" w:rsidP="000E1F39" w:rsidR="00221730" w:rsidRPr="00DD1207">
      <w:pPr>
        <w:jc w:val="center"/>
        <w:rPr>
          <w:rFonts w:cs="Arial" w:hAnsi="Arial" w:ascii="Arial"/>
        </w:rPr>
      </w:pPr>
    </w:p>
    <w:p w:rsidRDefault="000E1F39" w:rsidP="000E1F39" w:rsidR="000E1F39" w:rsidRPr="00DD1207">
      <w:pPr>
        <w:jc w:val="both"/>
        <w:rPr>
          <w:rFonts w:cs="Arial" w:hAnsi="Arial" w:ascii="Arial"/>
        </w:rPr>
      </w:pPr>
      <w:r w:rsidRPr="00DD1207">
        <w:rPr>
          <w:rFonts w:cs="Arial" w:hAnsi="Arial" w:ascii="Arial"/>
          <w:lang w:val="pl-PL"/>
        </w:rPr>
        <w:t>Nadle</w:t>
      </w:r>
      <w:r w:rsidRPr="00DD1207">
        <w:rPr>
          <w:rFonts w:cs="Arial" w:hAnsi="Arial" w:ascii="Arial"/>
        </w:rPr>
        <w:t>ž</w:t>
      </w:r>
      <w:r w:rsidRPr="00DD1207">
        <w:rPr>
          <w:rFonts w:cs="Arial" w:hAnsi="Arial" w:ascii="Arial"/>
          <w:lang w:val="pl-PL"/>
        </w:rPr>
        <w:t>ni</w:t>
      </w:r>
      <w:r w:rsidRPr="00DD1207">
        <w:rPr>
          <w:rFonts w:cs="Arial" w:hAnsi="Arial" w:ascii="Arial"/>
        </w:rPr>
        <w:t xml:space="preserve"> </w:t>
      </w:r>
      <w:r w:rsidRPr="00DD1207">
        <w:rPr>
          <w:rFonts w:cs="Arial" w:hAnsi="Arial" w:ascii="Arial"/>
          <w:lang w:val="pl-PL"/>
        </w:rPr>
        <w:t>trgova</w:t>
      </w:r>
      <w:r w:rsidRPr="00DD1207">
        <w:rPr>
          <w:rFonts w:cs="Arial" w:hAnsi="Arial" w:ascii="Arial"/>
        </w:rPr>
        <w:t>č</w:t>
      </w:r>
      <w:r w:rsidRPr="00DD1207">
        <w:rPr>
          <w:rFonts w:cs="Arial" w:hAnsi="Arial" w:ascii="Arial"/>
          <w:lang w:val="pl-PL"/>
        </w:rPr>
        <w:t>ki</w:t>
      </w:r>
      <w:r w:rsidRPr="00DD1207">
        <w:rPr>
          <w:rFonts w:cs="Arial" w:hAnsi="Arial" w:ascii="Arial"/>
        </w:rPr>
        <w:t xml:space="preserve"> </w:t>
      </w:r>
      <w:r w:rsidRPr="00DD1207">
        <w:rPr>
          <w:rFonts w:cs="Arial" w:hAnsi="Arial" w:ascii="Arial"/>
          <w:lang w:val="pl-PL"/>
        </w:rPr>
        <w:t>sud</w:t>
      </w:r>
      <w:r w:rsidR="00F73537" w:rsidRPr="00DD1207">
        <w:rPr>
          <w:rFonts w:cs="Arial" w:hAnsi="Arial" w:ascii="Arial"/>
          <w:lang w:val="pl-PL"/>
        </w:rPr>
        <w:t>:</w:t>
      </w:r>
      <w:r w:rsidR="00F73537" w:rsidRPr="00DD1207">
        <w:rPr>
          <w:rFonts w:cs="Arial" w:hAnsi="Arial" w:ascii="Arial"/>
        </w:rPr>
        <w:t xml:space="preserve"> </w:t>
      </w:r>
      <w:r w:rsidR="00F73537" w:rsidRPr="00DD1207">
        <w:rPr>
          <w:rFonts w:cs="Arial" w:hAnsi="Arial" w:ascii="Arial"/>
          <w:b/>
        </w:rPr>
        <w:t>Trgovački sud u Zagrebu</w:t>
      </w:r>
      <w:r w:rsidR="00F73537" w:rsidRPr="00DD1207">
        <w:rPr>
          <w:rFonts w:cs="Arial" w:hAnsi="Arial" w:ascii="Arial"/>
        </w:rPr>
        <w:t xml:space="preserve"> </w:t>
      </w:r>
    </w:p>
    <w:p w:rsidRDefault="000E1F39" w:rsidP="000E1F39" w:rsidR="000E1F39" w:rsidRPr="00DD1207">
      <w:pPr>
        <w:jc w:val="both"/>
        <w:rPr>
          <w:rFonts w:cs="Arial" w:hAnsi="Arial" w:ascii="Arial"/>
          <w:lang w:val="pl-PL"/>
        </w:rPr>
      </w:pPr>
      <w:r w:rsidRPr="00DD1207">
        <w:rPr>
          <w:rFonts w:cs="Arial" w:hAnsi="Arial" w:ascii="Arial"/>
          <w:lang w:val="pl-PL"/>
        </w:rPr>
        <w:t>Poslovni bro</w:t>
      </w:r>
      <w:r w:rsidR="00F73537" w:rsidRPr="00DD1207">
        <w:rPr>
          <w:rFonts w:cs="Arial" w:hAnsi="Arial" w:ascii="Arial"/>
          <w:lang w:val="pl-PL"/>
        </w:rPr>
        <w:t>j spisa:</w:t>
      </w:r>
      <w:r w:rsidR="00F73537" w:rsidRPr="00DD1207">
        <w:rPr>
          <w:rFonts w:cs="Arial" w:hAnsi="Arial" w:ascii="Arial"/>
          <w:b/>
          <w:lang w:val="pl-PL"/>
        </w:rPr>
        <w:t>47.St-1609-11</w:t>
      </w:r>
    </w:p>
    <w:p w:rsidRDefault="000E1F39" w:rsidP="000E1F39" w:rsidR="000E1F39" w:rsidRPr="00DD1207">
      <w:pPr>
        <w:rPr>
          <w:rFonts w:cs="Arial" w:hAnsi="Arial" w:ascii="Arial"/>
          <w:lang w:val="pl-PL"/>
        </w:rPr>
      </w:pPr>
      <w:r w:rsidRPr="00DD1207">
        <w:rPr>
          <w:rFonts w:cs="Arial" w:hAnsi="Arial" w:ascii="Arial"/>
          <w:lang w:val="pl-PL"/>
        </w:rPr>
        <w:t xml:space="preserve">Dužnik (ime i prezime / tvrtka ili naziv, OIB, adresa / </w:t>
      </w:r>
      <w:r w:rsidR="00287506" w:rsidRPr="00DD1207">
        <w:rPr>
          <w:rFonts w:cs="Arial" w:hAnsi="Arial" w:ascii="Arial"/>
          <w:lang w:val="pl-PL"/>
        </w:rPr>
        <w:t>sjedište):</w:t>
      </w:r>
    </w:p>
    <w:p w:rsidRDefault="00287506" w:rsidP="000E1F39" w:rsidR="00287506" w:rsidRPr="00DD1207">
      <w:pPr>
        <w:rPr>
          <w:rFonts w:cs="Arial" w:hAnsi="Arial" w:ascii="Arial"/>
          <w:b/>
          <w:lang w:val="pl-PL"/>
        </w:rPr>
      </w:pPr>
      <w:r w:rsidRPr="00DD1207">
        <w:rPr>
          <w:rFonts w:cs="Arial" w:hAnsi="Arial" w:ascii="Arial"/>
          <w:b/>
          <w:lang w:val="pl-PL"/>
        </w:rPr>
        <w:t>Stečajna masa FIN-ART d.o.o. u stečaju</w:t>
      </w:r>
      <w:r w:rsidR="00EE036A" w:rsidRPr="00DD1207">
        <w:rPr>
          <w:rFonts w:cs="Arial" w:hAnsi="Arial" w:ascii="Arial"/>
          <w:b/>
          <w:lang w:val="pl-PL"/>
        </w:rPr>
        <w:t>,Zagreb, Tomislavov trg 22</w:t>
      </w:r>
    </w:p>
    <w:p w:rsidRDefault="00221730" w:rsidP="000E1F39" w:rsidR="00221730" w:rsidRPr="00DD1207">
      <w:pPr>
        <w:jc w:val="center"/>
        <w:rPr>
          <w:rFonts w:cs="Arial" w:hAnsi="Arial" w:ascii="Arial"/>
          <w:lang w:val="pl-PL"/>
        </w:rPr>
      </w:pPr>
    </w:p>
    <w:p w:rsidRDefault="00F71E74" w:rsidP="00F71E74" w:rsidR="00F71E74" w:rsidRPr="00F71E74">
      <w:pPr>
        <w:rPr>
          <w:rFonts w:cs="Arial" w:hAnsi="Arial" w:ascii="Arial"/>
          <w:b/>
          <w:lang w:val="pl-PL"/>
        </w:rPr>
      </w:pPr>
      <w:r w:rsidRPr="00F71E74">
        <w:rPr>
          <w:rFonts w:cs="Arial" w:hAnsi="Arial" w:ascii="Arial"/>
          <w:b/>
          <w:lang w:val="pl-PL"/>
        </w:rPr>
        <w:t>I.STANJE STEČAJNE MASE NAKON ZAVRŠNOG ROČIŠTA,  ODNOSNO ZAKLJUČENJA STEČAJNOGA POSTUPKA</w:t>
      </w:r>
    </w:p>
    <w:p w:rsidRDefault="00F71E74" w:rsidP="00F71E74" w:rsidR="00F71E74" w:rsidRPr="00F71E74">
      <w:pPr>
        <w:rPr>
          <w:rFonts w:cs="Arial" w:hAnsi="Arial" w:ascii="Arial"/>
          <w:b/>
          <w:lang w:val="pl-PL"/>
        </w:rPr>
      </w:pPr>
    </w:p>
    <w:p w:rsidRDefault="00F71E74" w:rsidP="00F71E74" w:rsidR="00F71E74" w:rsidRPr="005904DC">
      <w:pPr>
        <w:rPr>
          <w:rFonts w:cs="Arial" w:hAnsi="Arial" w:ascii="Arial"/>
          <w:lang w:val="pl-PL"/>
        </w:rPr>
      </w:pPr>
      <w:r w:rsidRPr="005904DC">
        <w:rPr>
          <w:rFonts w:cs="Arial" w:hAnsi="Arial" w:ascii="Arial"/>
          <w:lang w:val="pl-PL"/>
        </w:rPr>
        <w:t>Nakon zaključenja stečajnog postupka, a temeljem odluke vjerovnika nastavljene  su parnice i to:</w:t>
      </w:r>
    </w:p>
    <w:p w:rsidRDefault="00F71E74" w:rsidP="00F71E74" w:rsidR="00F71E74" w:rsidRPr="00F71E74">
      <w:pPr>
        <w:rPr>
          <w:rFonts w:cs="Arial" w:hAnsi="Arial" w:ascii="Arial"/>
          <w:b/>
          <w:lang w:val="pl-PL"/>
        </w:rPr>
      </w:pPr>
    </w:p>
    <w:p w:rsidRDefault="00F71E74" w:rsidP="00F71E74" w:rsidR="00F71E74" w:rsidRPr="00F71E74">
      <w:pPr>
        <w:rPr>
          <w:rFonts w:cs="Arial" w:hAnsi="Arial" w:ascii="Arial"/>
          <w:b/>
          <w:lang w:val="pl-PL"/>
        </w:rPr>
      </w:pPr>
      <w:r w:rsidRPr="00F71E74">
        <w:rPr>
          <w:rFonts w:cs="Arial" w:hAnsi="Arial" w:ascii="Arial"/>
          <w:b/>
          <w:lang w:val="pl-PL"/>
        </w:rPr>
        <w:t>Tužba protiv Grada Zagreba radi naknade štete u iznosu od 4.409.702,00 kn s pripadajućom zakonskom zateznom kamatom, koji se vodi kod Trgovačkog suda u Zagrebu pod poslovnim brojem P-2769/2015 (ranije brojevi  P-2150/2010. i P-2687/2014).</w:t>
      </w:r>
    </w:p>
    <w:p w:rsidRDefault="00F71E74" w:rsidP="00F71E74" w:rsidR="00F71E74" w:rsidRPr="00F71E74">
      <w:pPr>
        <w:rPr>
          <w:rFonts w:cs="Arial" w:hAnsi="Arial" w:ascii="Arial"/>
          <w:b/>
          <w:lang w:val="pl-PL"/>
        </w:rPr>
      </w:pPr>
    </w:p>
    <w:p w:rsidRDefault="00F71E74" w:rsidP="00F71E74" w:rsidR="00F71E74" w:rsidRPr="00F71E74">
      <w:pPr>
        <w:rPr>
          <w:rFonts w:cs="Arial" w:hAnsi="Arial" w:ascii="Arial"/>
          <w:sz w:val="20"/>
          <w:szCs w:val="20"/>
          <w:lang w:val="pl-PL"/>
        </w:rPr>
      </w:pPr>
      <w:r w:rsidRPr="00F71E74">
        <w:rPr>
          <w:rFonts w:cs="Arial" w:hAnsi="Arial" w:ascii="Arial"/>
          <w:sz w:val="20"/>
          <w:szCs w:val="20"/>
          <w:lang w:val="pl-PL"/>
        </w:rPr>
        <w:t>Tužbeni zahtjev postavljen je protiv Grada iz razloga što je postavljanjem skele na Umjetničkom paviljonu i obavljanjem radova rekonstrukcije u trajanju od šest godina  narušeno poslovanje restorana u prizemlju Paviljona, u smislu smanjenja prihoda, dobiti, a u konačnici je dovelo i do zatvaranja restorana.</w:t>
      </w:r>
    </w:p>
    <w:p w:rsidRDefault="00F71E74" w:rsidP="00F71E74" w:rsidR="00F71E74" w:rsidRPr="00F71E74">
      <w:pPr>
        <w:rPr>
          <w:rFonts w:cs="Arial" w:hAnsi="Arial" w:ascii="Arial"/>
          <w:sz w:val="20"/>
          <w:szCs w:val="20"/>
          <w:lang w:val="pl-PL"/>
        </w:rPr>
      </w:pPr>
    </w:p>
    <w:p w:rsidRDefault="00F71E74" w:rsidP="00F71E74" w:rsidR="00F71E74" w:rsidRPr="00F71E74">
      <w:pPr>
        <w:rPr>
          <w:rFonts w:cs="Arial" w:hAnsi="Arial" w:ascii="Arial"/>
          <w:sz w:val="20"/>
          <w:szCs w:val="20"/>
          <w:lang w:val="pl-PL"/>
        </w:rPr>
      </w:pPr>
      <w:r w:rsidRPr="00F71E74">
        <w:rPr>
          <w:rFonts w:cs="Arial" w:hAnsi="Arial" w:ascii="Arial"/>
          <w:sz w:val="20"/>
          <w:szCs w:val="20"/>
          <w:lang w:val="pl-PL"/>
        </w:rPr>
        <w:t>Postupak je prekinut rješenjem Suda nakon zaključenja stečajnog postupka i brisanja subjekta iz sudskog registra,  te je dana 18.9.2015. g. doneseno rješenje o nastavku postupka.</w:t>
      </w:r>
    </w:p>
    <w:p w:rsidRDefault="00F71E74" w:rsidP="00F71E74" w:rsidR="00F71E74" w:rsidRPr="00F71E74">
      <w:pPr>
        <w:rPr>
          <w:rFonts w:cs="Arial" w:hAnsi="Arial" w:ascii="Arial"/>
          <w:sz w:val="20"/>
          <w:szCs w:val="20"/>
          <w:lang w:val="pl-PL"/>
        </w:rPr>
      </w:pPr>
      <w:r w:rsidRPr="00F71E74">
        <w:rPr>
          <w:rFonts w:cs="Arial" w:hAnsi="Arial" w:ascii="Arial"/>
          <w:sz w:val="20"/>
          <w:szCs w:val="20"/>
          <w:lang w:val="pl-PL"/>
        </w:rPr>
        <w:t>U međuvremenu se kao umiješač javio Umjetnički paviljon u Zagrebu,Tomislavov trg 22,</w:t>
      </w:r>
      <w:r w:rsidR="002A69EC">
        <w:rPr>
          <w:rFonts w:cs="Arial" w:hAnsi="Arial" w:ascii="Arial"/>
          <w:sz w:val="20"/>
          <w:szCs w:val="20"/>
          <w:lang w:val="pl-PL"/>
        </w:rPr>
        <w:t xml:space="preserve">  </w:t>
      </w:r>
      <w:r w:rsidRPr="00F71E74">
        <w:rPr>
          <w:rFonts w:cs="Arial" w:hAnsi="Arial" w:ascii="Arial"/>
          <w:sz w:val="20"/>
          <w:szCs w:val="20"/>
          <w:lang w:val="pl-PL"/>
        </w:rPr>
        <w:t>a  koji je pri Općinskom građanskom sudu u Zagrebu u izvanparničnom predmetu broj 37.R1-96/15 ishodio vještačenje zatečenog stanja u prostoru na Tomislavovom trgu 2.</w:t>
      </w:r>
    </w:p>
    <w:p w:rsidRDefault="00F71E74" w:rsidP="00F71E74" w:rsidR="00F71E74" w:rsidRPr="00F71E74">
      <w:pPr>
        <w:rPr>
          <w:rFonts w:cs="Arial" w:hAnsi="Arial" w:ascii="Arial"/>
          <w:sz w:val="20"/>
          <w:szCs w:val="20"/>
          <w:lang w:val="pl-PL"/>
        </w:rPr>
      </w:pPr>
    </w:p>
    <w:p w:rsidRDefault="00F71E74" w:rsidP="00F71E74" w:rsidR="00F71E74" w:rsidRPr="00F71E74">
      <w:pPr>
        <w:rPr>
          <w:rFonts w:cs="Arial" w:hAnsi="Arial" w:ascii="Arial"/>
          <w:sz w:val="20"/>
          <w:szCs w:val="20"/>
          <w:lang w:val="pl-PL"/>
        </w:rPr>
      </w:pPr>
      <w:r w:rsidRPr="00F71E74">
        <w:rPr>
          <w:rFonts w:cs="Arial" w:hAnsi="Arial" w:ascii="Arial"/>
          <w:sz w:val="20"/>
          <w:szCs w:val="20"/>
          <w:lang w:val="pl-PL"/>
        </w:rPr>
        <w:t xml:space="preserve">Dana 19.4.2016. i 17.6.2016. i 5.9.2016. godine održana su raspravna ročišta, te je  dana  10.10.2016. godine donesena presuda u kojoj je odbijen u cijelosti tužbeni zahtjev tuženika da plati tužitelju iznos naknade štete sa zakonskom zateznom kamatom, nadalje odbacuje se tužbeni zahtjev koji se nalaže tuženiku da ispalti tužitelju naknadu štete zbog izmakle koristi , te se nalaže tužitelju da nadoknadi tuženiku parnični trošak u iznosu od =610.125,00 kn. </w:t>
      </w:r>
    </w:p>
    <w:p w:rsidRDefault="00F71E74" w:rsidP="00F71E74" w:rsidR="00F71E74" w:rsidRPr="00F71E74">
      <w:pPr>
        <w:rPr>
          <w:rFonts w:cs="Arial" w:hAnsi="Arial" w:ascii="Arial"/>
          <w:sz w:val="20"/>
          <w:szCs w:val="20"/>
          <w:lang w:val="pl-PL"/>
        </w:rPr>
      </w:pPr>
    </w:p>
    <w:p w:rsidRDefault="00F71E74" w:rsidP="00F71E74" w:rsidR="00F71E74" w:rsidRPr="00F71E74">
      <w:pPr>
        <w:rPr>
          <w:rFonts w:cs="Arial" w:hAnsi="Arial" w:ascii="Arial"/>
          <w:sz w:val="20"/>
          <w:szCs w:val="20"/>
          <w:lang w:val="pl-PL"/>
        </w:rPr>
      </w:pPr>
      <w:r w:rsidRPr="00F71E74">
        <w:rPr>
          <w:rFonts w:cs="Arial" w:hAnsi="Arial" w:ascii="Arial"/>
          <w:sz w:val="20"/>
          <w:szCs w:val="20"/>
          <w:lang w:val="pl-PL"/>
        </w:rPr>
        <w:t xml:space="preserve">Dana 28.11.2016 godine tužitelj  je predao na sudski spis P-2769/2015 odgovor na žalbu.  </w:t>
      </w:r>
    </w:p>
    <w:p w:rsidRDefault="00F71E74" w:rsidP="00F71E74" w:rsidR="00F71E74" w:rsidRPr="00F71E74">
      <w:pPr>
        <w:rPr>
          <w:rFonts w:cs="Arial" w:hAnsi="Arial" w:ascii="Arial"/>
          <w:b/>
          <w:lang w:val="pl-PL"/>
        </w:rPr>
      </w:pPr>
    </w:p>
    <w:p w:rsidRDefault="00F71E74" w:rsidP="00F71E74" w:rsidR="00F71E74" w:rsidRPr="00F71E74">
      <w:pPr>
        <w:rPr>
          <w:rFonts w:cs="Arial" w:hAnsi="Arial" w:ascii="Arial"/>
          <w:b/>
          <w:lang w:val="pl-PL"/>
        </w:rPr>
      </w:pPr>
      <w:r w:rsidRPr="00F71E74">
        <w:rPr>
          <w:rFonts w:cs="Arial" w:hAnsi="Arial" w:ascii="Arial"/>
          <w:b/>
          <w:lang w:val="pl-PL"/>
        </w:rPr>
        <w:t>Tužbu protiv  Republike Hrvatske  radi utvrđenja suvlasništva/stjecanja bez osnove, a koji se vodi kod Trgovačkog suda u Zagrebu pod poslovnim brojem 76.P-2992/2015 ranije broj 76. P-3138/2014 i P-7104/2010.</w:t>
      </w:r>
    </w:p>
    <w:p w:rsidRDefault="00F71E74" w:rsidP="00F71E74" w:rsidR="00F71E74" w:rsidRPr="00F71E74">
      <w:pPr>
        <w:rPr>
          <w:rFonts w:cs="Arial" w:hAnsi="Arial" w:ascii="Arial"/>
          <w:b/>
          <w:lang w:val="pl-PL"/>
        </w:rPr>
      </w:pPr>
    </w:p>
    <w:p w:rsidRDefault="00F71E74" w:rsidP="00F71E74" w:rsidR="00F71E74" w:rsidRPr="00F71E74">
      <w:pPr>
        <w:rPr>
          <w:rFonts w:cs="Arial" w:hAnsi="Arial" w:ascii="Arial"/>
          <w:sz w:val="20"/>
          <w:szCs w:val="20"/>
          <w:lang w:val="pl-PL"/>
        </w:rPr>
      </w:pPr>
      <w:r w:rsidRPr="00F71E74">
        <w:rPr>
          <w:rFonts w:cs="Arial" w:hAnsi="Arial" w:ascii="Arial"/>
          <w:sz w:val="20"/>
          <w:szCs w:val="20"/>
          <w:lang w:val="pl-PL"/>
        </w:rPr>
        <w:t xml:space="preserve"> Navedenom tužbom FINI-ART d.o.o. temeljem ulaganja u poslovni prostor u prizemlju Umjetničkog paviljona u Zagrebu  potražuje utvrđenje odgovarajućeg suvlasničkog dijela cijele nekretnine  u površini 923m2  upisane u zk ul broj 1 k.o. Zagreb, što u naravi predstavlja poslovni prostor u prizemlju zgrade i terasu ukupne površine 872,37 m2, a temeljem izvršenih ulaganja prenamjene, preuređenja i dogradnje prizemlja i terase Umjetničkog paviljona u Zagrebu, Trg kralja Tomislava 22.</w:t>
      </w:r>
    </w:p>
    <w:p w:rsidRDefault="00F71E74" w:rsidP="00F71E74" w:rsidR="00F71E74" w:rsidRPr="00F71E74">
      <w:pPr>
        <w:rPr>
          <w:rFonts w:cs="Arial" w:hAnsi="Arial" w:ascii="Arial"/>
          <w:sz w:val="20"/>
          <w:szCs w:val="20"/>
          <w:lang w:val="pl-PL"/>
        </w:rPr>
      </w:pPr>
    </w:p>
    <w:p w:rsidRDefault="00F71E74" w:rsidP="00F71E74" w:rsidR="00F71E74" w:rsidRPr="00F71E74">
      <w:pPr>
        <w:rPr>
          <w:rFonts w:cs="Arial" w:hAnsi="Arial" w:ascii="Arial"/>
          <w:sz w:val="20"/>
          <w:szCs w:val="20"/>
          <w:lang w:val="pl-PL"/>
        </w:rPr>
      </w:pPr>
      <w:r w:rsidRPr="00F71E74">
        <w:rPr>
          <w:rFonts w:cs="Arial" w:hAnsi="Arial" w:ascii="Arial"/>
          <w:sz w:val="20"/>
          <w:szCs w:val="20"/>
          <w:lang w:val="pl-PL"/>
        </w:rPr>
        <w:t xml:space="preserve"> Potražuje  se iznos od 8.909.701,30 kn.</w:t>
      </w:r>
    </w:p>
    <w:p w:rsidRDefault="00F71E74" w:rsidP="00F71E74" w:rsidR="00F71E74" w:rsidRPr="00F71E74">
      <w:pPr>
        <w:rPr>
          <w:rFonts w:cs="Arial" w:hAnsi="Arial" w:ascii="Arial"/>
          <w:sz w:val="20"/>
          <w:szCs w:val="20"/>
          <w:lang w:val="pl-PL"/>
        </w:rPr>
      </w:pPr>
      <w:r w:rsidRPr="00F71E74">
        <w:rPr>
          <w:rFonts w:cs="Arial" w:hAnsi="Arial" w:ascii="Arial"/>
          <w:sz w:val="20"/>
          <w:szCs w:val="20"/>
          <w:lang w:val="pl-PL"/>
        </w:rPr>
        <w:t xml:space="preserve">Postupak je prekinut rješenjem Suda nakon zaključenja stečajnog postupka i brisanja subjekta iz sudskog registra, te je dana 14.9.2015. g. doneseno rješenje o nastavku postupka. </w:t>
      </w:r>
    </w:p>
    <w:p w:rsidRDefault="00F71E74" w:rsidP="00F71E74" w:rsidR="00F71E74" w:rsidRPr="00F71E74">
      <w:pPr>
        <w:rPr>
          <w:rFonts w:cs="Arial" w:hAnsi="Arial" w:ascii="Arial"/>
          <w:sz w:val="20"/>
          <w:szCs w:val="20"/>
          <w:lang w:val="pl-PL"/>
        </w:rPr>
      </w:pPr>
    </w:p>
    <w:p w:rsidRDefault="00F71E74" w:rsidP="00F71E74" w:rsidR="002A69EC">
      <w:pPr>
        <w:rPr>
          <w:rFonts w:cs="Arial" w:hAnsi="Arial" w:ascii="Arial"/>
          <w:sz w:val="20"/>
          <w:szCs w:val="20"/>
          <w:lang w:val="pl-PL"/>
        </w:rPr>
      </w:pPr>
      <w:r w:rsidRPr="00F71E74">
        <w:rPr>
          <w:rFonts w:cs="Arial" w:hAnsi="Arial" w:ascii="Arial"/>
          <w:sz w:val="20"/>
          <w:szCs w:val="20"/>
          <w:lang w:val="pl-PL"/>
        </w:rPr>
        <w:t xml:space="preserve"> Dana 10.ožujka 2016 .g. održano je ročište za glavnu raspravu na kojoj je punomoćnik tužitelja ostao kod tužbe i tužbenog zahtjeva u cijelosti, te je predložio zaključenje glavne rasprave i donošenje odluke na temelju stanja spisa. Dana  22.4.2016. donesena je presuda i rješenje kojim se odbija tužbeni zahtjev</w:t>
      </w:r>
      <w:r w:rsidR="002A69EC">
        <w:rPr>
          <w:rFonts w:cs="Arial" w:hAnsi="Arial" w:ascii="Arial"/>
          <w:sz w:val="20"/>
          <w:szCs w:val="20"/>
          <w:lang w:val="pl-PL"/>
        </w:rPr>
        <w:t xml:space="preserve"> kojim se nalaže tuženiku da plati tužitelju iznos naknade štete, odbaćen je tužbeni zahtjev kojim se nalaže tuženiku da isplati tužitelju naknadu štete zbog izmakle koristi, te se nalaže tužitelju da naknadi tuženiku parnični trošak u iznosu od =610.125,00 kn .</w:t>
      </w:r>
    </w:p>
    <w:p w:rsidRDefault="002A69EC" w:rsidP="00F71E74" w:rsidR="00F71E74" w:rsidRPr="00F71E74">
      <w:pPr>
        <w:rPr>
          <w:rFonts w:cs="Arial" w:hAnsi="Arial" w:ascii="Arial"/>
          <w:sz w:val="20"/>
          <w:szCs w:val="20"/>
          <w:lang w:val="pl-PL"/>
        </w:rPr>
      </w:pPr>
      <w:r>
        <w:rPr>
          <w:rFonts w:cs="Arial" w:hAnsi="Arial" w:ascii="Arial"/>
          <w:sz w:val="20"/>
          <w:szCs w:val="20"/>
          <w:lang w:val="pl-PL"/>
        </w:rPr>
        <w:t xml:space="preserve"> Uz sugalsnost stečajnog upravitelja na presudu je uložena žalba na presudu. </w:t>
      </w:r>
      <w:r w:rsidR="00F71E74" w:rsidRPr="00F71E74">
        <w:rPr>
          <w:rFonts w:cs="Arial" w:hAnsi="Arial" w:ascii="Arial"/>
          <w:sz w:val="20"/>
          <w:szCs w:val="20"/>
          <w:lang w:val="pl-PL"/>
        </w:rPr>
        <w:t xml:space="preserve"> </w:t>
      </w:r>
    </w:p>
    <w:p w:rsidRDefault="00F71E74" w:rsidP="00F71E74" w:rsidR="00F71E74" w:rsidRPr="00F71E74">
      <w:pPr>
        <w:rPr>
          <w:rFonts w:cs="Arial" w:hAnsi="Arial" w:ascii="Arial"/>
          <w:sz w:val="20"/>
          <w:szCs w:val="20"/>
          <w:lang w:val="pl-PL"/>
        </w:rPr>
      </w:pPr>
      <w:r w:rsidRPr="00F71E74">
        <w:rPr>
          <w:rFonts w:cs="Arial" w:hAnsi="Arial" w:ascii="Arial"/>
          <w:sz w:val="20"/>
          <w:szCs w:val="20"/>
          <w:lang w:val="pl-PL"/>
        </w:rPr>
        <w:t>Predmet je zaprimljen i na Visokom trgovačkom sudu Republike Hrvatske, broj spisa Pž-440</w:t>
      </w:r>
      <w:r>
        <w:rPr>
          <w:rFonts w:cs="Arial" w:hAnsi="Arial" w:ascii="Arial"/>
          <w:sz w:val="20"/>
          <w:szCs w:val="20"/>
          <w:lang w:val="pl-PL"/>
        </w:rPr>
        <w:t xml:space="preserve">8/2016 dana 15.6.2016. godine, do dana pisanja izvješća nije održano niti jedno ročište. </w:t>
      </w:r>
      <w:r w:rsidRPr="00F71E74">
        <w:rPr>
          <w:rFonts w:cs="Arial" w:hAnsi="Arial" w:ascii="Arial"/>
          <w:sz w:val="20"/>
          <w:szCs w:val="20"/>
          <w:lang w:val="pl-PL"/>
        </w:rPr>
        <w:t xml:space="preserve"> </w:t>
      </w:r>
    </w:p>
    <w:p w:rsidRDefault="00F71E74" w:rsidP="00F71E74" w:rsidR="00F71E74" w:rsidRPr="00F71E74">
      <w:pPr>
        <w:rPr>
          <w:rFonts w:cs="Arial" w:hAnsi="Arial" w:ascii="Arial"/>
          <w:b/>
          <w:lang w:val="pl-PL"/>
        </w:rPr>
      </w:pPr>
    </w:p>
    <w:p w:rsidRDefault="006C3142" w:rsidP="000E1F39" w:rsidR="000E1F39" w:rsidRPr="00DD1207">
      <w:pPr>
        <w:rPr>
          <w:rFonts w:cs="Arial" w:hAnsi="Arial" w:ascii="Arial"/>
          <w:b/>
          <w:lang w:val="pl-PL"/>
        </w:rPr>
      </w:pPr>
      <w:r w:rsidRPr="00DD1207">
        <w:rPr>
          <w:rFonts w:cs="Arial" w:hAnsi="Arial" w:ascii="Arial"/>
          <w:b/>
          <w:lang w:val="pl-PL"/>
        </w:rPr>
        <w:t xml:space="preserve"> Financijsko izvješće </w:t>
      </w:r>
    </w:p>
    <w:p w:rsidRDefault="006C3142" w:rsidP="000E1F39" w:rsidR="006C3142">
      <w:pPr>
        <w:rPr>
          <w:rFonts w:cs="Arial" w:hAnsi="Arial" w:ascii="Arial"/>
          <w:lang w:val="pl-PL"/>
        </w:rPr>
      </w:pPr>
    </w:p>
    <w:p w:rsidRDefault="005904DC" w:rsidP="000E1F39" w:rsidR="005904DC" w:rsidRPr="00DD1207">
      <w:pPr>
        <w:rPr>
          <w:rFonts w:cs="Arial" w:hAnsi="Arial" w:ascii="Arial"/>
          <w:lang w:val="pl-PL"/>
        </w:rPr>
      </w:pPr>
      <w:r>
        <w:rPr>
          <w:rFonts w:cs="Arial" w:hAnsi="Arial" w:ascii="Arial"/>
          <w:lang w:val="pl-PL"/>
        </w:rPr>
        <w:t xml:space="preserve">U izvještajnom razdoblju ostvaren je priljev na račun stečajne mase i utrošena su sredstva kako slijedi: </w:t>
      </w:r>
    </w:p>
    <w:p w:rsidRDefault="004F54F1" w:rsidP="000E1F39" w:rsidR="004F54F1" w:rsidRPr="00DD1207">
      <w:pPr>
        <w:rPr>
          <w:rFonts w:cs="Arial" w:hAnsi="Arial" w:ascii="Arial"/>
          <w:lang w:val="pl-PL"/>
        </w:rPr>
      </w:pPr>
    </w:p>
    <w:p w:rsidRDefault="004F54F1" w:rsidP="000E1F39" w:rsidR="004F54F1" w:rsidRPr="00DD1207">
      <w:pPr>
        <w:rPr>
          <w:rFonts w:cs="Arial" w:hAnsi="Arial" w:ascii="Arial"/>
          <w:lang w:val="pl-PL"/>
        </w:rPr>
      </w:pPr>
      <w:r w:rsidRPr="00DD1207">
        <w:rPr>
          <w:rFonts w:cs="Arial" w:hAnsi="Arial" w:ascii="Arial"/>
          <w:lang w:val="pl-PL"/>
        </w:rPr>
        <w:t>Početno st</w:t>
      </w:r>
      <w:r w:rsidR="005928A5">
        <w:rPr>
          <w:rFonts w:cs="Arial" w:hAnsi="Arial" w:ascii="Arial"/>
          <w:lang w:val="pl-PL"/>
        </w:rPr>
        <w:t xml:space="preserve">anje po prethodnom izvješću     </w:t>
      </w:r>
      <w:r w:rsidRPr="00DD1207">
        <w:rPr>
          <w:rFonts w:cs="Arial" w:hAnsi="Arial" w:ascii="Arial"/>
          <w:lang w:val="pl-PL"/>
        </w:rPr>
        <w:t xml:space="preserve">          </w:t>
      </w:r>
      <w:r w:rsidR="00714F42" w:rsidRPr="00DD1207">
        <w:rPr>
          <w:rFonts w:cs="Arial" w:hAnsi="Arial" w:ascii="Arial"/>
          <w:lang w:val="pl-PL"/>
        </w:rPr>
        <w:t xml:space="preserve"> </w:t>
      </w:r>
      <w:r w:rsidR="005928A5">
        <w:rPr>
          <w:rFonts w:cs="Arial" w:hAnsi="Arial" w:ascii="Arial"/>
          <w:lang w:val="pl-PL"/>
        </w:rPr>
        <w:t xml:space="preserve">             </w:t>
      </w:r>
      <w:r w:rsidR="006F478F">
        <w:rPr>
          <w:rFonts w:cs="Arial" w:hAnsi="Arial" w:ascii="Arial"/>
          <w:lang w:val="pl-PL"/>
        </w:rPr>
        <w:t xml:space="preserve">      </w:t>
      </w:r>
      <w:r w:rsidR="005928A5">
        <w:rPr>
          <w:rFonts w:cs="Arial" w:hAnsi="Arial" w:ascii="Arial"/>
          <w:lang w:val="pl-PL"/>
        </w:rPr>
        <w:t>=17.787,07 kn</w:t>
      </w:r>
    </w:p>
    <w:p w:rsidRDefault="004F54F1" w:rsidP="000E1F39" w:rsidR="004F54F1" w:rsidRPr="00DD1207">
      <w:pPr>
        <w:rPr>
          <w:rFonts w:cs="Arial" w:hAnsi="Arial" w:ascii="Arial"/>
          <w:lang w:val="pl-PL"/>
        </w:rPr>
      </w:pPr>
      <w:r w:rsidRPr="00DD1207">
        <w:rPr>
          <w:rFonts w:cs="Arial" w:hAnsi="Arial" w:ascii="Arial"/>
          <w:lang w:val="pl-PL"/>
        </w:rPr>
        <w:t xml:space="preserve">Priljev sredstava po uplati kamata zasredstva na računu  </w:t>
      </w:r>
      <w:r w:rsidR="005928A5">
        <w:rPr>
          <w:rFonts w:cs="Arial" w:hAnsi="Arial" w:ascii="Arial"/>
          <w:lang w:val="pl-PL"/>
        </w:rPr>
        <w:t xml:space="preserve">       </w:t>
      </w:r>
      <w:r w:rsidR="006F478F">
        <w:rPr>
          <w:rFonts w:cs="Arial" w:hAnsi="Arial" w:ascii="Arial"/>
          <w:lang w:val="pl-PL"/>
        </w:rPr>
        <w:t xml:space="preserve">       </w:t>
      </w:r>
      <w:r w:rsidR="005928A5">
        <w:rPr>
          <w:rFonts w:cs="Arial" w:hAnsi="Arial" w:ascii="Arial"/>
          <w:lang w:val="pl-PL"/>
        </w:rPr>
        <w:t xml:space="preserve"> </w:t>
      </w:r>
      <w:r w:rsidRPr="00DD1207">
        <w:rPr>
          <w:rFonts w:cs="Arial" w:hAnsi="Arial" w:ascii="Arial"/>
          <w:lang w:val="pl-PL"/>
        </w:rPr>
        <w:t xml:space="preserve"> =</w:t>
      </w:r>
      <w:r w:rsidR="005928A5">
        <w:rPr>
          <w:rFonts w:cs="Arial" w:hAnsi="Arial" w:ascii="Arial"/>
          <w:lang w:val="pl-PL"/>
        </w:rPr>
        <w:t>2,98</w:t>
      </w:r>
      <w:r w:rsidRPr="00DD1207">
        <w:rPr>
          <w:rFonts w:cs="Arial" w:hAnsi="Arial" w:ascii="Arial"/>
          <w:lang w:val="pl-PL"/>
        </w:rPr>
        <w:t xml:space="preserve"> kn</w:t>
      </w:r>
    </w:p>
    <w:p w:rsidRDefault="005928A5" w:rsidP="000E1F39" w:rsidR="004F54F1" w:rsidRPr="006F478F">
      <w:pPr>
        <w:rPr>
          <w:rFonts w:cs="Arial" w:hAnsi="Arial" w:ascii="Arial"/>
          <w:b/>
          <w:lang w:val="pl-PL"/>
        </w:rPr>
      </w:pPr>
      <w:r w:rsidRPr="006F478F">
        <w:rPr>
          <w:rFonts w:cs="Arial" w:hAnsi="Arial" w:ascii="Arial"/>
          <w:b/>
          <w:lang w:val="pl-PL"/>
        </w:rPr>
        <w:t>Ukupno raspoloživa sredstva u izvještajnom razdoblju        17.790,05 kn</w:t>
      </w:r>
    </w:p>
    <w:p w:rsidRDefault="005928A5" w:rsidP="000E1F39" w:rsidR="005928A5" w:rsidRPr="00DD1207">
      <w:pPr>
        <w:rPr>
          <w:rFonts w:cs="Arial" w:hAnsi="Arial" w:ascii="Arial"/>
          <w:lang w:val="pl-PL"/>
        </w:rPr>
      </w:pPr>
    </w:p>
    <w:p w:rsidRDefault="004F54F1" w:rsidP="000E1F39" w:rsidR="004F54F1" w:rsidRPr="00DD1207">
      <w:pPr>
        <w:rPr>
          <w:rFonts w:cs="Arial" w:hAnsi="Arial" w:ascii="Arial"/>
          <w:lang w:val="pl-PL"/>
        </w:rPr>
      </w:pPr>
      <w:r w:rsidRPr="00DD1207">
        <w:rPr>
          <w:rFonts w:cs="Arial" w:hAnsi="Arial" w:ascii="Arial"/>
          <w:lang w:val="pl-PL"/>
        </w:rPr>
        <w:t>Utrošena sredstva po računu :</w:t>
      </w:r>
    </w:p>
    <w:p w:rsidRDefault="004F54F1" w:rsidP="004F54F1" w:rsidR="004F54F1">
      <w:pPr>
        <w:pStyle w:val="Odlomakpopisa"/>
        <w:numPr>
          <w:ilvl w:val="0"/>
          <w:numId w:val="5"/>
        </w:numPr>
        <w:rPr>
          <w:rFonts w:cs="Arial" w:hAnsi="Arial" w:ascii="Arial"/>
          <w:lang w:val="pl-PL"/>
        </w:rPr>
      </w:pPr>
      <w:r w:rsidRPr="00DD1207">
        <w:rPr>
          <w:rFonts w:cs="Arial" w:hAnsi="Arial" w:ascii="Arial"/>
          <w:lang w:val="pl-PL"/>
        </w:rPr>
        <w:t xml:space="preserve">Naknad banci za vođenje računa                         </w:t>
      </w:r>
      <w:r w:rsidR="005928A5">
        <w:rPr>
          <w:rFonts w:cs="Arial" w:hAnsi="Arial" w:ascii="Arial"/>
          <w:lang w:val="pl-PL"/>
        </w:rPr>
        <w:tab/>
        <w:t xml:space="preserve">   </w:t>
      </w:r>
      <w:r w:rsidR="006F478F">
        <w:rPr>
          <w:rFonts w:cs="Arial" w:hAnsi="Arial" w:ascii="Arial"/>
          <w:lang w:val="pl-PL"/>
        </w:rPr>
        <w:t xml:space="preserve">      </w:t>
      </w:r>
      <w:r w:rsidRPr="00DD1207">
        <w:rPr>
          <w:rFonts w:cs="Arial" w:hAnsi="Arial" w:ascii="Arial"/>
          <w:lang w:val="pl-PL"/>
        </w:rPr>
        <w:t>=</w:t>
      </w:r>
      <w:r w:rsidR="005928A5">
        <w:rPr>
          <w:rFonts w:cs="Arial" w:hAnsi="Arial" w:ascii="Arial"/>
          <w:lang w:val="pl-PL"/>
        </w:rPr>
        <w:t>201,40</w:t>
      </w:r>
      <w:r w:rsidR="007B757F" w:rsidRPr="00DD1207">
        <w:rPr>
          <w:rFonts w:cs="Arial" w:hAnsi="Arial" w:ascii="Arial"/>
          <w:lang w:val="pl-PL"/>
        </w:rPr>
        <w:t xml:space="preserve"> </w:t>
      </w:r>
      <w:r w:rsidRPr="00DD1207">
        <w:rPr>
          <w:rFonts w:cs="Arial" w:hAnsi="Arial" w:ascii="Arial"/>
          <w:lang w:val="pl-PL"/>
        </w:rPr>
        <w:t xml:space="preserve">kn   </w:t>
      </w:r>
    </w:p>
    <w:p w:rsidRDefault="005928A5" w:rsidP="004F54F1" w:rsidR="005928A5">
      <w:pPr>
        <w:pStyle w:val="Odlomakpopisa"/>
        <w:numPr>
          <w:ilvl w:val="0"/>
          <w:numId w:val="5"/>
        </w:numPr>
        <w:rPr>
          <w:rFonts w:cs="Arial" w:hAnsi="Arial" w:ascii="Arial"/>
          <w:lang w:val="pl-PL"/>
        </w:rPr>
      </w:pPr>
      <w:r>
        <w:rPr>
          <w:rFonts w:cs="Arial" w:hAnsi="Arial" w:ascii="Arial"/>
          <w:lang w:val="pl-PL"/>
        </w:rPr>
        <w:t xml:space="preserve">Sudske pristojbe u predmetu P-2769/2015              </w:t>
      </w:r>
      <w:r w:rsidR="006F478F">
        <w:rPr>
          <w:rFonts w:cs="Arial" w:hAnsi="Arial" w:ascii="Arial"/>
          <w:lang w:val="pl-PL"/>
        </w:rPr>
        <w:t xml:space="preserve">     </w:t>
      </w:r>
      <w:r>
        <w:rPr>
          <w:rFonts w:cs="Arial" w:hAnsi="Arial" w:ascii="Arial"/>
          <w:lang w:val="pl-PL"/>
        </w:rPr>
        <w:t>15.600,00 kn</w:t>
      </w:r>
    </w:p>
    <w:p w:rsidRDefault="006F478F" w:rsidP="006F478F" w:rsidR="006F478F" w:rsidRPr="006F478F">
      <w:pPr>
        <w:ind w:left="360"/>
        <w:rPr>
          <w:rFonts w:cs="Arial" w:hAnsi="Arial" w:ascii="Arial"/>
          <w:b/>
          <w:lang w:val="pl-PL"/>
        </w:rPr>
      </w:pPr>
      <w:r w:rsidRPr="006F478F">
        <w:rPr>
          <w:rFonts w:cs="Arial" w:hAnsi="Arial" w:ascii="Arial"/>
          <w:b/>
          <w:lang w:val="pl-PL"/>
        </w:rPr>
        <w:t>Ukupno utrošeno</w:t>
      </w:r>
      <w:r w:rsidRPr="006F478F">
        <w:rPr>
          <w:rFonts w:cs="Arial" w:hAnsi="Arial" w:ascii="Arial"/>
          <w:b/>
          <w:lang w:val="pl-PL"/>
        </w:rPr>
        <w:tab/>
      </w:r>
      <w:r w:rsidRPr="006F478F">
        <w:rPr>
          <w:rFonts w:cs="Arial" w:hAnsi="Arial" w:ascii="Arial"/>
          <w:b/>
          <w:lang w:val="pl-PL"/>
        </w:rPr>
        <w:tab/>
      </w:r>
      <w:r w:rsidRPr="006F478F">
        <w:rPr>
          <w:rFonts w:cs="Arial" w:hAnsi="Arial" w:ascii="Arial"/>
          <w:b/>
          <w:lang w:val="pl-PL"/>
        </w:rPr>
        <w:tab/>
      </w:r>
      <w:r w:rsidRPr="006F478F">
        <w:rPr>
          <w:rFonts w:cs="Arial" w:hAnsi="Arial" w:ascii="Arial"/>
          <w:b/>
          <w:lang w:val="pl-PL"/>
        </w:rPr>
        <w:tab/>
      </w:r>
      <w:r w:rsidRPr="006F478F">
        <w:rPr>
          <w:rFonts w:cs="Arial" w:hAnsi="Arial" w:ascii="Arial"/>
          <w:b/>
          <w:lang w:val="pl-PL"/>
        </w:rPr>
        <w:tab/>
        <w:t xml:space="preserve"> </w:t>
      </w:r>
      <w:r>
        <w:rPr>
          <w:rFonts w:cs="Arial" w:hAnsi="Arial" w:ascii="Arial"/>
          <w:b/>
          <w:lang w:val="pl-PL"/>
        </w:rPr>
        <w:t xml:space="preserve">     </w:t>
      </w:r>
      <w:r w:rsidRPr="006F478F">
        <w:rPr>
          <w:rFonts w:cs="Arial" w:hAnsi="Arial" w:ascii="Arial"/>
          <w:b/>
          <w:lang w:val="pl-PL"/>
        </w:rPr>
        <w:t>15.301,40 kn</w:t>
      </w:r>
    </w:p>
    <w:p w:rsidRDefault="006F478F" w:rsidP="006F478F" w:rsidR="006F478F">
      <w:pPr>
        <w:pStyle w:val="Odlomakpopisa"/>
        <w:rPr>
          <w:rFonts w:cs="Arial" w:hAnsi="Arial" w:ascii="Arial"/>
          <w:lang w:val="pl-PL"/>
        </w:rPr>
      </w:pPr>
    </w:p>
    <w:p w:rsidRDefault="006F478F" w:rsidP="006F478F" w:rsidR="005928A5" w:rsidRPr="006F478F">
      <w:pPr>
        <w:rPr>
          <w:rFonts w:cs="Arial" w:hAnsi="Arial" w:ascii="Arial"/>
          <w:lang w:val="pl-PL"/>
        </w:rPr>
      </w:pPr>
      <w:r w:rsidRPr="006F478F">
        <w:rPr>
          <w:rFonts w:cs="Arial" w:hAnsi="Arial" w:ascii="Arial"/>
          <w:b/>
          <w:lang w:val="pl-PL"/>
        </w:rPr>
        <w:t>R</w:t>
      </w:r>
      <w:r w:rsidR="00C71D5E" w:rsidRPr="006F478F">
        <w:rPr>
          <w:rFonts w:cs="Arial" w:hAnsi="Arial" w:ascii="Arial"/>
          <w:b/>
          <w:lang w:val="pl-PL"/>
        </w:rPr>
        <w:t>aspoloživa sredstva na računu</w:t>
      </w:r>
      <w:r>
        <w:rPr>
          <w:rFonts w:cs="Arial" w:hAnsi="Arial" w:ascii="Arial"/>
          <w:b/>
          <w:lang w:val="pl-PL"/>
        </w:rPr>
        <w:t xml:space="preserve"> na dan 2.7.17. </w:t>
      </w:r>
      <w:r w:rsidR="00C71D5E" w:rsidRPr="006F478F">
        <w:rPr>
          <w:rFonts w:cs="Arial" w:hAnsi="Arial" w:ascii="Arial"/>
          <w:b/>
          <w:lang w:val="pl-PL"/>
        </w:rPr>
        <w:t xml:space="preserve"> </w:t>
      </w:r>
      <w:r w:rsidR="00C71D5E" w:rsidRPr="006F478F">
        <w:rPr>
          <w:rFonts w:cs="Arial" w:hAnsi="Arial" w:ascii="Arial"/>
          <w:b/>
          <w:lang w:val="pl-PL"/>
        </w:rPr>
        <w:tab/>
      </w:r>
      <w:r>
        <w:rPr>
          <w:rFonts w:cs="Arial" w:hAnsi="Arial" w:ascii="Arial"/>
          <w:b/>
          <w:lang w:val="pl-PL"/>
        </w:rPr>
        <w:t xml:space="preserve">       2.488,65 kn</w:t>
      </w:r>
    </w:p>
    <w:p w:rsidRDefault="00F71E74" w:rsidP="000E1F39" w:rsidR="00F71E74">
      <w:pPr>
        <w:rPr>
          <w:rFonts w:cs="Arial" w:hAnsi="Arial" w:ascii="Arial"/>
          <w:lang w:val="pl-PL"/>
        </w:rPr>
      </w:pPr>
    </w:p>
    <w:p w:rsidRDefault="00F71E74" w:rsidP="000E1F39" w:rsidR="00F71E74">
      <w:pPr>
        <w:rPr>
          <w:rFonts w:cs="Arial" w:hAnsi="Arial" w:ascii="Arial"/>
          <w:lang w:val="pl-PL"/>
        </w:rPr>
      </w:pPr>
    </w:p>
    <w:p w:rsidRDefault="00647263" w:rsidP="000E1F39" w:rsidR="000E1F39" w:rsidRPr="00DD1207">
      <w:pPr>
        <w:rPr>
          <w:rFonts w:cs="Arial" w:hAnsi="Arial" w:ascii="Arial"/>
          <w:lang w:val="pl-PL"/>
        </w:rPr>
      </w:pPr>
      <w:r w:rsidRPr="00DD1207">
        <w:rPr>
          <w:rFonts w:cs="Arial" w:hAnsi="Arial" w:ascii="Arial"/>
          <w:lang w:val="pl-PL"/>
        </w:rPr>
        <w:t xml:space="preserve">  </w:t>
      </w:r>
      <w:r w:rsidR="00F71E74">
        <w:rPr>
          <w:rFonts w:cs="Arial" w:hAnsi="Arial" w:ascii="Arial"/>
          <w:lang w:val="pl-PL"/>
        </w:rPr>
        <w:t xml:space="preserve">   </w:t>
      </w:r>
      <w:r w:rsidRPr="00DD1207">
        <w:rPr>
          <w:rFonts w:cs="Arial" w:hAnsi="Arial" w:ascii="Arial"/>
          <w:lang w:val="pl-PL"/>
        </w:rPr>
        <w:t xml:space="preserve">  </w:t>
      </w:r>
      <w:r w:rsidR="000E1F39" w:rsidRPr="00DD1207">
        <w:rPr>
          <w:rFonts w:cs="Arial" w:hAnsi="Arial" w:ascii="Arial"/>
          <w:lang w:val="pl-PL"/>
        </w:rPr>
        <w:t xml:space="preserve">Mjesto i datum </w:t>
      </w:r>
      <w:r w:rsidR="000E1F39" w:rsidRPr="00DD1207">
        <w:rPr>
          <w:rFonts w:cs="Arial" w:hAnsi="Arial" w:ascii="Arial"/>
          <w:lang w:val="pl-PL"/>
        </w:rPr>
        <w:tab/>
      </w:r>
      <w:r w:rsidR="000E1F39" w:rsidRPr="00DD1207">
        <w:rPr>
          <w:rFonts w:cs="Arial" w:hAnsi="Arial" w:ascii="Arial"/>
          <w:lang w:val="pl-PL"/>
        </w:rPr>
        <w:tab/>
      </w:r>
      <w:r w:rsidR="000E1F39" w:rsidRPr="00DD1207">
        <w:rPr>
          <w:rFonts w:cs="Arial" w:hAnsi="Arial" w:ascii="Arial"/>
          <w:lang w:val="pl-PL"/>
        </w:rPr>
        <w:tab/>
      </w:r>
      <w:r w:rsidR="000E1F39" w:rsidRPr="00DD1207">
        <w:rPr>
          <w:rFonts w:cs="Arial" w:hAnsi="Arial" w:ascii="Arial"/>
          <w:lang w:val="pl-PL"/>
        </w:rPr>
        <w:tab/>
      </w:r>
      <w:r w:rsidR="000E1F39" w:rsidRPr="00DD1207">
        <w:rPr>
          <w:rFonts w:cs="Arial" w:hAnsi="Arial" w:ascii="Arial"/>
          <w:lang w:val="pl-PL"/>
        </w:rPr>
        <w:tab/>
      </w:r>
      <w:r w:rsidR="000E1F39" w:rsidRPr="00DD1207">
        <w:rPr>
          <w:rFonts w:cs="Arial" w:hAnsi="Arial" w:ascii="Arial"/>
          <w:lang w:val="pl-PL"/>
        </w:rPr>
        <w:tab/>
      </w:r>
      <w:r w:rsidRPr="00DD1207">
        <w:rPr>
          <w:rFonts w:cs="Arial" w:hAnsi="Arial" w:ascii="Arial"/>
          <w:lang w:val="pl-PL"/>
        </w:rPr>
        <w:t xml:space="preserve">     </w:t>
      </w:r>
      <w:r w:rsidR="000E1F39" w:rsidRPr="00DD1207">
        <w:rPr>
          <w:rFonts w:cs="Arial" w:hAnsi="Arial" w:ascii="Arial"/>
          <w:lang w:val="pl-PL"/>
        </w:rPr>
        <w:t>Stečajni upravitelj</w:t>
      </w:r>
    </w:p>
    <w:p w:rsidRDefault="00C86A34" w:rsidP="000E1F39" w:rsidR="000E1F39" w:rsidRPr="00DD1207">
      <w:pPr>
        <w:rPr>
          <w:rFonts w:cs="Arial" w:hAnsi="Arial" w:ascii="Arial"/>
          <w:lang w:val="pl-PL"/>
        </w:rPr>
      </w:pPr>
      <w:r w:rsidRPr="00DD1207">
        <w:rPr>
          <w:rFonts w:cs="Arial" w:hAnsi="Arial" w:ascii="Arial"/>
          <w:lang w:val="pl-PL"/>
        </w:rPr>
        <w:t xml:space="preserve">  </w:t>
      </w:r>
      <w:r w:rsidR="00DD1207">
        <w:rPr>
          <w:rFonts w:cs="Arial" w:hAnsi="Arial" w:ascii="Arial"/>
          <w:lang w:val="pl-PL"/>
        </w:rPr>
        <w:t xml:space="preserve">  Zagreb, 17.7.2017.</w:t>
      </w:r>
      <w:r w:rsidR="000E1F39" w:rsidRPr="00DD1207">
        <w:rPr>
          <w:rFonts w:cs="Arial" w:hAnsi="Arial" w:ascii="Arial"/>
          <w:lang w:val="pl-PL"/>
        </w:rPr>
        <w:tab/>
      </w:r>
      <w:r w:rsidR="000E1F39" w:rsidRPr="00DD1207">
        <w:rPr>
          <w:rFonts w:cs="Arial" w:hAnsi="Arial" w:ascii="Arial"/>
          <w:lang w:val="pl-PL"/>
        </w:rPr>
        <w:tab/>
      </w:r>
      <w:r w:rsidR="000E1F39" w:rsidRPr="00DD1207">
        <w:rPr>
          <w:rFonts w:cs="Arial" w:hAnsi="Arial" w:ascii="Arial"/>
          <w:lang w:val="pl-PL"/>
        </w:rPr>
        <w:tab/>
      </w:r>
      <w:r w:rsidR="00B4771A" w:rsidRPr="00DD1207">
        <w:rPr>
          <w:rFonts w:cs="Arial" w:hAnsi="Arial" w:ascii="Arial"/>
          <w:lang w:val="pl-PL"/>
        </w:rPr>
        <w:t xml:space="preserve">  </w:t>
      </w:r>
      <w:r w:rsidR="00F561E2" w:rsidRPr="00DD1207">
        <w:rPr>
          <w:rFonts w:cs="Arial" w:hAnsi="Arial" w:ascii="Arial"/>
          <w:lang w:val="pl-PL"/>
        </w:rPr>
        <w:tab/>
      </w:r>
      <w:r w:rsidR="00F561E2" w:rsidRPr="00DD1207">
        <w:rPr>
          <w:rFonts w:cs="Arial" w:hAnsi="Arial" w:ascii="Arial"/>
          <w:lang w:val="pl-PL"/>
        </w:rPr>
        <w:tab/>
      </w:r>
      <w:r w:rsidR="00DD1207">
        <w:rPr>
          <w:rFonts w:cs="Arial" w:hAnsi="Arial" w:ascii="Arial"/>
          <w:lang w:val="pl-PL"/>
        </w:rPr>
        <w:t xml:space="preserve">      </w:t>
      </w:r>
      <w:r w:rsidR="00F561E2" w:rsidRPr="00DD1207">
        <w:rPr>
          <w:rFonts w:cs="Arial" w:hAnsi="Arial" w:ascii="Arial"/>
          <w:lang w:val="pl-PL"/>
        </w:rPr>
        <w:t xml:space="preserve">   </w:t>
      </w:r>
      <w:r w:rsidR="00DD1207">
        <w:rPr>
          <w:rFonts w:cs="Arial" w:hAnsi="Arial" w:ascii="Arial"/>
          <w:lang w:val="pl-PL"/>
        </w:rPr>
        <w:t xml:space="preserve">  Marinko  Paić, univ spec.oec </w:t>
      </w:r>
    </w:p>
    <w:p w:rsidRDefault="00C8797A" w:rsidP="00F71E74" w:rsidR="00C8797A">
      <w:pPr>
        <w:spacing w:after="0"/>
        <w:rPr>
          <w:lang w:val="pl-PL"/>
        </w:rPr>
      </w:pPr>
    </w:p>
    <w:p w:rsidRDefault="005904DC" w:rsidP="00F71E74" w:rsidR="005904DC">
      <w:pPr>
        <w:spacing w:after="0"/>
        <w:rPr>
          <w:lang w:val="pl-PL"/>
        </w:rPr>
      </w:pPr>
    </w:p>
    <w:p w:rsidRDefault="005904DC" w:rsidP="00F71E74" w:rsidR="005904DC">
      <w:pPr>
        <w:spacing w:after="0"/>
        <w:rPr>
          <w:lang w:val="pl-PL"/>
        </w:rPr>
      </w:pPr>
    </w:p>
    <w:p w:rsidRDefault="005904DC" w:rsidP="00F71E74" w:rsidR="005904DC">
      <w:pPr>
        <w:spacing w:after="0"/>
        <w:rPr>
          <w:lang w:val="pl-PL"/>
        </w:rPr>
      </w:pPr>
    </w:p>
    <w:p w:rsidRDefault="00F71E74" w:rsidP="00F71E74" w:rsidR="00F71E74" w:rsidRPr="005569D5">
      <w:pPr>
        <w:spacing w:after="0"/>
        <w:rPr>
          <w:rFonts w:cs="Arial" w:hAnsi="Arial" w:ascii="Arial"/>
          <w:sz w:val="20"/>
          <w:szCs w:val="20"/>
          <w:lang w:val="pl-PL"/>
        </w:rPr>
      </w:pPr>
      <w:r>
        <w:rPr>
          <w:lang w:val="pl-PL"/>
        </w:rPr>
        <w:t xml:space="preserve">U privitku : </w:t>
      </w:r>
      <w:r w:rsidRPr="005569D5">
        <w:rPr>
          <w:rFonts w:cs="Arial" w:hAnsi="Arial" w:ascii="Arial"/>
          <w:sz w:val="20"/>
          <w:szCs w:val="20"/>
          <w:lang w:val="pl-PL"/>
        </w:rPr>
        <w:t xml:space="preserve">Preslike  presude u predmetu 16 P-2769/2015 i preslika pristojbe za presudu =5.000,00 kn </w:t>
      </w:r>
    </w:p>
    <w:p w:rsidRDefault="00F71E74" w:rsidP="00F71E74" w:rsidR="00F71E74" w:rsidRPr="005569D5">
      <w:pPr>
        <w:spacing w:after="0"/>
        <w:rPr>
          <w:rFonts w:cs="Arial" w:hAnsi="Arial" w:ascii="Arial"/>
          <w:sz w:val="20"/>
          <w:szCs w:val="20"/>
          <w:lang w:val="pl-PL"/>
        </w:rPr>
      </w:pPr>
      <w:r w:rsidRPr="005569D5">
        <w:rPr>
          <w:rFonts w:cs="Arial" w:hAnsi="Arial" w:ascii="Arial"/>
          <w:sz w:val="20"/>
          <w:szCs w:val="20"/>
          <w:lang w:val="pl-PL"/>
        </w:rPr>
        <w:tab/>
        <w:t xml:space="preserve">      Preslika  Žalbe tužitelja  od 12.10.2016. </w:t>
      </w:r>
    </w:p>
    <w:p w:rsidRDefault="00F71E74" w:rsidP="00F71E74" w:rsidR="00F71E74" w:rsidRPr="005569D5">
      <w:pPr>
        <w:spacing w:after="0"/>
        <w:rPr>
          <w:rFonts w:cs="Arial" w:hAnsi="Arial" w:ascii="Arial"/>
          <w:sz w:val="20"/>
          <w:szCs w:val="20"/>
          <w:lang w:val="pl-PL"/>
        </w:rPr>
      </w:pPr>
      <w:r w:rsidRPr="005569D5">
        <w:rPr>
          <w:rFonts w:cs="Arial" w:hAnsi="Arial" w:ascii="Arial"/>
          <w:sz w:val="20"/>
          <w:szCs w:val="20"/>
          <w:lang w:val="pl-PL"/>
        </w:rPr>
        <w:tab/>
        <w:t xml:space="preserve">      Preslika  rješenja – sudska pristojba za Žalbu protiv presude </w:t>
      </w:r>
      <w:r>
        <w:rPr>
          <w:rFonts w:cs="Arial" w:hAnsi="Arial" w:ascii="Arial"/>
          <w:sz w:val="20"/>
          <w:szCs w:val="20"/>
          <w:lang w:val="pl-PL"/>
        </w:rPr>
        <w:t xml:space="preserve">=10.100,00 kn </w:t>
      </w:r>
    </w:p>
    <w:p w:rsidRDefault="00F71E74" w:rsidP="00F71E74" w:rsidR="00F71E74">
      <w:pPr>
        <w:spacing w:after="0"/>
        <w:ind w:firstLine="48" w:left="990"/>
        <w:rPr>
          <w:rFonts w:cs="Arial" w:hAnsi="Arial" w:ascii="Arial"/>
          <w:sz w:val="20"/>
          <w:szCs w:val="20"/>
          <w:lang w:val="pl-PL"/>
        </w:rPr>
      </w:pPr>
      <w:r>
        <w:rPr>
          <w:rFonts w:cs="Arial" w:hAnsi="Arial" w:ascii="Arial"/>
          <w:sz w:val="20"/>
          <w:szCs w:val="20"/>
          <w:lang w:val="pl-PL"/>
        </w:rPr>
        <w:t xml:space="preserve">Preslika odgovora na žalbu tuženika Grad Zagreb, po odvjetniku Marku Ramljaku  od       25.10.2015. godine </w:t>
      </w:r>
    </w:p>
    <w:p w:rsidRDefault="00F71E74" w:rsidP="00D86ED3" w:rsidR="00C86A34">
      <w:pPr>
        <w:spacing w:after="0"/>
        <w:ind w:left="990"/>
        <w:rPr>
          <w:rFonts w:cs="Arial" w:hAnsi="Arial" w:ascii="Arial"/>
          <w:sz w:val="20"/>
          <w:szCs w:val="20"/>
          <w:lang w:val="pl-PL"/>
        </w:rPr>
      </w:pPr>
      <w:r>
        <w:rPr>
          <w:rFonts w:cs="Arial" w:hAnsi="Arial" w:ascii="Arial"/>
          <w:sz w:val="20"/>
          <w:szCs w:val="20"/>
          <w:lang w:val="pl-PL"/>
        </w:rPr>
        <w:t xml:space="preserve">Preslika odgovora na žalbu Umješača UMJETNIČKI PAVILJON, Zagreb, Odvjetničko društvo Grahovac, Horvat,Žaper od 28.10.2016. godine </w:t>
      </w:r>
    </w:p>
    <w:p w:rsidRDefault="005904DC" w:rsidP="00D86ED3" w:rsidR="00C8797A" w:rsidRPr="00DD1207">
      <w:pPr>
        <w:spacing w:after="0"/>
        <w:ind w:left="990"/>
        <w:rPr>
          <w:rFonts w:cs="Arial" w:hAnsi="Arial" w:ascii="Arial"/>
          <w:lang w:val="pl-PL"/>
        </w:rPr>
      </w:pPr>
      <w:r>
        <w:rPr>
          <w:rFonts w:cs="Arial" w:hAnsi="Arial" w:ascii="Arial"/>
          <w:sz w:val="20"/>
          <w:szCs w:val="20"/>
          <w:lang w:val="pl-PL"/>
        </w:rPr>
        <w:t xml:space="preserve">Ministarstvo pravosuđa RH, e predmet, Pž-4408/2016 na dan 17.7.2017. </w:t>
      </w:r>
    </w:p>
    <w:sectPr w:rsidSect="005904DC" w:rsidR="00C8797A" w:rsidRPr="00DD1207">
      <w:pgSz w:h="16838" w:w="11906"/>
      <w:pgMar w:gutter="0" w:footer="708" w:header="708" w:left="1417" w:bottom="1417" w:right="1417" w:top="127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BF529F"/>
    <w:multiLevelType w:val="hybridMultilevel"/>
    <w:tmpl w:val="CA9C708A"/>
    <w:lvl w:tplc="D5D4C5E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585365"/>
    <w:multiLevelType w:val="multilevel"/>
    <w:tmpl w:val="2AB83168"/>
    <w:lvl w:ilvl="0">
      <w:numFmt w:val="bullet"/>
      <w:lvlText w:val="-"/>
      <w:lvlJc w:val="left"/>
      <w:pPr>
        <w:ind w:hanging="360" w:left="1080"/>
      </w:pPr>
      <w:rPr>
        <w:rFonts w:cs="Arial" w:eastAsia="Times New Roman" w:hAnsi="Arial" w:ascii="Arial"/>
      </w:rPr>
    </w:lvl>
    <w:lvl w:ilvl="1">
      <w:numFmt w:val="bullet"/>
      <w:lvlText w:val="o"/>
      <w:lvlJc w:val="left"/>
      <w:pPr>
        <w:ind w:hanging="360" w:left="1800"/>
      </w:pPr>
      <w:rPr>
        <w:rFonts w:cs="Courier New" w:hAnsi="Courier New" w:ascii="Courier New"/>
      </w:rPr>
    </w:lvl>
    <w:lvl w:ilvl="2">
      <w:numFmt w:val="bullet"/>
      <w:lvlText w:val=""/>
      <w:lvlJc w:val="left"/>
      <w:pPr>
        <w:ind w:hanging="360" w:left="2520"/>
      </w:pPr>
      <w:rPr>
        <w:rFonts w:hAnsi="Wingdings" w:ascii="Wingdings"/>
      </w:rPr>
    </w:lvl>
    <w:lvl w:ilvl="3">
      <w:numFmt w:val="bullet"/>
      <w:lvlText w:val=""/>
      <w:lvlJc w:val="left"/>
      <w:pPr>
        <w:ind w:hanging="360" w:left="3240"/>
      </w:pPr>
      <w:rPr>
        <w:rFonts w:hAnsi="Symbol" w:ascii="Symbol"/>
      </w:rPr>
    </w:lvl>
    <w:lvl w:ilvl="4">
      <w:numFmt w:val="bullet"/>
      <w:lvlText w:val="o"/>
      <w:lvlJc w:val="left"/>
      <w:pPr>
        <w:ind w:hanging="360" w:left="3960"/>
      </w:pPr>
      <w:rPr>
        <w:rFonts w:cs="Courier New" w:hAnsi="Courier New" w:ascii="Courier New"/>
      </w:rPr>
    </w:lvl>
    <w:lvl w:ilvl="5">
      <w:numFmt w:val="bullet"/>
      <w:lvlText w:val=""/>
      <w:lvlJc w:val="left"/>
      <w:pPr>
        <w:ind w:hanging="360" w:left="4680"/>
      </w:pPr>
      <w:rPr>
        <w:rFonts w:hAnsi="Wingdings" w:ascii="Wingdings"/>
      </w:rPr>
    </w:lvl>
    <w:lvl w:ilvl="6">
      <w:numFmt w:val="bullet"/>
      <w:lvlText w:val=""/>
      <w:lvlJc w:val="left"/>
      <w:pPr>
        <w:ind w:hanging="360" w:left="5400"/>
      </w:pPr>
      <w:rPr>
        <w:rFonts w:hAnsi="Symbol" w:ascii="Symbol"/>
      </w:rPr>
    </w:lvl>
    <w:lvl w:ilvl="7">
      <w:numFmt w:val="bullet"/>
      <w:lvlText w:val="o"/>
      <w:lvlJc w:val="left"/>
      <w:pPr>
        <w:ind w:hanging="360" w:left="6120"/>
      </w:pPr>
      <w:rPr>
        <w:rFonts w:cs="Courier New" w:hAnsi="Courier New" w:ascii="Courier New"/>
      </w:rPr>
    </w:lvl>
    <w:lvl w:ilvl="8">
      <w:numFmt w:val="bullet"/>
      <w:lvlText w:val=""/>
      <w:lvlJc w:val="left"/>
      <w:pPr>
        <w:ind w:hanging="360" w:left="6840"/>
      </w:pPr>
      <w:rPr>
        <w:rFonts w:hAnsi="Wingdings" w:ascii="Wingdings"/>
      </w:rPr>
    </w:lvl>
  </w:abstractNum>
  <w:abstractNum w:abstractNumId="2">
    <w:nsid w:val="13C92FE1"/>
    <w:multiLevelType w:val="hybridMultilevel"/>
    <w:tmpl w:val="F40C2F04"/>
    <w:lvl w:tplc="ABB01CD8" w:ilvl="0">
      <w:start w:val="1"/>
      <w:numFmt w:val="bullet"/>
      <w:lvlText w:val="-"/>
      <w:lvlJc w:val="left"/>
      <w:pPr>
        <w:ind w:hanging="360" w:left="420"/>
      </w:pPr>
      <w:rPr>
        <w:rFonts w:cs="Arial" w:eastAsia="Calibri" w:hAnsi="Arial" w:ascii="Arial" w:hint="default"/>
      </w:rPr>
    </w:lvl>
    <w:lvl w:tentative="true" w:tplc="041A0003" w:ilvl="1">
      <w:start w:val="1"/>
      <w:numFmt w:val="bullet"/>
      <w:lvlText w:val="o"/>
      <w:lvlJc w:val="left"/>
      <w:pPr>
        <w:ind w:hanging="360" w:left="1140"/>
      </w:pPr>
      <w:rPr>
        <w:rFonts w:cs="Courier New" w:hAnsi="Courier New" w:ascii="Courier New" w:hint="default"/>
      </w:rPr>
    </w:lvl>
    <w:lvl w:tentative="true" w:tplc="041A0005" w:ilvl="2">
      <w:start w:val="1"/>
      <w:numFmt w:val="bullet"/>
      <w:lvlText w:val=""/>
      <w:lvlJc w:val="left"/>
      <w:pPr>
        <w:ind w:hanging="360" w:left="1860"/>
      </w:pPr>
      <w:rPr>
        <w:rFonts w:hAnsi="Wingdings" w:ascii="Wingdings" w:hint="default"/>
      </w:rPr>
    </w:lvl>
    <w:lvl w:tentative="true" w:tplc="041A0001" w:ilvl="3">
      <w:start w:val="1"/>
      <w:numFmt w:val="bullet"/>
      <w:lvlText w:val=""/>
      <w:lvlJc w:val="left"/>
      <w:pPr>
        <w:ind w:hanging="360" w:left="2580"/>
      </w:pPr>
      <w:rPr>
        <w:rFonts w:hAnsi="Symbol" w:ascii="Symbol" w:hint="default"/>
      </w:rPr>
    </w:lvl>
    <w:lvl w:tentative="true" w:tplc="041A0003" w:ilvl="4">
      <w:start w:val="1"/>
      <w:numFmt w:val="bullet"/>
      <w:lvlText w:val="o"/>
      <w:lvlJc w:val="left"/>
      <w:pPr>
        <w:ind w:hanging="360" w:left="3300"/>
      </w:pPr>
      <w:rPr>
        <w:rFonts w:cs="Courier New" w:hAnsi="Courier New" w:ascii="Courier New" w:hint="default"/>
      </w:rPr>
    </w:lvl>
    <w:lvl w:tentative="true" w:tplc="041A0005" w:ilvl="5">
      <w:start w:val="1"/>
      <w:numFmt w:val="bullet"/>
      <w:lvlText w:val=""/>
      <w:lvlJc w:val="left"/>
      <w:pPr>
        <w:ind w:hanging="360" w:left="4020"/>
      </w:pPr>
      <w:rPr>
        <w:rFonts w:hAnsi="Wingdings" w:ascii="Wingdings" w:hint="default"/>
      </w:rPr>
    </w:lvl>
    <w:lvl w:tentative="true" w:tplc="041A0001" w:ilvl="6">
      <w:start w:val="1"/>
      <w:numFmt w:val="bullet"/>
      <w:lvlText w:val=""/>
      <w:lvlJc w:val="left"/>
      <w:pPr>
        <w:ind w:hanging="360" w:left="4740"/>
      </w:pPr>
      <w:rPr>
        <w:rFonts w:hAnsi="Symbol" w:ascii="Symbol" w:hint="default"/>
      </w:rPr>
    </w:lvl>
    <w:lvl w:tentative="true" w:tplc="041A0003" w:ilvl="7">
      <w:start w:val="1"/>
      <w:numFmt w:val="bullet"/>
      <w:lvlText w:val="o"/>
      <w:lvlJc w:val="left"/>
      <w:pPr>
        <w:ind w:hanging="360" w:left="5460"/>
      </w:pPr>
      <w:rPr>
        <w:rFonts w:cs="Courier New" w:hAnsi="Courier New" w:ascii="Courier New" w:hint="default"/>
      </w:rPr>
    </w:lvl>
    <w:lvl w:tentative="true" w:tplc="041A0005" w:ilvl="8">
      <w:start w:val="1"/>
      <w:numFmt w:val="bullet"/>
      <w:lvlText w:val=""/>
      <w:lvlJc w:val="left"/>
      <w:pPr>
        <w:ind w:hanging="360" w:left="6180"/>
      </w:pPr>
      <w:rPr>
        <w:rFonts w:hAnsi="Wingdings" w:ascii="Wingdings" w:hint="default"/>
      </w:rPr>
    </w:lvl>
  </w:abstractNum>
  <w:abstractNum w:abstractNumId="3">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4">
    <w:nsid w:val="55961D82"/>
    <w:multiLevelType w:val="hybridMultilevel"/>
    <w:tmpl w:val="CD84B9F4"/>
    <w:lvl w:tplc="90FC7B7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67A04"/>
    <w:rsid w:val="000E1F39"/>
    <w:rsid w:val="001251B0"/>
    <w:rsid w:val="0017070C"/>
    <w:rsid w:val="00176EF2"/>
    <w:rsid w:val="001C6240"/>
    <w:rsid w:val="00221730"/>
    <w:rsid w:val="00267C48"/>
    <w:rsid w:val="00274441"/>
    <w:rsid w:val="00287506"/>
    <w:rsid w:val="002A69EC"/>
    <w:rsid w:val="002F0579"/>
    <w:rsid w:val="003627E4"/>
    <w:rsid w:val="00416506"/>
    <w:rsid w:val="00456CB2"/>
    <w:rsid w:val="00462B2A"/>
    <w:rsid w:val="004741E5"/>
    <w:rsid w:val="004F54F1"/>
    <w:rsid w:val="00556EC5"/>
    <w:rsid w:val="005904DC"/>
    <w:rsid w:val="005928A5"/>
    <w:rsid w:val="00596135"/>
    <w:rsid w:val="005A4809"/>
    <w:rsid w:val="005D02CF"/>
    <w:rsid w:val="00647263"/>
    <w:rsid w:val="00694590"/>
    <w:rsid w:val="00695322"/>
    <w:rsid w:val="006B1378"/>
    <w:rsid w:val="006C3142"/>
    <w:rsid w:val="006C38C1"/>
    <w:rsid w:val="006F478F"/>
    <w:rsid w:val="00714F42"/>
    <w:rsid w:val="007A7E47"/>
    <w:rsid w:val="007B757F"/>
    <w:rsid w:val="007E7F95"/>
    <w:rsid w:val="008323C2"/>
    <w:rsid w:val="008512FB"/>
    <w:rsid w:val="009D4676"/>
    <w:rsid w:val="00A34992"/>
    <w:rsid w:val="00B4771A"/>
    <w:rsid w:val="00B93CDB"/>
    <w:rsid w:val="00BF1DC4"/>
    <w:rsid w:val="00C102D0"/>
    <w:rsid w:val="00C61F72"/>
    <w:rsid w:val="00C61F83"/>
    <w:rsid w:val="00C71D5E"/>
    <w:rsid w:val="00C86A34"/>
    <w:rsid w:val="00C8797A"/>
    <w:rsid w:val="00CA3184"/>
    <w:rsid w:val="00CF0065"/>
    <w:rsid w:val="00D86ED3"/>
    <w:rsid w:val="00DD1207"/>
    <w:rsid w:val="00EA4E94"/>
    <w:rsid w:val="00EE036A"/>
    <w:rsid w:val="00F03E26"/>
    <w:rsid w:val="00F379FF"/>
    <w:rsid w:val="00F561E2"/>
    <w:rsid w:val="00F71E74"/>
    <w:rsid w:val="00F73537"/>
    <w:rsid w:val="00FC42A4"/>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qFormat/>
    <w:rsid w:val="003627E4"/>
    <w:pPr>
      <w:ind w:left="720"/>
      <w:contextualSpacing/>
    </w:pPr>
  </w:style>
  <w:style w:styleId="Bezproreda" w:type="paragraph">
    <w:name w:val="No Spacing"/>
    <w:uiPriority w:val="99"/>
    <w:qFormat/>
    <w:rsid w:val="00B4771A"/>
    <w:pPr>
      <w:spacing w:lineRule="auto" w:line="240" w:after="80"/>
    </w:pPr>
    <w:rPr>
      <w:rFonts w:cs="Times New Roman" w:eastAsia="Times New Roman" w:hAnsi="Calibri" w:ascii="Calibri"/>
      <w:lang w:eastAsia="en-US"/>
    </w:rPr>
  </w:style>
  <w:style w:styleId="Tekstrezerviranogmjesta" w:type="character">
    <w:name w:val="Placeholder Text"/>
    <w:basedOn w:val="Zadanifontodlomka"/>
    <w:uiPriority w:val="99"/>
    <w:semiHidden/>
    <w:rsid w:val="005A4809"/>
    <w:rPr>
      <w:color w:val="808080"/>
      <w:bdr w:space="0" w:sz="0" w:color="auto" w:val="none"/>
      <w:shd w:fill="auto" w:color="auto" w:val="clear"/>
    </w:rPr>
  </w:style>
  <w:style w:customStyle="true" w:styleId="eSPISCCParagraphDefaultFont" w:type="character">
    <w:name w:val="eSPIS_CC_Paragraph Default Font"/>
    <w:basedOn w:val="Zadanifontodlomka"/>
    <w:rsid w:val="005A480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A4809"/>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5A4809"/>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5A4809"/>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qFormat/>
    <w:rsid w:val="003627E4"/>
    <w:pPr>
      <w:ind w:left="720"/>
      <w:contextualSpacing/>
    </w:pPr>
  </w:style>
  <w:style w:styleId="Bezproreda" w:type="paragraph">
    <w:name w:val="No Spacing"/>
    <w:uiPriority w:val="99"/>
    <w:qFormat/>
    <w:rsid w:val="00B4771A"/>
    <w:pPr>
      <w:spacing w:after="80" w:line="240" w:lineRule="auto"/>
    </w:pPr>
    <w:rPr>
      <w:rFonts w:ascii="Calibri" w:cs="Times New Roman" w:eastAsia="Times New Roman" w:hAnsi="Calibri"/>
      <w:lang w:eastAsia="en-US"/>
    </w:rPr>
  </w:style>
  <w:style w:styleId="Tekstrezerviranogmjesta" w:type="character">
    <w:name w:val="Placeholder Text"/>
    <w:basedOn w:val="Zadanifontodlomka"/>
    <w:uiPriority w:val="99"/>
    <w:semiHidden/>
    <w:rsid w:val="005A4809"/>
    <w:rPr>
      <w:color w:val="808080"/>
      <w:bdr w:color="auto" w:space="0" w:sz="0" w:val="none"/>
      <w:shd w:color="auto" w:fill="auto" w:val="clear"/>
    </w:rPr>
  </w:style>
  <w:style w:customStyle="1" w:styleId="eSPISCCParagraphDefaultFont" w:type="character">
    <w:name w:val="eSPIS_CC_Paragraph Default Font"/>
    <w:basedOn w:val="Zadanifontodlomka"/>
    <w:rsid w:val="005A480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A4809"/>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5A4809"/>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5A4809"/>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St-1609/2011-119</izvorni_sadrzaj>
    <derivirana_varijabla naziv="DomainObject.Oznaka_1">St-1609/2011-119</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1609</izvorni_sadrzaj>
    <derivirana_varijabla naziv="DomainObject.Predmet.Broj_1">1609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2011.</izvorni_sadrzaj>
    <derivirana_varijabla naziv="DomainObject.Predmet.DatumOsnivanja_1">19.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listopada 2015.</izvorni_sadrzaj>
    <derivirana_varijabla naziv="DomainObject.Predmet.DatumRjesavanja_1">19. listopada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VEZA:
31.st-167/2013</izvorni_sadrzaj>
    <derivirana_varijabla naziv="DomainObject.Predmet.Opis_1">Prijedlog za otvaranje stečajnog postupka
VEZA:
31.st-167/2013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St-1609/2011</izvorni_sadrzaj>
    <derivirana_varijabla naziv="DomainObject.Predmet.OznakaBroj_1">St-1609/2011</derivirana_varijabla>
  </DomainObject.Predmet.OznakaBroj>
  <DomainObject.Predmet.OznakaBrojOptuznogAkta>
    <izvorni_sadrzaj/>
    <derivirana_varijabla naziv="DomainObject.Predmet.OznakaBrojOptuznogAkta_1"/>
  </DomainObject.Predmet.OznakaBrojOptuznogAkta>
  <DomainObject.Predmet.PredmetRijesio.Ime>
    <izvorni_sadrzaj>Nevenka</izvorni_sadrzaj>
    <derivirana_varijabla naziv="DomainObject.Predmet.PredmetRijesio.Ime_1">Nevenka</derivirana_varijabla>
  </DomainObject.Predmet.PredmetRijesio.Ime>
  <DomainObject.Predmet.PredmetRijesio.Oib>
    <izvorni_sadrzaj>62058550147</izvorni_sadrzaj>
    <derivirana_varijabla naziv="DomainObject.Predmet.PredmetRijesio.Oib_1">62058550147</derivirana_varijabla>
  </DomainObject.Predmet.PredmetRijesio.Oib>
  <DomainObject.Predmet.PredmetRijesio.Prezime>
    <izvorni_sadrzaj>Siladi Rstić</izvorni_sadrzaj>
    <derivirana_varijabla naziv="DomainObject.Predmet.PredmetRijesio.Prezime_1">Siladi Rstić</derivirana_varijabla>
  </DomainObject.Predmet.PredmetRijesio.Prezime>
  <DomainObject.Predmet.PrimjedbaSuca>
    <izvorni_sadrzaj>na tavavnu (1-4)
5. dio u ref.</izvorni_sadrzaj>
    <derivirana_varijabla naziv="DomainObject.Predmet.PrimjedbaSuca_1">na tavavnu (1-4)
5. dio u ref.</derivirana_varijabla>
  </DomainObject.Predmet.PrimjedbaSuca>
  <DomainObject.Predmet.ProtustrankaFormated>
    <izvorni_sadrzaj>  FIN-ART d.d.</izvorni_sadrzaj>
    <derivirana_varijabla naziv="DomainObject.Predmet.ProtustrankaFormated_1">  FIN-ART d.d.</derivirana_varijabla>
  </DomainObject.Predmet.ProtustrankaFormated>
  <DomainObject.Predmet.ProtustrankaFormatedOIB>
    <izvorni_sadrzaj>  FIN-ART d.d., OIB 60573510115</izvorni_sadrzaj>
    <derivirana_varijabla naziv="DomainObject.Predmet.ProtustrankaFormatedOIB_1">  FIN-ART d.d., OIB 60573510115</derivirana_varijabla>
  </DomainObject.Predmet.ProtustrankaFormatedOIB>
  <DomainObject.Predmet.ProtustrankaFormatedWithAdress>
    <izvorni_sadrzaj> FIN-ART d.d., TOMISLAVOV TRG 22, 10000 Zagreb</izvorni_sadrzaj>
    <derivirana_varijabla naziv="DomainObject.Predmet.ProtustrankaFormatedWithAdress_1"> FIN-ART d.d., TOMISLAVOV TRG 22, 10000 Zagreb</derivirana_varijabla>
  </DomainObject.Predmet.ProtustrankaFormatedWithAdress>
  <DomainObject.Predmet.ProtustrankaFormatedWithAdressOIB>
    <izvorni_sadrzaj> FIN-ART d.d., OIB 60573510115, TOMISLAVOV TRG 22, 10000 Zagreb</izvorni_sadrzaj>
    <derivirana_varijabla naziv="DomainObject.Predmet.ProtustrankaFormatedWithAdressOIB_1"> FIN-ART d.d., OIB 60573510115, TOMISLAVOV TRG 22, 10000 Zagreb</derivirana_varijabla>
  </DomainObject.Predmet.ProtustrankaFormatedWithAdressOIB>
  <DomainObject.Predmet.ProtustrankaWithAdress>
    <izvorni_sadrzaj>FIN-ART d.d. TOMISLAVOV TRG 22, 10000 Zagreb</izvorni_sadrzaj>
    <derivirana_varijabla naziv="DomainObject.Predmet.ProtustrankaWithAdress_1">FIN-ART d.d. TOMISLAVOV TRG 22, 10000 Zagreb</derivirana_varijabla>
  </DomainObject.Predmet.ProtustrankaWithAdress>
  <DomainObject.Predmet.ProtustrankaWithAdressOIB>
    <izvorni_sadrzaj>FIN-ART d.d., OIB 60573510115, TOMISLAVOV TRG 22, 10000 Zagreb</izvorni_sadrzaj>
    <derivirana_varijabla naziv="DomainObject.Predmet.ProtustrankaWithAdressOIB_1">FIN-ART d.d., OIB 60573510115, TOMISLAVOV TRG 22, 10000 Zagreb</derivirana_varijabla>
  </DomainObject.Predmet.ProtustrankaWithAdressOIB>
  <DomainObject.Predmet.ProtustrankaNazivFormated>
    <izvorni_sadrzaj>FIN-ART d.d.</izvorni_sadrzaj>
    <derivirana_varijabla naziv="DomainObject.Predmet.ProtustrankaNazivFormated_1">FIN-ART d.d.</derivirana_varijabla>
  </DomainObject.Predmet.ProtustrankaNazivFormated>
  <DomainObject.Predmet.ProtustrankaNazivFormatedOIB>
    <izvorni_sadrzaj>FIN-ART d.d., OIB 60573510115</izvorni_sadrzaj>
    <derivirana_varijabla naziv="DomainObject.Predmet.ProtustrankaNazivFormatedOIB_1">FIN-ART d.d., OIB 60573510115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RADIVOJ HARAPIN zastupanog po punomoćniku DRAGAN SUŠA; Vjerovnik / Hrvoje Delić</izvorni_sadrzaj>
    <derivirana_varijabla naziv="DomainObject.Predmet.StrankaFormated_1">  RADIVOJ HARAPIN zastupanog po punomoćniku DRAGAN SUŠA; Vjerovnik / Hrvoje Delić</derivirana_varijabla>
  </DomainObject.Predmet.StrankaFormated>
  <DomainObject.Predmet.StrankaFormatedOIB>
    <izvorni_sadrzaj>  RADIVOJ HARAPIN, OIB 87489849322 zastupanog po punomoćniku DRAGAN SUŠA; Vjerovnik / Hrvoje Delić</izvorni_sadrzaj>
    <derivirana_varijabla naziv="DomainObject.Predmet.StrankaFormatedOIB_1">  RADIVOJ HARAPIN, OIB 87489849322 zastupanog po punomoćniku DRAGAN SUŠA; Vjerovnik / Hrvoje Delić</derivirana_varijabla>
  </DomainObject.Predmet.StrankaFormatedOIB>
  <DomainObject.Predmet.StrankaFormatedWithAdress>
    <izvorni_sadrzaj> RADIVOJ HARAPIN, HANAMANOVA 17, 10000 Zagreb zastupanog po punomoćniku DRAGAN SUŠA; Vjerovnik / Hrvoje Delić, 2. Cvjetno naselje 2a, 10000 Zagreb</izvorni_sadrzaj>
    <derivirana_varijabla naziv="DomainObject.Predmet.StrankaFormatedWithAdress_1"> RADIVOJ HARAPIN, HANAMANOVA 17, 10000 Zagreb zastupanog po punomoćniku DRAGAN SUŠA; Vjerovnik / Hrvoje Delić, 2. Cvjetno naselje 2a, 10000 Zagreb</derivirana_varijabla>
  </DomainObject.Predmet.StrankaFormatedWithAdress>
  <DomainObject.Predmet.StrankaFormatedWithAdressOIB>
    <izvorni_sadrzaj> RADIVOJ HARAPIN, OIB 87489849322, HANAMANOVA 17, 10000 Zagreb zastupanog po punomoćniku DRAGAN SUŠA; Vjerovnik / Hrvoje Delić, 2. Cvjetno naselje 2a, 10000 Zagreb</izvorni_sadrzaj>
    <derivirana_varijabla naziv="DomainObject.Predmet.StrankaFormatedWithAdressOIB_1"> RADIVOJ HARAPIN, OIB 87489849322, HANAMANOVA 17, 10000 Zagreb zastupanog po punomoćniku DRAGAN SUŠA; Vjerovnik / Hrvoje Delić, 2. Cvjetno naselje 2a, 10000 Zagreb</derivirana_varijabla>
  </DomainObject.Predmet.StrankaFormatedWithAdressOIB>
  <DomainObject.Predmet.StrankaWithAdress>
    <izvorni_sadrzaj>RADIVOJ HARAPIN HANAMANOVA 17,10000 Zagreb,Vjerovnik / Hrvoje Delić 2. Cvjetno naselje 2a,10000 Zagreb</izvorni_sadrzaj>
    <derivirana_varijabla naziv="DomainObject.Predmet.StrankaWithAdress_1">RADIVOJ HARAPIN HANAMANOVA 17,10000 Zagreb,Vjerovnik / Hrvoje Delić 2. Cvjetno naselje 2a,10000 Zagreb</derivirana_varijabla>
  </DomainObject.Predmet.StrankaWithAdress>
  <DomainObject.Predmet.StrankaWithAdressOIB>
    <izvorni_sadrzaj>RADIVOJ HARAPIN, OIB 87489849322, HANAMANOVA 17,10000 Zagreb,Vjerovnik / Hrvoje Delić, 2. Cvjetno naselje 2a,10000 Zagreb</izvorni_sadrzaj>
    <derivirana_varijabla naziv="DomainObject.Predmet.StrankaWithAdressOIB_1">RADIVOJ HARAPIN, OIB 87489849322, HANAMANOVA 17,10000 Zagreb,Vjerovnik / Hrvoje Delić, 2. Cvjetno naselje 2a,10000 Zagreb</derivirana_varijabla>
  </DomainObject.Predmet.StrankaWithAdressOIB>
  <DomainObject.Predmet.StrankaNazivFormated>
    <izvorni_sadrzaj>RADIVOJ HARAPIN,Vjerovnik / Hrvoje Delić</izvorni_sadrzaj>
    <derivirana_varijabla naziv="DomainObject.Predmet.StrankaNazivFormated_1">RADIVOJ HARAPIN,Vjerovnik / Hrvoje Delić</derivirana_varijabla>
  </DomainObject.Predmet.StrankaNazivFormated>
  <DomainObject.Predmet.StrankaNazivFormatedOIB>
    <izvorni_sadrzaj>RADIVOJ HARAPIN, OIB 87489849322,Vjerovnik / Hrvoje Delić</izvorni_sadrzaj>
    <derivirana_varijabla naziv="DomainObject.Predmet.StrankaNazivFormatedOIB_1">RADIVOJ HARAPIN, OIB 87489849322,Vjerovnik / Hrvoje Delić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RADIVOJ HARAPIN zastupanog po punomoćniku DRAGAN SUŠA</item>
      <item>Vjerovnik / Hrvoje Delić</item>
    </izvorni_sadrzaj>
    <derivirana_varijabla naziv="DomainObject.Predmet.StrankaListFormated_1">
      <item>RADIVOJ HARAPIN zastupanog po punomoćniku DRAGAN SUŠA</item>
      <item>Vjerovnik / Hrvoje Delić</item>
    </derivirana_varijabla>
  </DomainObject.Predmet.StrankaListFormated>
  <DomainObject.Predmet.StrankaListFormatedOIB>
    <izvorni_sadrzaj>
      <item>RADIVOJ HARAPIN, OIB 87489849322 zastupanog po punomoćniku DRAGAN SUŠA</item>
      <item>Vjerovnik / Hrvoje Delić</item>
    </izvorni_sadrzaj>
    <derivirana_varijabla naziv="DomainObject.Predmet.StrankaListFormatedOIB_1">
      <item>RADIVOJ HARAPIN, OIB 87489849322 zastupanog po punomoćniku DRAGAN SUŠA</item>
      <item>Vjerovnik / Hrvoje Delić</item>
    </derivirana_varijabla>
  </DomainObject.Predmet.StrankaListFormatedOIB>
  <DomainObject.Predmet.StrankaListFormatedWithAdress>
    <izvorni_sadrzaj>
      <item>RADIVOJ HARAPIN, HANAMANOVA 17, 10000 Zagreb zastupanog po punomoćniku DRAGAN SUŠA</item>
      <item>Vjerovnik / Hrvoje Delić, 2. Cvjetno naselje 2a, 10000 Zagreb</item>
    </izvorni_sadrzaj>
    <derivirana_varijabla naziv="DomainObject.Predmet.StrankaListFormatedWithAdress_1">
      <item>RADIVOJ HARAPIN, HANAMANOVA 17, 10000 Zagreb zastupanog po punomoćniku DRAGAN SUŠA</item>
      <item>Vjerovnik / Hrvoje Delić, 2. Cvjetno naselje 2a, 10000 Zagreb</item>
    </derivirana_varijabla>
  </DomainObject.Predmet.StrankaListFormatedWithAdress>
  <DomainObject.Predmet.StrankaListFormatedWithAdressOIB>
    <izvorni_sadrzaj>
      <item>RADIVOJ HARAPIN, OIB 87489849322, HANAMANOVA 17, 10000 Zagreb zastupanog po punomoćniku DRAGAN SUŠA</item>
      <item>Vjerovnik / Hrvoje Delić, 2. Cvjetno naselje 2a, 10000 Zagreb</item>
    </izvorni_sadrzaj>
    <derivirana_varijabla naziv="DomainObject.Predmet.StrankaListFormatedWithAdressOIB_1">
      <item>RADIVOJ HARAPIN, OIB 87489849322, HANAMANOVA 17, 10000 Zagreb zastupanog po punomoćniku DRAGAN SUŠA</item>
      <item>Vjerovnik / Hrvoje Delić, 2. Cvjetno naselje 2a, 10000 Zagreb</item>
    </derivirana_varijabla>
  </DomainObject.Predmet.StrankaListFormatedWithAdressOIB>
  <DomainObject.Predmet.StrankaListNazivFormated>
    <izvorni_sadrzaj>
      <item>RADIVOJ HARAPIN</item>
      <item>Vjerovnik / Hrvoje Delić</item>
    </izvorni_sadrzaj>
    <derivirana_varijabla naziv="DomainObject.Predmet.StrankaListNazivFormated_1">
      <item>RADIVOJ HARAPIN</item>
      <item>Vjerovnik / Hrvoje Delić</item>
    </derivirana_varijabla>
  </DomainObject.Predmet.StrankaListNazivFormated>
  <DomainObject.Predmet.StrankaListNazivFormatedOIB>
    <izvorni_sadrzaj>
      <item>RADIVOJ HARAPIN, OIB 87489849322</item>
      <item>Vjerovnik / Hrvoje Delić</item>
    </izvorni_sadrzaj>
    <derivirana_varijabla naziv="DomainObject.Predmet.StrankaListNazivFormatedOIB_1">
      <item>RADIVOJ HARAPIN, OIB 87489849322</item>
      <item>Vjerovnik / Hrvoje Delić</item>
    </derivirana_varijabla>
  </DomainObject.Predmet.StrankaListNazivFormatedOIB>
  <DomainObject.Predmet.ProtuStrankaListFormated>
    <izvorni_sadrzaj>
      <item>FIN-ART d.d.</item>
    </izvorni_sadrzaj>
    <derivirana_varijabla naziv="DomainObject.Predmet.ProtuStrankaListFormated_1">
      <item>FIN-ART d.d.</item>
    </derivirana_varijabla>
  </DomainObject.Predmet.ProtuStrankaListFormated>
  <DomainObject.Predmet.ProtuStrankaListFormatedOIB>
    <izvorni_sadrzaj>
      <item>FIN-ART d.d., OIB 60573510115</item>
    </izvorni_sadrzaj>
    <derivirana_varijabla naziv="DomainObject.Predmet.ProtuStrankaListFormatedOIB_1">
      <item>FIN-ART d.d., OIB 60573510115</item>
    </derivirana_varijabla>
  </DomainObject.Predmet.ProtuStrankaListFormatedOIB>
  <DomainObject.Predmet.ProtuStrankaListFormatedWithAdress>
    <izvorni_sadrzaj>
      <item>FIN-ART d.d., TOMISLAVOV TRG 22, 10000 Zagreb</item>
    </izvorni_sadrzaj>
    <derivirana_varijabla naziv="DomainObject.Predmet.ProtuStrankaListFormatedWithAdress_1">
      <item>FIN-ART d.d., TOMISLAVOV TRG 22, 10000 Zagreb</item>
    </derivirana_varijabla>
  </DomainObject.Predmet.ProtuStrankaListFormatedWithAdress>
  <DomainObject.Predmet.ProtuStrankaListFormatedWithAdressOIB>
    <izvorni_sadrzaj>
      <item>FIN-ART d.d., OIB 60573510115, TOMISLAVOV TRG 22, 10000 Zagreb</item>
    </izvorni_sadrzaj>
    <derivirana_varijabla naziv="DomainObject.Predmet.ProtuStrankaListFormatedWithAdressOIB_1">
      <item>FIN-ART d.d., OIB 60573510115, TOMISLAVOV TRG 22, 10000 Zagreb</item>
    </derivirana_varijabla>
  </DomainObject.Predmet.ProtuStrankaListFormatedWithAdressOIB>
  <DomainObject.Predmet.ProtuStrankaListNazivFormated>
    <izvorni_sadrzaj>
      <item>FIN-ART d.d.</item>
    </izvorni_sadrzaj>
    <derivirana_varijabla naziv="DomainObject.Predmet.ProtuStrankaListNazivFormated_1">
      <item>FIN-ART d.d.</item>
    </derivirana_varijabla>
  </DomainObject.Predmet.ProtuStrankaListNazivFormated>
  <DomainObject.Predmet.ProtuStrankaListNazivFormatedOIB>
    <izvorni_sadrzaj>
      <item>FIN-ART d.d., OIB 60573510115</item>
    </izvorni_sadrzaj>
    <derivirana_varijabla naziv="DomainObject.Predmet.ProtuStrankaListNazivFormatedOIB_1">
      <item>FIN-ART d.d., OIB 60573510115</item>
    </derivirana_varijabla>
  </DomainObject.Predmet.ProtuStrankaListNazivFormatedOIB>
  <DomainObject.Predmet.OstaliListFormated>
    <izvorni_sadrzaj>
      <item>DRAGAN SUŠA punomoćnik sudionika u postupku RADIVOJ HARAPIN</item>
      <item>Hrvoje Delić</item>
      <item>Raiffeisenbank d.d.</item>
      <item>Mojmir Ostermann</item>
      <item>RH,MF Porezna uprava</item>
      <item>FINA ZAGREB</item>
      <item>Ministarstvo pravosuđa</item>
      <item>Marinko Paić</item>
    </izvorni_sadrzaj>
    <derivirana_varijabla naziv="DomainObject.Predmet.OstaliListFormated_1">
      <item>DRAGAN SUŠA punomoćnik sudionika u postupku RADIVOJ HARAPIN</item>
      <item>Hrvoje Delić</item>
      <item>Raiffeisenbank d.d.</item>
      <item>Mojmir Ostermann</item>
      <item>RH,MF Porezna uprava</item>
      <item>FINA ZAGREB</item>
      <item>Ministarstvo pravosuđa</item>
      <item>Marinko Paić</item>
    </derivirana_varijabla>
  </DomainObject.Predmet.OstaliListFormated>
  <DomainObject.Predmet.OstaliListFormatedOIB>
    <izvorni_sadrzaj>
      <item>DRAGAN SUŠA punomoćnik sudionika u postupku RADIVOJ HARAPIN</item>
      <item>Hrvoje Delić</item>
      <item>Raiffeisenbank d.d.</item>
      <item>Mojmir Ostermann</item>
      <item>RH,MF Porezna uprava</item>
      <item>FINA ZAGREB</item>
      <item>Ministarstvo pravosuđa</item>
      <item>Marinko Paić, OIB 55654806007</item>
    </izvorni_sadrzaj>
    <derivirana_varijabla naziv="DomainObject.Predmet.OstaliListFormatedOIB_1">
      <item>DRAGAN SUŠA punomoćnik sudionika u postupku RADIVOJ HARAPIN</item>
      <item>Hrvoje Delić</item>
      <item>Raiffeisenbank d.d.</item>
      <item>Mojmir Ostermann</item>
      <item>RH,MF Porezna uprava</item>
      <item>FINA ZAGREB</item>
      <item>Ministarstvo pravosuđa</item>
      <item>Marinko Paić, OIB 55654806007</item>
    </derivirana_varijabla>
  </DomainObject.Predmet.OstaliListFormatedOIB>
  <DomainObject.Predmet.OstaliListFormatedWithAdress>
    <izvorni_sadrzaj>
      <item>DRAGAN SUŠA, ZVONIMIROVA 62, 10000 Zagreb punomoćnik sudionika u postupku RADIVOJ HARAPIN</item>
      <item>Hrvoje Delić, 2. Cvjetno Naselje 20, 10000 Zagreb</item>
      <item>Raiffeisenbank d.d., Petrinjska 59, 10000 Zagreb</item>
      <item>Mojmir Ostermann, Gajeva 7, 10000 Zagreb</item>
      <item>RH,MF Porezna uprava, Av. Dubrovnik 32, 10000 Zagreb</item>
      <item>FINA ZAGREB, 10000 Zagreb</item>
      <item>Ministarstvo pravosuđa, Dežmanova 10, 10000 Zagreb</item>
      <item>Marinko Paić, Vi.požarinje 6, 10000 Zagreb</item>
    </izvorni_sadrzaj>
    <derivirana_varijabla naziv="DomainObject.Predmet.OstaliListFormatedWithAdress_1">
      <item>DRAGAN SUŠA, ZVONIMIROVA 62, 10000 Zagreb punomoćnik sudionika u postupku RADIVOJ HARAPIN</item>
      <item>Hrvoje Delić, 2. Cvjetno Naselje 20, 10000 Zagreb</item>
      <item>Raiffeisenbank d.d., Petrinjska 59, 10000 Zagreb</item>
      <item>Mojmir Ostermann, Gajeva 7, 10000 Zagreb</item>
      <item>RH,MF Porezna uprava, Av. Dubrovnik 32, 10000 Zagreb</item>
      <item>FINA ZAGREB, 10000 Zagreb</item>
      <item>Ministarstvo pravosuđa, Dežmanova 10, 10000 Zagreb</item>
      <item>Marinko Paić, Vi.požarinje 6, 10000 Zagreb</item>
    </derivirana_varijabla>
  </DomainObject.Predmet.OstaliListFormatedWithAdress>
  <DomainObject.Predmet.OstaliListFormatedWithAdressOIB>
    <izvorni_sadrzaj>
      <item>DRAGAN SUŠA, ZVONIMIROVA 62, 10000 Zagreb punomoćnik sudionika u postupku RADIVOJ HARAPIN</item>
      <item>Hrvoje Delić, 2. Cvjetno Naselje 20, 10000 Zagreb</item>
      <item>Raiffeisenbank d.d., Petrinjska 59, 10000 Zagreb</item>
      <item>Mojmir Ostermann, Gajeva 7, 10000 Zagreb</item>
      <item>RH,MF Porezna uprava, Av. Dubrovnik 32, 10000 Zagreb</item>
      <item>FINA ZAGREB, 10000 Zagreb</item>
      <item>Ministarstvo pravosuđa, Dežmanova 10, 10000 Zagreb</item>
      <item>Marinko Paić, OIB 55654806007, Vi.požarinje 6, 10000 Zagreb</item>
    </izvorni_sadrzaj>
    <derivirana_varijabla naziv="DomainObject.Predmet.OstaliListFormatedWithAdressOIB_1">
      <item>DRAGAN SUŠA, ZVONIMIROVA 62, 10000 Zagreb punomoćnik sudionika u postupku RADIVOJ HARAPIN</item>
      <item>Hrvoje Delić, 2. Cvjetno Naselje 20, 10000 Zagreb</item>
      <item>Raiffeisenbank d.d., Petrinjska 59, 10000 Zagreb</item>
      <item>Mojmir Ostermann, Gajeva 7, 10000 Zagreb</item>
      <item>RH,MF Porezna uprava, Av. Dubrovnik 32, 10000 Zagreb</item>
      <item>FINA ZAGREB, 10000 Zagreb</item>
      <item>Ministarstvo pravosuđa, Dežmanova 10, 10000 Zagreb</item>
      <item>Marinko Paić, OIB 55654806007, Vi.požarinje 6, 10000 Zagreb</item>
    </derivirana_varijabla>
  </DomainObject.Predmet.OstaliListFormatedWithAdressOIB>
  <DomainObject.Predmet.OstaliListNazivFormated>
    <izvorni_sadrzaj>
      <item>DRAGAN SUŠA</item>
      <item>Hrvoje Delić</item>
      <item>Raiffeisenbank d.d.</item>
      <item>Mojmir Ostermann</item>
      <item>RH,MF Porezna uprava</item>
      <item>FINA ZAGREB</item>
      <item>Ministarstvo pravosuđa</item>
      <item>Marinko Paić</item>
    </izvorni_sadrzaj>
    <derivirana_varijabla naziv="DomainObject.Predmet.OstaliListNazivFormated_1">
      <item>DRAGAN SUŠA</item>
      <item>Hrvoje Delić</item>
      <item>Raiffeisenbank d.d.</item>
      <item>Mojmir Ostermann</item>
      <item>RH,MF Porezna uprava</item>
      <item>FINA ZAGREB</item>
      <item>Ministarstvo pravosuđa</item>
      <item>Marinko Paić</item>
    </derivirana_varijabla>
  </DomainObject.Predmet.OstaliListNazivFormated>
  <DomainObject.Predmet.OstaliListNazivFormatedOIB>
    <izvorni_sadrzaj>
      <item>DRAGAN SUŠA</item>
      <item>Hrvoje Delić</item>
      <item>Raiffeisenbank d.d.</item>
      <item>Mojmir Ostermann</item>
      <item>RH,MF Porezna uprava</item>
      <item>FINA ZAGREB</item>
      <item>Ministarstvo pravosuđa</item>
      <item>Marinko Paić, OIB 55654806007</item>
    </izvorni_sadrzaj>
    <derivirana_varijabla naziv="DomainObject.Predmet.OstaliListNazivFormatedOIB_1">
      <item>DRAGAN SUŠA</item>
      <item>Hrvoje Delić</item>
      <item>Raiffeisenbank d.d.</item>
      <item>Mojmir Ostermann</item>
      <item>RH,MF Porezna uprava</item>
      <item>FINA ZAGREB</item>
      <item>Ministarstvo pravosuđa</item>
      <item>Marinko Paić, OIB 55654806007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2017.</izvorni_sadrzaj>
    <derivirana_varijabla naziv="DomainObject.Datum_1">19. srpnja 2017.</derivirana_varijabla>
  </DomainObject.Datum>
  <DomainObject.PoslovniBrojDokumenta>
    <izvorni_sadrzaj/>
    <derivirana_varijabla naziv="DomainObject.PoslovniBrojDokumenta_1"/>
  </DomainObject.PoslovniBrojDokumenta>
  <DomainObject.Predmet.StrankaIDrugi>
    <izvorni_sadrzaj>RADIVOJ HARAPIN i dr.</izvorni_sadrzaj>
    <derivirana_varijabla naziv="DomainObject.Predmet.StrankaIDrugi_1">RADIVOJ HARAPIN i dr.</derivirana_varijabla>
  </DomainObject.Predmet.StrankaIDrugi>
  <DomainObject.Predmet.ProtustrankaIDrugi>
    <izvorni_sadrzaj>FIN-ART d.d.</izvorni_sadrzaj>
    <derivirana_varijabla naziv="DomainObject.Predmet.ProtustrankaIDrugi_1">FIN-ART d.d.</derivirana_varijabla>
  </DomainObject.Predmet.ProtustrankaIDrugi>
  <DomainObject.Predmet.StrankaIDrugiAdressOIB>
    <izvorni_sadrzaj>RADIVOJ HARAPIN, OIB 87489849322, HANAMANOVA 17, 10000 Zagreb i dr.</izvorni_sadrzaj>
    <derivirana_varijabla naziv="DomainObject.Predmet.StrankaIDrugiAdressOIB_1">RADIVOJ HARAPIN, OIB 87489849322, HANAMANOVA 17, 10000 Zagreb i dr.</derivirana_varijabla>
  </DomainObject.Predmet.StrankaIDrugiAdressOIB>
  <DomainObject.Predmet.ProtustrankaIDrugiAdressOIB>
    <izvorni_sadrzaj>FIN-ART d.d., OIB 60573510115, TOMISLAVOV TRG 22, 10000 Zagreb</izvorni_sadrzaj>
    <derivirana_varijabla naziv="DomainObject.Predmet.ProtustrankaIDrugiAdressOIB_1">FIN-ART d.d., OIB 60573510115, TOMISLAVOV TRG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ožujka 2015.</izvorni_sadrzaj>
    <derivirana_varijabla naziv="DomainObject.Predmet.OdlukaRjesenje.DatumDonosenjaOdluke_1">13. ožujka 2015.</derivirana_varijabla>
  </DomainObject.Predmet.OdlukaRjesenje.DatumDonosenjaOdluke>
  <DomainObject.Predmet.OdlukaRjesenje.DatumPravomocnosti>
    <izvorni_sadrzaj>10. travnja 2015.</izvorni_sadrzaj>
    <derivirana_varijabla naziv="DomainObject.Predmet.OdlukaRjesenje.DatumPravomocnosti_1">10. travnja 2015.</derivirana_varijabla>
  </DomainObject.Predmet.OdlukaRjesenje.DatumPravomocnosti>
  <DomainObject.Predmet.OdlukaRjesenje.Oznaka>
    <izvorni_sadrzaj>St-1609/2011-109</izvorni_sadrzaj>
    <derivirana_varijabla naziv="DomainObject.Predmet.OdlukaRjesenje.Oznaka_1">St-1609/2011-109</derivirana_varijabla>
  </DomainObject.Predmet.OdlukaRjesenje.Oznaka>
  <DomainObject.Predmet.SudioniciListNaziv>
    <izvorni_sadrzaj>
      <item>FIN-ART d.d.</item>
      <item>DRAGAN SUŠA</item>
      <item>RADIVOJ HARAPIN</item>
      <item>Hrvoje Delić</item>
      <item>Raiffeisenbank d.d.</item>
      <item>Mojmir Ostermann</item>
      <item>RH,MF Porezna uprava</item>
      <item>Vjerovnik / Hrvoje Delić</item>
      <item>FINA ZAGREB</item>
      <item>Ministarstvo pravosuđa</item>
      <item>Marinko Paić</item>
    </izvorni_sadrzaj>
    <derivirana_varijabla naziv="DomainObject.Predmet.SudioniciListNaziv_1">
      <item>FIN-ART d.d.</item>
      <item>DRAGAN SUŠA</item>
      <item>RADIVOJ HARAPIN</item>
      <item>Hrvoje Delić</item>
      <item>Raiffeisenbank d.d.</item>
      <item>Mojmir Ostermann</item>
      <item>RH,MF Porezna uprava</item>
      <item>Vjerovnik / Hrvoje Delić</item>
      <item>FINA ZAGREB</item>
      <item>Ministarstvo pravosuđa</item>
      <item>Marinko Paić</item>
    </derivirana_varijabla>
  </DomainObject.Predmet.SudioniciListNaziv>
  <DomainObject.Predmet.SudioniciListAdressOIB>
    <izvorni_sadrzaj>
      <item>FIN-ART d.d., OIB 60573510115, TOMISLAVOV TRG 22,10000 Zagreb</item>
      <item>DRAGAN SUŠA, ZVONIMIROVA 62,10000 Zagreb</item>
      <item>RADIVOJ HARAPIN, OIB 87489849322, HANAMANOVA 17,10000 Zagreb</item>
      <item>Hrvoje Delić, 2. Cvjetno Naselje 20,10000 Zagreb</item>
      <item>Raiffeisenbank d.d., Petrinjska 59,10000 Zagreb</item>
      <item>Mojmir Ostermann, Gajeva 7,10000 Zagreb</item>
      <item>RH,MF Porezna uprava, Av. Dubrovnik 32,10000 Zagreb</item>
      <item>Vjerovnik / Hrvoje Delić, 2. Cvjetno naselje 2a,10000 Zagreb</item>
      <item>FINA ZAGREB, 10000 Zagreb</item>
      <item>Ministarstvo pravosuđa, Dežmanova 10,10000 Zagreb</item>
      <item>Marinko Paić, OIB 55654806007, Vi.požarinje 6,10000 Zagreb</item>
    </izvorni_sadrzaj>
    <derivirana_varijabla naziv="DomainObject.Predmet.SudioniciListAdressOIB_1">
      <item>FIN-ART d.d., OIB 60573510115, TOMISLAVOV TRG 22,10000 Zagreb</item>
      <item>DRAGAN SUŠA, ZVONIMIROVA 62,10000 Zagreb</item>
      <item>RADIVOJ HARAPIN, OIB 87489849322, HANAMANOVA 17,10000 Zagreb</item>
      <item>Hrvoje Delić, 2. Cvjetno Naselje 20,10000 Zagreb</item>
      <item>Raiffeisenbank d.d., Petrinjska 59,10000 Zagreb</item>
      <item>Mojmir Ostermann, Gajeva 7,10000 Zagreb</item>
      <item>RH,MF Porezna uprava, Av. Dubrovnik 32,10000 Zagreb</item>
      <item>Vjerovnik / Hrvoje Delić, 2. Cvjetno naselje 2a,10000 Zagreb</item>
      <item>FINA ZAGREB, 10000 Zagreb</item>
      <item>Ministarstvo pravosuđa, Dežmanova 10,10000 Zagreb</item>
      <item>Marinko Paić, OIB 55654806007, Vi.požarinje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60573510115</item>
      <item>, OIB null</item>
      <item>, OIB 87489849322</item>
      <item>, OIB null</item>
      <item>, OIB null</item>
      <item>, OIB null</item>
      <item>, OIB null</item>
      <item>, OIB null</item>
      <item>, OIB null</item>
      <item>, OIB null</item>
      <item>, OIB 55654806007</item>
    </izvorni_sadrzaj>
    <derivirana_varijabla naziv="DomainObject.Predmet.SudioniciListNazivOIB_1">
      <item>, OIB 60573510115</item>
      <item>, OIB null</item>
      <item>, OIB 87489849322</item>
      <item>, OIB null</item>
      <item>, OIB null</item>
      <item>, OIB null</item>
      <item>, OIB null</item>
      <item>, OIB null</item>
      <item>, OIB null</item>
      <item>, OIB null</item>
      <item>, OIB 55654806007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2</properties:Pages>
  <properties:Words>698</properties:Words>
  <properties:Characters>4177</properties:Characters>
  <properties:Lines>95</properties:Lines>
  <properties:Paragraphs>40</properties:Paragraphs>
  <properties:TotalTime>392</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5075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2016-01-19T08:06:00Z</dcterms:created>
  <dc:creator>ADMINIBM</dc:creator>
  <cp:lastModifiedBy>Monika Grbac</cp:lastModifiedBy>
  <cp:lastPrinted>2017-07-17T06:55:00Z</cp:lastPrinted>
  <dcterms:modified xmlns:xsi="http://www.w3.org/2001/XMLSchema-instance" xsi:type="dcterms:W3CDTF">2017-07-19T06:51:00Z</dcterms:modified>
  <cp:revision>57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St-1609/2011-119 / Podnesak - Izvješće stečajnog upravitelja</vt:lpwstr>
  </prop:property>
  <prop:property name="CC_coloring" pid="4" fmtid="{D5CDD505-2E9C-101B-9397-08002B2CF9AE}">
    <vt:bool>false</vt:bool>
  </prop:property>
  <prop:property name="BrojStranica" pid="5" fmtid="{D5CDD505-2E9C-101B-9397-08002B2CF9AE}">
    <vt:i4>2</vt:i4>
  </prop:property>
</prop:Properties>
</file>