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039c" w14:paraId="212039c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A64914">
        <w:t>7608/16-21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 w:rsidRPr="00677538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037C4E">
        <w:t xml:space="preserve"> SANDAM NAUTIKA d.o.o. – u stečaju Zagreb, Grigora Viteza 9 MBS: 080707800 OIB: 07420064701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D041C1">
        <w:t>7. listopada</w:t>
      </w:r>
      <w:r w:rsidR="003D60F1">
        <w:t xml:space="preserve"> 2016.</w:t>
      </w:r>
      <w:r w:rsidRPr="00AC4413">
        <w:t xml:space="preserve">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113D39" w:rsidR="00113D39" w:rsidRPr="006B7F4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113D39" w:rsidP="00113D39" w:rsidR="00113D39" w:rsidRPr="006B5305">
      <w:pPr>
        <w:ind w:firstLine="708"/>
        <w:jc w:val="both"/>
        <w:rPr>
          <w:sz w:val="18"/>
          <w:szCs w:val="18"/>
        </w:rPr>
      </w:pPr>
      <w:r w:rsidRPr="006B7F41"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PRVOG  </w:t>
      </w:r>
      <w:r w:rsidRPr="006B7F41">
        <w:t xml:space="preserve">VIŠEG ISPLATNOG </w:t>
      </w:r>
      <w:r w:rsidRPr="006B5305">
        <w:t xml:space="preserve">REDA </w:t>
      </w:r>
    </w:p>
    <w:p w:rsidRDefault="00113D39" w:rsidP="00113D39" w:rsidR="00113D39" w:rsidRPr="006B5305">
      <w:pPr>
        <w:rPr>
          <w:sz w:val="18"/>
          <w:szCs w:val="18"/>
        </w:rPr>
      </w:pPr>
    </w:p>
    <w:tbl>
      <w:tblPr>
        <w:tblW w:type="dxa" w:w="8384"/>
        <w:tblInd w:type="dxa" w:w="93"/>
        <w:tblLook w:val="04A0" w:noVBand="1" w:noHBand="0" w:lastColumn="0" w:firstColumn="1" w:lastRow="0" w:firstRow="1"/>
      </w:tblPr>
      <w:tblGrid>
        <w:gridCol w:w="641"/>
        <w:gridCol w:w="806"/>
        <w:gridCol w:w="3530"/>
        <w:gridCol w:w="1564"/>
        <w:gridCol w:w="1843"/>
      </w:tblGrid>
      <w:tr w:rsidTr="00AE01A0" w:rsidR="00113D39" w:rsidRPr="006B5305">
        <w:trPr>
          <w:trHeight w:val="720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Rb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Br prijave</w:t>
            </w: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 VJEROVNIK 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Prijavljeno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Priznato</w:t>
            </w:r>
          </w:p>
        </w:tc>
      </w:tr>
      <w:tr w:rsidTr="00AE01A0" w:rsidR="00113D39" w:rsidRPr="006B5305">
        <w:trPr>
          <w:trHeight w:val="646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7</w:t>
            </w:r>
          </w:p>
        </w:tc>
        <w:tc>
          <w:tcPr>
            <w:tcW w:type="dxa" w:w="35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jc w:val="both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 Damir Cmrk, Zagreb, Vitezova 9, </w:t>
            </w:r>
          </w:p>
          <w:p w:rsidRDefault="00113D39" w:rsidP="00AE01A0" w:rsidR="00113D39" w:rsidRPr="006B5305">
            <w:pPr>
              <w:jc w:val="both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OIB 70516844407 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119.874,16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119.874,16</w:t>
            </w:r>
          </w:p>
        </w:tc>
      </w:tr>
      <w:tr w:rsidTr="00AE01A0" w:rsidR="00113D39" w:rsidRPr="006B5305">
        <w:trPr>
          <w:trHeight w:val="596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7</w:t>
            </w: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 Goran Crmk, Zagreb, Grigora Viteza 9, OIB 32480830062 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54.705,35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54.705,35</w:t>
            </w:r>
          </w:p>
        </w:tc>
      </w:tr>
      <w:tr w:rsidTr="00AE01A0" w:rsidR="00113D39" w:rsidRPr="006B5305">
        <w:trPr>
          <w:trHeight w:val="700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7</w:t>
            </w: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 Marin Nikolić, Sveta Nedjelja, Zagrebačka 19, OIB 42310664560 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18.891,12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18.891,12</w:t>
            </w:r>
          </w:p>
        </w:tc>
      </w:tr>
      <w:tr w:rsidTr="00AE01A0" w:rsidR="00113D39" w:rsidRPr="006B5305">
        <w:trPr>
          <w:trHeight w:val="506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4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7</w:t>
            </w: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 Vjeran Pušić, Zagreb, Trebež 23A, OIB 98115930889 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16.679,32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16.679,32</w:t>
            </w:r>
          </w:p>
        </w:tc>
      </w:tr>
      <w:tr w:rsidTr="00AE01A0" w:rsidR="00113D39" w:rsidRPr="006B5305">
        <w:trPr>
          <w:trHeight w:val="700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7</w:t>
            </w: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Mario Šafranko, Pregrada, Vojsak 15, OIB 37431936182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9.690,02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9.690,02</w:t>
            </w:r>
          </w:p>
        </w:tc>
      </w:tr>
      <w:tr w:rsidTr="00AE01A0" w:rsidR="00113D39" w:rsidRPr="006B5305">
        <w:trPr>
          <w:trHeight w:val="700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219.839,97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219.839,97</w:t>
            </w:r>
          </w:p>
        </w:tc>
      </w:tr>
    </w:tbl>
    <w:p w:rsidRDefault="00113D39" w:rsidP="00113D39" w:rsidR="00113D39">
      <w:pPr>
        <w:jc w:val="both"/>
      </w:pPr>
    </w:p>
    <w:p w:rsidRDefault="00113D39" w:rsidP="00113D39" w:rsidR="00113D39" w:rsidRPr="006B5305">
      <w:pPr>
        <w:ind w:firstLine="708"/>
        <w:jc w:val="both"/>
        <w:rPr>
          <w:sz w:val="18"/>
          <w:szCs w:val="18"/>
        </w:rPr>
      </w:pPr>
      <w:r>
        <w:t xml:space="preserve"> </w:t>
      </w:r>
      <w:r w:rsidRPr="006B7F41">
        <w:t>I</w:t>
      </w:r>
      <w:r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DRUGOG </w:t>
      </w:r>
      <w:r w:rsidRPr="006B7F41">
        <w:t xml:space="preserve">VIŠEG ISPLATNOG </w:t>
      </w:r>
      <w:r w:rsidRPr="006B5305">
        <w:t xml:space="preserve">REDA </w:t>
      </w:r>
    </w:p>
    <w:p w:rsidRDefault="00113D39" w:rsidP="00113D39" w:rsidR="00113D39">
      <w:pPr>
        <w:jc w:val="both"/>
      </w:pPr>
    </w:p>
    <w:tbl>
      <w:tblPr>
        <w:tblW w:type="dxa" w:w="8506"/>
        <w:tblInd w:type="dxa" w:w="-601"/>
        <w:tblLayout w:type="fixed"/>
        <w:tblLook w:val="04A0" w:noVBand="1" w:noHBand="0" w:lastColumn="0" w:firstColumn="1" w:lastRow="0" w:firstRow="1"/>
      </w:tblPr>
      <w:tblGrid>
        <w:gridCol w:w="600"/>
        <w:gridCol w:w="960"/>
        <w:gridCol w:w="3402"/>
        <w:gridCol w:w="1701"/>
        <w:gridCol w:w="1843"/>
      </w:tblGrid>
      <w:tr w:rsidTr="00AE01A0" w:rsidR="00113D39" w:rsidRPr="006B5305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Rb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BR. PRIJAVE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PRIZNATO</w:t>
            </w:r>
          </w:p>
        </w:tc>
      </w:tr>
      <w:tr w:rsidTr="00AE01A0" w:rsidR="00113D39" w:rsidRPr="006B5305">
        <w:trPr>
          <w:trHeight w:val="844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HRVATSKE VODE , Vodnogospodarski odjel za  Gornju  Savu,</w:t>
            </w:r>
          </w:p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 OIB: 28921383001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5.826,06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5.826,06</w:t>
            </w:r>
          </w:p>
        </w:tc>
      </w:tr>
      <w:tr w:rsidTr="00AE01A0" w:rsidR="00113D39" w:rsidRPr="006B5305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REPUBLIKA HRVATSKA Ministarstvo financija, Carinska uprava,  zastupa  ŽDO Zagreb, OIB: 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363.343,62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307.829,01</w:t>
            </w:r>
          </w:p>
        </w:tc>
      </w:tr>
      <w:tr w:rsidTr="00AE01A0" w:rsidR="00113D39" w:rsidRPr="006B5305">
        <w:trPr>
          <w:trHeight w:val="499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HEP-ODS d.o.o. Elektra Zagreb, OIB: 46830600751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166,50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2F2F2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6B5305">
              <w:rPr>
                <w:sz w:val="18"/>
                <w:szCs w:val="18"/>
              </w:rPr>
              <w:t>166,50</w:t>
            </w:r>
          </w:p>
        </w:tc>
      </w:tr>
      <w:tr w:rsidTr="00AE01A0" w:rsidR="00113D39" w:rsidRPr="006B5305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GRAD ZAGREB, </w:t>
            </w:r>
          </w:p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OIB: 61817894937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31.264,07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31.264,07</w:t>
            </w:r>
          </w:p>
        </w:tc>
      </w:tr>
      <w:tr w:rsidTr="00AE01A0" w:rsidR="00113D39" w:rsidRPr="006B5305">
        <w:trPr>
          <w:trHeight w:val="721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HEP-Opskrba d.o.o. </w:t>
            </w:r>
          </w:p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OIB: 63073332379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1.980,07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1.980,07</w:t>
            </w:r>
          </w:p>
        </w:tc>
      </w:tr>
      <w:tr w:rsidTr="00AE01A0" w:rsidR="00113D39" w:rsidRPr="006B5305">
        <w:trPr>
          <w:trHeight w:val="51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6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FINANCIJSKA AGENCIJA, </w:t>
            </w:r>
          </w:p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OIB: 85821130368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1.862,80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1.862,80</w:t>
            </w:r>
          </w:p>
        </w:tc>
      </w:tr>
      <w:tr w:rsidTr="00AE01A0" w:rsidR="00113D39" w:rsidRPr="006B5305">
        <w:trPr>
          <w:trHeight w:val="51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404.443,12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348.928,51</w:t>
            </w:r>
          </w:p>
        </w:tc>
      </w:tr>
    </w:tbl>
    <w:p w:rsidRDefault="00113D39" w:rsidP="00113D39" w:rsidR="00113D39" w:rsidRPr="006B7F41">
      <w:pPr>
        <w:jc w:val="both"/>
      </w:pPr>
    </w:p>
    <w:p w:rsidRDefault="00113D39" w:rsidP="00113D39" w:rsidR="00113D39">
      <w:pPr>
        <w:jc w:val="both"/>
      </w:pPr>
      <w:r>
        <w:t>III</w:t>
      </w:r>
      <w:r>
        <w:tab/>
        <w:t>OSPORENE TRAŽBINE VJEROVNIKA DRUGOG VIŠEG ISPLATNOG REDA</w:t>
      </w:r>
    </w:p>
    <w:p w:rsidRDefault="00113D39" w:rsidP="00113D39" w:rsidR="00113D39">
      <w:pPr>
        <w:jc w:val="both"/>
      </w:pPr>
    </w:p>
    <w:tbl>
      <w:tblPr>
        <w:tblW w:type="dxa" w:w="8364"/>
        <w:tblInd w:type="dxa" w:w="-601"/>
        <w:tblLayout w:type="fixed"/>
        <w:tblLook w:val="04A0" w:noVBand="1" w:noHBand="0" w:lastColumn="0" w:firstColumn="1" w:lastRow="0" w:firstRow="1"/>
      </w:tblPr>
      <w:tblGrid>
        <w:gridCol w:w="600"/>
        <w:gridCol w:w="960"/>
        <w:gridCol w:w="3402"/>
        <w:gridCol w:w="1701"/>
        <w:gridCol w:w="1701"/>
      </w:tblGrid>
      <w:tr w:rsidTr="00AE01A0" w:rsidR="00113D39" w:rsidRPr="006B5305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Rb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BR. PRIJAVE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PRIJAVLJENO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13D39" w:rsidP="00AE01A0" w:rsidR="00113D39" w:rsidRPr="006B5305">
            <w:pPr>
              <w:jc w:val="center"/>
              <w:rPr>
                <w:bCs/>
                <w:sz w:val="18"/>
                <w:szCs w:val="18"/>
              </w:rPr>
            </w:pPr>
            <w:r w:rsidRPr="006B5305">
              <w:rPr>
                <w:bCs/>
                <w:sz w:val="18"/>
                <w:szCs w:val="18"/>
              </w:rPr>
              <w:t>OSPORENO</w:t>
            </w:r>
          </w:p>
        </w:tc>
      </w:tr>
      <w:tr w:rsidTr="00AE01A0" w:rsidR="00113D39" w:rsidRPr="006B5305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113D39" w:rsidP="00AE01A0" w:rsidR="00113D39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REPUBLIKA HRVATSKA </w:t>
            </w:r>
          </w:p>
          <w:p w:rsidRDefault="00113D39" w:rsidP="00AE01A0" w:rsidR="00113D39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Ministarstvo financija, </w:t>
            </w:r>
          </w:p>
          <w:p w:rsidRDefault="00113D39" w:rsidP="00AE01A0" w:rsidR="00113D39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 xml:space="preserve">Carinska uprava,  zastupa  </w:t>
            </w:r>
          </w:p>
          <w:p w:rsidRDefault="00113D39" w:rsidP="00AE01A0" w:rsidR="00113D39" w:rsidRPr="006B5305">
            <w:pPr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ŽDO Zagreb, OIB: 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363.343,62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113D39" w:rsidP="00AE01A0" w:rsidR="00113D39" w:rsidRPr="006B5305">
            <w:pPr>
              <w:jc w:val="center"/>
              <w:rPr>
                <w:sz w:val="18"/>
                <w:szCs w:val="18"/>
              </w:rPr>
            </w:pPr>
            <w:r w:rsidRPr="006B5305">
              <w:rPr>
                <w:sz w:val="18"/>
                <w:szCs w:val="18"/>
              </w:rPr>
              <w:t>55.514,61</w:t>
            </w:r>
          </w:p>
        </w:tc>
      </w:tr>
    </w:tbl>
    <w:p w:rsidRDefault="00CE196A" w:rsidP="00CE196A" w:rsidR="00CE196A">
      <w:pPr>
        <w:jc w:val="both"/>
        <w:rPr>
          <w:sz w:val="22"/>
          <w:szCs w:val="22"/>
        </w:rPr>
      </w:pPr>
    </w:p>
    <w:p w:rsidRDefault="00CE196A" w:rsidP="00CE196A" w:rsidR="00CE196A" w:rsidRPr="00887403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CE196A" w:rsidP="00CE196A" w:rsidR="00CE196A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113D39" w:rsidP="00DB5B2F" w:rsidR="00113D39">
      <w:pPr>
        <w:ind w:firstLine="708"/>
      </w:pPr>
      <w:r>
        <w:t xml:space="preserve">Vjerovniku RH-MINISTARSTVO FINANCIJA osporen je iznos od 55.514,61 kunu iz razloga što je isti iznos priznat u tražbina I. višeg isplatnog reda na ime neisplaćenih doprinosa iz i na plaće radnicima. </w:t>
      </w:r>
    </w:p>
    <w:p w:rsidRDefault="00CE196A" w:rsidP="00CE196A" w:rsidR="00CE196A" w:rsidRPr="0088740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270</w:t>
      </w:r>
      <w:r w:rsidRPr="00887403">
        <w:t xml:space="preserve"> st. 1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113D39">
        <w:t>7. listopada</w:t>
      </w:r>
      <w:r w:rsidR="00DB5B2F">
        <w:t xml:space="preserve">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6474F2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037C4E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037C4E" w:rsidR="00037C4E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37C4E" w:rsidR="00037C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37C4E" w:rsidP="00037C4E" w:rsidR="00037C4E">
      <w:pPr>
        <w:ind w:firstLine="708" w:left="5664"/>
      </w:pPr>
      <w:r>
        <w:t>Vinka Mihalinčić</w:t>
      </w:r>
    </w:p>
    <w:p w:rsidRDefault="00037C4E" w:rsidP="00037C4E" w:rsidR="00037C4E"/>
    <w:p w:rsidRDefault="00D041C1" w:rsidR="001E246B"/>
    <w:sectPr w:rsidSect="00037C4E" w:rsidR="001E246B">
      <w:headerReference w:type="defaul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41C1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113D39">
          <w:t>7608/15-</w:t>
        </w:r>
        <w:r w:rsidR="00A64914">
          <w:t>21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7C4E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A2C8B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A4025F"/>
    <w:rsid w:val="00A64914"/>
    <w:rsid w:val="00A81191"/>
    <w:rsid w:val="00A97E67"/>
    <w:rsid w:val="00AD5409"/>
    <w:rsid w:val="00B67A9F"/>
    <w:rsid w:val="00B71151"/>
    <w:rsid w:val="00BD271E"/>
    <w:rsid w:val="00C143BC"/>
    <w:rsid w:val="00C5428E"/>
    <w:rsid w:val="00C56FCD"/>
    <w:rsid w:val="00CB121F"/>
    <w:rsid w:val="00CC4CC9"/>
    <w:rsid w:val="00CE196A"/>
    <w:rsid w:val="00CF594D"/>
    <w:rsid w:val="00D041C1"/>
    <w:rsid w:val="00D3740D"/>
    <w:rsid w:val="00D46BDA"/>
    <w:rsid w:val="00D51262"/>
    <w:rsid w:val="00D92198"/>
    <w:rsid w:val="00DB5B2F"/>
    <w:rsid w:val="00DD686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4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4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4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4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4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4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4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4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St-7608/2015-21</izvorni_sadrzaj>
    <derivirana_varijabla naziv="DomainObject.Oznaka_1">St-7608/2015-21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</izvorni_sadrzaj>
    <derivirana_varijabla naziv="DomainObject.Predmet.OstaliListFormated_1">
      <item>Goran Cmrk</item>
    </derivirana_varijabla>
  </DomainObject.Predmet.OstaliListFormated>
  <DomainObject.Predmet.OstaliListFormatedOIB>
    <izvorni_sadrzaj>
      <item>Goran Cmrk, OIB 32480830062</item>
    </izvorni_sadrzaj>
    <derivirana_varijabla naziv="DomainObject.Predmet.OstaliListFormatedOIB_1">
      <item>Goran Cmrk, OIB 32480830062</item>
    </derivirana_varijabla>
  </DomainObject.Predmet.OstaliListFormatedOIB>
  <DomainObject.Predmet.OstaliListFormatedWithAdress>
    <izvorni_sadrzaj>
      <item>Goran Cmrk, Grigora Viteza 9, 10000 Zagreb</item>
    </izvorni_sadrzaj>
    <derivirana_varijabla naziv="DomainObject.Predmet.OstaliListFormatedWithAdress_1">
      <item>Goran Cmrk, Grigora Viteza 9, 10000 Zagreb</item>
    </derivirana_varijabla>
  </DomainObject.Predmet.OstaliListFormatedWithAdress>
  <DomainObject.Predmet.OstaliListFormatedWithAdressOIB>
    <izvorni_sadrzaj>
      <item>Goran Cmrk, OIB 32480830062, Grigora Viteza 9, 10000 Zagreb</item>
    </izvorni_sadrzaj>
    <derivirana_varijabla naziv="DomainObject.Predmet.OstaliListFormatedWithAdressOIB_1">
      <item>Goran Cmrk, OIB 32480830062, Grigora Viteza 9, 10000 Zagreb</item>
    </derivirana_varijabla>
  </DomainObject.Predmet.OstaliListFormatedWithAdressOIB>
  <DomainObject.Predmet.OstaliListNazivFormated>
    <izvorni_sadrzaj>
      <item>Goran Cmrk</item>
    </izvorni_sadrzaj>
    <derivirana_varijabla naziv="DomainObject.Predmet.OstaliListNazivFormated_1">
      <item>Goran Cmrk</item>
    </derivirana_varijabla>
  </DomainObject.Predmet.OstaliListNazivFormated>
  <DomainObject.Predmet.OstaliListNazivFormatedOIB>
    <izvorni_sadrzaj>
      <item>Goran Cmrk, OIB 32480830062</item>
    </izvorni_sadrzaj>
    <derivirana_varijabla naziv="DomainObject.Predmet.OstaliListNazivFormatedOIB_1">
      <item>Goran Cmrk, OIB 32480830062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St-7608/2015-21</izvorni_sadrzaj>
    <derivirana_varijabla naziv="DomainObject.PoslovniBrojDokumenta_1">St-7608/2015-21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</izvorni_sadrzaj>
    <derivirana_varijabla naziv="DomainObject.Predmet.SudioniciListNaziv_1">
      <item>FINA Regionalni centar Zagreb</item>
      <item>SANDAM NAUTIKA d.o.o.</item>
      <item>Goran Cmrk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</izvorni_sadrzaj>
    <derivirana_varijabla naziv="DomainObject.Predmet.SudioniciListNazivOIB_1">
      <item>, OIB 85821130368</item>
      <item>, OIB 07420064701</item>
      <item>, OIB 32480830062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A4221-2146-421F-8A71-FE769BA98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2712</properties:Characters>
  <properties:Lines>161</properties:Lines>
  <properties:Paragraphs>112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2016-10-07T11:00:00Z</dcterms:created>
  <dc:creator>Vinka Mihalinčić</dc:creator>
  <cp:lastModifiedBy>Vinka Mihalinčić</cp:lastModifiedBy>
  <cp:lastPrinted>2016-10-07T11:01:00Z</cp:lastPrinted>
  <dcterms:modified xmlns:xsi="http://www.w3.org/2001/XMLSchema-instance" xsi:type="dcterms:W3CDTF">2016-10-07T11:04:00Z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St-7608/2015-21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