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18b3" w14:paraId="fd918b3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842C6E">
        <w:rPr>
          <w:sz w:val="24"/>
          <w:szCs w:val="24"/>
        </w:rPr>
        <w:t>1563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8A6977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7C3E02" w:rsidP="000854D1" w:rsidR="007C3E02" w:rsidRPr="00335AF5">
      <w:pPr>
        <w:jc w:val="center"/>
        <w:rPr>
          <w:sz w:val="24"/>
          <w:szCs w:val="24"/>
        </w:rPr>
      </w:pPr>
    </w:p>
    <w:p w:rsidRDefault="004E76BA" w:rsidP="00147A47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842C6E" w:rsidRPr="00842C6E">
        <w:rPr>
          <w:sz w:val="24"/>
          <w:szCs w:val="24"/>
        </w:rPr>
        <w:t>AMBALAŽA GORICA d.o.o. u stečaju za preradu drva i trgovinu, Velika Gorica, Poljana Čička 47, MBS:080460467, OIB:72566062541</w:t>
      </w:r>
      <w:r w:rsidRPr="006F6164">
        <w:rPr>
          <w:sz w:val="24"/>
          <w:szCs w:val="24"/>
        </w:rPr>
        <w:t xml:space="preserve">, </w:t>
      </w:r>
      <w:r w:rsidR="00147A47">
        <w:rPr>
          <w:sz w:val="24"/>
          <w:szCs w:val="24"/>
        </w:rPr>
        <w:t>1</w:t>
      </w:r>
      <w:r w:rsidR="00842C6E">
        <w:rPr>
          <w:sz w:val="24"/>
          <w:szCs w:val="24"/>
        </w:rPr>
        <w:t>5</w:t>
      </w:r>
      <w:r w:rsidRPr="006F6164">
        <w:rPr>
          <w:sz w:val="24"/>
          <w:szCs w:val="24"/>
        </w:rPr>
        <w:t xml:space="preserve">. </w:t>
      </w:r>
      <w:r w:rsidR="00842C6E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842C6E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7C3E02" w:rsidP="00DF5DAC" w:rsidR="007C3E02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842C6E" w:rsidRPr="00842C6E">
        <w:rPr>
          <w:sz w:val="24"/>
          <w:szCs w:val="24"/>
        </w:rPr>
        <w:t>AMBALAŽA GORICA d.o.o. u stečaju za preradu drva i trgovinu, Velika Gorica, Poljana Čička 47, MBS:080460467, OIB:72566062541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842C6E" w:rsidRPr="00842C6E">
        <w:rPr>
          <w:sz w:val="24"/>
          <w:szCs w:val="24"/>
        </w:rPr>
        <w:t>JERKO DUŠKO SUIĆ, Zagreb, Hegedušićeva 10, OIB: 53510817959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528C" w:rsidP="00DF528C" w:rsidR="00DF528C" w:rsidRPr="00DF528C">
      <w:pPr>
        <w:ind w:firstLine="720"/>
        <w:jc w:val="both"/>
        <w:rPr>
          <w:sz w:val="24"/>
          <w:szCs w:val="24"/>
        </w:rPr>
      </w:pPr>
      <w:r w:rsidRPr="00DF528C">
        <w:rPr>
          <w:sz w:val="24"/>
          <w:szCs w:val="24"/>
        </w:rPr>
        <w:t>Sud je sukladno odredbi članka 203. Stečajnog zakona („Narodne novine“ broj 44/96, 29/99, 129/00, 123/03, 82/06, 116/10, 25/12 i 133/12 dalje: SZ) zakazao skupštinu vjerovnika za dan 27. studenoga 2014., na koju je pozvao stečajne vjerovnike, vjerovnike stečajne mase i stečajnog upravitelja na davanje mišljenja o obustavi i zaključenju stečajnog postupka</w:t>
      </w:r>
    </w:p>
    <w:p w:rsidRDefault="00620812" w:rsidP="00842C6E" w:rsidR="00842C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Zaključkom St-</w:t>
      </w:r>
      <w:r w:rsidR="00842C6E">
        <w:rPr>
          <w:sz w:val="24"/>
          <w:szCs w:val="24"/>
        </w:rPr>
        <w:t>1563</w:t>
      </w:r>
      <w:r>
        <w:rPr>
          <w:sz w:val="24"/>
          <w:szCs w:val="24"/>
        </w:rPr>
        <w:t xml:space="preserve">/15 od </w:t>
      </w:r>
      <w:r w:rsidR="00842C6E">
        <w:rPr>
          <w:sz w:val="24"/>
          <w:szCs w:val="24"/>
        </w:rPr>
        <w:t>11. i 30</w:t>
      </w:r>
      <w:r>
        <w:rPr>
          <w:sz w:val="24"/>
          <w:szCs w:val="24"/>
        </w:rPr>
        <w:t xml:space="preserve">. </w:t>
      </w:r>
      <w:r w:rsidR="00842C6E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842C6E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842C6E">
        <w:rPr>
          <w:sz w:val="24"/>
          <w:szCs w:val="24"/>
        </w:rPr>
        <w:t>pozvani su vjerovnici na davanje mišljenja u svezi obustave i zaključenja ovog stečajnog postupka te je određena skupština vjerovnika za 15. veljače 2018.</w:t>
      </w:r>
    </w:p>
    <w:p w:rsidRDefault="00842C6E" w:rsidP="00842C6E" w:rsidR="00842C6E" w:rsidRPr="00842C6E">
      <w:pPr>
        <w:ind w:firstLine="720"/>
        <w:jc w:val="both"/>
        <w:rPr>
          <w:sz w:val="24"/>
          <w:szCs w:val="24"/>
        </w:rPr>
      </w:pPr>
      <w:r w:rsidRPr="00842C6E">
        <w:rPr>
          <w:sz w:val="24"/>
          <w:szCs w:val="24"/>
        </w:rPr>
        <w:t>Stečajni vjerovnici nisu imali primjedbi na izvješće stečajnog upravitelja te je utvrđeno da nije pristigao niti jedan pisani prigovor u svezi zaključenja ovog stečajnog postupka.</w:t>
      </w:r>
    </w:p>
    <w:p w:rsidRDefault="00842C6E" w:rsidP="00842C6E" w:rsidR="00842C6E">
      <w:pPr>
        <w:ind w:firstLine="720"/>
        <w:jc w:val="both"/>
        <w:rPr>
          <w:sz w:val="24"/>
          <w:szCs w:val="24"/>
        </w:rPr>
      </w:pPr>
      <w:r w:rsidRPr="00842C6E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</w:t>
      </w:r>
      <w:r w:rsidRPr="00842C6E">
        <w:rPr>
          <w:sz w:val="24"/>
          <w:szCs w:val="24"/>
        </w:rPr>
        <w:lastRenderedPageBreak/>
        <w:t>zatraženo je mišljenje skupštine vjerovnika, Sud temeljem članka 203. SZ-a, donio odluku kao u izreci rješenja.</w:t>
      </w:r>
    </w:p>
    <w:p w:rsidRDefault="00644454" w:rsidP="00644454" w:rsidR="00644454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47A47">
        <w:rPr>
          <w:sz w:val="24"/>
          <w:szCs w:val="24"/>
        </w:rPr>
        <w:t>1</w:t>
      </w:r>
      <w:r w:rsidR="00842C6E">
        <w:rPr>
          <w:sz w:val="24"/>
          <w:szCs w:val="24"/>
        </w:rPr>
        <w:t>5</w:t>
      </w:r>
      <w:r w:rsidR="008E42A4" w:rsidRPr="008E42A4">
        <w:rPr>
          <w:sz w:val="24"/>
          <w:szCs w:val="24"/>
        </w:rPr>
        <w:t xml:space="preserve">. </w:t>
      </w:r>
      <w:r w:rsidR="00842C6E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842C6E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5A3688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 w:rsidRPr="00493D8A">
      <w:pPr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5A3688" w:rsidR="005A3688">
      <w:pPr>
        <w:rPr>
          <w:sz w:val="24"/>
          <w:szCs w:val="24"/>
        </w:rPr>
      </w:pPr>
    </w:p>
    <w:p w:rsidRDefault="005A3688" w:rsidR="005A3688" w:rsidRPr="005A3688">
      <w:pPr>
        <w:rPr>
          <w:sz w:val="24"/>
          <w:szCs w:val="24"/>
        </w:rPr>
      </w:pPr>
      <w:r w:rsidRPr="005A3688">
        <w:rPr>
          <w:sz w:val="24"/>
          <w:szCs w:val="24"/>
        </w:rPr>
        <w:t>Za točnost otpravka - ovlašteni službenik</w:t>
      </w:r>
    </w:p>
    <w:p w:rsidRDefault="005A3688" w:rsidR="005A3688" w:rsidRPr="005A3688">
      <w:pPr>
        <w:rPr>
          <w:sz w:val="24"/>
          <w:szCs w:val="24"/>
        </w:rPr>
      </w:pPr>
      <w:r w:rsidRPr="005A3688">
        <w:rPr>
          <w:sz w:val="24"/>
          <w:szCs w:val="24"/>
        </w:rPr>
        <w:tab/>
        <w:t xml:space="preserve">      Ivana Stampf</w:t>
      </w:r>
    </w:p>
    <w:p w:rsidRDefault="005A3688" w:rsidR="005A3688" w:rsidRPr="00493D8A">
      <w:pPr>
        <w:rPr>
          <w:sz w:val="24"/>
          <w:szCs w:val="24"/>
        </w:rPr>
      </w:pPr>
    </w:p>
    <w:sectPr w:rsidSect="00BD5BFE" w:rsidR="005A3688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6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842C6E">
      <w:t>1563</w:t>
    </w:r>
    <w:r>
      <w:t>/</w:t>
    </w:r>
    <w:r w:rsidR="004551EB">
      <w:t>1</w:t>
    </w:r>
    <w:r w:rsidR="008A6977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3DD1"/>
    <w:rsid w:val="00082A55"/>
    <w:rsid w:val="000854D1"/>
    <w:rsid w:val="000B58EB"/>
    <w:rsid w:val="00147A47"/>
    <w:rsid w:val="00156AF5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A3688"/>
    <w:rsid w:val="005E0FDC"/>
    <w:rsid w:val="00620812"/>
    <w:rsid w:val="00644454"/>
    <w:rsid w:val="006A5B8F"/>
    <w:rsid w:val="006F6164"/>
    <w:rsid w:val="00765517"/>
    <w:rsid w:val="007C3E02"/>
    <w:rsid w:val="007D585E"/>
    <w:rsid w:val="00805E38"/>
    <w:rsid w:val="00833CA9"/>
    <w:rsid w:val="00842C6E"/>
    <w:rsid w:val="00873072"/>
    <w:rsid w:val="008852FA"/>
    <w:rsid w:val="008A286D"/>
    <w:rsid w:val="008A6977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AC093B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28C"/>
    <w:rsid w:val="00DF5DAC"/>
    <w:rsid w:val="00DF6FF0"/>
    <w:rsid w:val="00E202EE"/>
    <w:rsid w:val="00E45563"/>
    <w:rsid w:val="00E81CBD"/>
    <w:rsid w:val="00E8794A"/>
    <w:rsid w:val="00EB1119"/>
    <w:rsid w:val="00EE22EB"/>
    <w:rsid w:val="00F45778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6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68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6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6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6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68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6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6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  <item>Addiko Bank dioničko društvo</item>
    </izvorni_sadrzaj>
    <derivirana_varijabla naziv="DomainObject.Predmet.OstaliListFormated_1">
      <item>JERKO DUŠKO SUIĆ</item>
      <item>Addiko Bank dioničko društvo</item>
    </derivirana_varijabla>
  </DomainObject.Predmet.OstaliListFormated>
  <DomainObject.Predmet.OstaliListFormatedOIB>
    <izvorni_sadrzaj>
      <item>JERKO DUŠKO SUIĆ, OIB 53510817959</item>
      <item>Addiko Bank dioničko društvo, OIB 14036333877</item>
    </izvorni_sadrzaj>
    <derivirana_varijabla naziv="DomainObject.Predmet.OstaliListFormatedOIB_1">
      <item>JERKO DUŠKO SUIĆ, OIB 53510817959</item>
      <item>Addiko Bank dioničko društvo, OIB 14036333877</item>
    </derivirana_varijabla>
  </DomainObject.Predmet.OstaliListFormatedOIB>
  <DomainObject.Predmet.OstaliListFormatedWithAdress>
    <izvorni_sadrzaj>
      <item>JERKO DUŠKO SUIĆ, Hegedušićeva 10, 10000 Zagreb</item>
      <item>Addiko Bank dioničko društvo, Slavonska avenija 6, 10000 Zagreb</item>
    </izvorni_sadrzaj>
    <derivirana_varijabla naziv="DomainObject.Predmet.OstaliListFormatedWithAdress_1">
      <item>JERKO DUŠKO SUIĆ, Hegedušićeva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JERKO DUŠKO SUIĆ, OIB 53510817959, Hegedušićeva 10, 10000 Zagreb</item>
      <item>Addiko Bank dioničko društvo, OIB 14036333877, Slavonska avenija 6, 10000 Zagreb</item>
    </izvorni_sadrzaj>
    <derivirana_varijabla naziv="DomainObject.Predmet.OstaliListFormatedWithAdressOIB_1">
      <item>JERKO DUŠKO SUIĆ, OIB 53510817959, Hegedušićeva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JERKO DUŠKO SUIĆ</item>
      <item>Addiko Bank dioničko društvo</item>
    </izvorni_sadrzaj>
    <derivirana_varijabla naziv="DomainObject.Predmet.OstaliListNazivFormated_1">
      <item>JERKO DUŠKO SUIĆ</item>
      <item>Addiko Bank dioničko društvo</item>
    </derivirana_varijabla>
  </DomainObject.Predmet.OstaliListNazivFormated>
  <DomainObject.Predmet.OstaliListNazivFormatedOIB>
    <izvorni_sadrzaj>
      <item>JERKO DUŠKO SUIĆ, OIB 53510817959</item>
      <item>Addiko Bank dioničko društvo, OIB 14036333877</item>
    </izvorni_sadrzaj>
    <derivirana_varijabla naziv="DomainObject.Predmet.OstaliListNazivFormatedOIB_1">
      <item>JERKO DUŠKO SUIĆ, OIB 53510817959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  <item>Addiko Bank dioničko društvo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  <item>Addiko Bank dioničko društvo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  <item>, OIB 14036333877</item>
    </izvorni_sadrzaj>
    <derivirana_varijabla naziv="DomainObject.Predmet.SudioniciListNazivOIB_1">
      <item>, OIB 14673501229</item>
      <item>, OIB 72566062541</item>
      <item>, OIB 53510817959</item>
      <item>, OIB 91429672003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2049</properties:Characters>
  <properties:Lines>62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2018-02-15T10:47:00Z</dcterms:created>
  <dc:creator>nmarkovic</dc:creator>
  <cp:lastModifiedBy>Ivana Stampf</cp:lastModifiedBy>
  <cp:lastPrinted>2015-12-09T07:38:00Z</cp:lastPrinted>
  <dcterms:modified xmlns:xsi="http://www.w3.org/2001/XMLSchema-instance" xsi:type="dcterms:W3CDTF">2018-02-15T12:07:00Z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