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a5df" w14:paraId="716a5d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15D56">
        <w:rPr>
          <w:sz w:val="24"/>
          <w:szCs w:val="24"/>
        </w:rPr>
        <w:t>122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D15D56" w:rsidRPr="00D15D56">
        <w:rPr>
          <w:sz w:val="24"/>
          <w:szCs w:val="24"/>
        </w:rPr>
        <w:t>BAVARIA WOLLTEX CROATIA d.o.o. za trgovinu, OIB: 36026679876, MBS: 080255817, iz Zagreba, Ozaljska 43-45</w:t>
      </w:r>
      <w:r w:rsidR="00006D75">
        <w:rPr>
          <w:sz w:val="24"/>
          <w:szCs w:val="24"/>
        </w:rPr>
        <w:t xml:space="preserve">, </w:t>
      </w:r>
      <w:r w:rsidR="00F826AF">
        <w:rPr>
          <w:sz w:val="24"/>
          <w:szCs w:val="24"/>
        </w:rPr>
        <w:t>21</w:t>
      </w:r>
      <w:r w:rsidR="00E85050" w:rsidRPr="00E85050">
        <w:rPr>
          <w:sz w:val="24"/>
          <w:szCs w:val="24"/>
        </w:rPr>
        <w:t xml:space="preserve">. </w:t>
      </w:r>
      <w:r w:rsidR="00D15D56">
        <w:rPr>
          <w:sz w:val="24"/>
          <w:szCs w:val="24"/>
        </w:rPr>
        <w:t>prosinca</w:t>
      </w:r>
      <w:r w:rsidR="00E85050" w:rsidRPr="00E85050">
        <w:rPr>
          <w:sz w:val="24"/>
          <w:szCs w:val="24"/>
        </w:rPr>
        <w:t xml:space="preserve">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ED5A21" w:rsidRPr="00ED5A21">
        <w:rPr>
          <w:sz w:val="24"/>
          <w:szCs w:val="24"/>
        </w:rPr>
        <w:t>postupak nad dužnikom</w:t>
      </w:r>
      <w:r w:rsidR="00ED5A21">
        <w:rPr>
          <w:sz w:val="24"/>
          <w:szCs w:val="24"/>
        </w:rPr>
        <w:t xml:space="preserve"> </w:t>
      </w:r>
      <w:r w:rsidR="00D15D56" w:rsidRPr="00D15D56">
        <w:rPr>
          <w:sz w:val="24"/>
          <w:szCs w:val="24"/>
        </w:rPr>
        <w:t>BAVARIA WOLLTEX CROATIA d.o.o. za trgovinu, OIB: 36026679876, MBS: 080255817, iz Zagreba, Ozaljska 43-45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F826AF" w:rsidRPr="00F826AF">
        <w:rPr>
          <w:b/>
          <w:sz w:val="24"/>
          <w:szCs w:val="24"/>
        </w:rPr>
        <w:t>21</w:t>
      </w:r>
      <w:r w:rsidR="00E85050" w:rsidRPr="00F826AF">
        <w:rPr>
          <w:b/>
          <w:sz w:val="24"/>
          <w:szCs w:val="24"/>
        </w:rPr>
        <w:t>.</w:t>
      </w:r>
      <w:r w:rsidR="00E85050" w:rsidRPr="00E85050">
        <w:rPr>
          <w:b/>
          <w:sz w:val="24"/>
          <w:szCs w:val="24"/>
        </w:rPr>
        <w:t xml:space="preserve"> </w:t>
      </w:r>
      <w:r w:rsidR="00D15D56">
        <w:rPr>
          <w:b/>
          <w:sz w:val="24"/>
          <w:szCs w:val="24"/>
        </w:rPr>
        <w:t>prosinca</w:t>
      </w:r>
      <w:r w:rsidR="00E85050" w:rsidRPr="00E85050">
        <w:rPr>
          <w:b/>
          <w:sz w:val="24"/>
          <w:szCs w:val="24"/>
        </w:rPr>
        <w:t xml:space="preserve"> 2017.</w:t>
      </w:r>
      <w:r w:rsidR="005D4710">
        <w:rPr>
          <w:b/>
          <w:sz w:val="24"/>
          <w:szCs w:val="24"/>
        </w:rPr>
        <w:t xml:space="preserve"> u 1</w:t>
      </w:r>
      <w:r w:rsidR="00D15D56">
        <w:rPr>
          <w:b/>
          <w:sz w:val="24"/>
          <w:szCs w:val="24"/>
        </w:rPr>
        <w:t>4</w:t>
      </w:r>
      <w:r w:rsidR="005D4710">
        <w:rPr>
          <w:b/>
          <w:sz w:val="24"/>
          <w:szCs w:val="24"/>
        </w:rPr>
        <w:t>,</w:t>
      </w:r>
      <w:r w:rsidR="00D15D56">
        <w:rPr>
          <w:b/>
          <w:sz w:val="24"/>
          <w:szCs w:val="24"/>
        </w:rPr>
        <w:t>3</w:t>
      </w:r>
      <w:r w:rsidR="005D4710">
        <w:rPr>
          <w:b/>
          <w:sz w:val="24"/>
          <w:szCs w:val="24"/>
        </w:rPr>
        <w:t>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BE7ED6" w:rsidRPr="00BE7ED6">
        <w:rPr>
          <w:sz w:val="24"/>
          <w:szCs w:val="24"/>
        </w:rPr>
        <w:t xml:space="preserve">eSpis (ICMS – Integrated Court Case Management System) Ministarstva pravosuđa RH odabrao, a Sud imenuje </w:t>
      </w:r>
      <w:r w:rsidR="00F826AF">
        <w:rPr>
          <w:sz w:val="24"/>
          <w:szCs w:val="24"/>
        </w:rPr>
        <w:t>BRANKA BOŽIĆ, Zagreb, Mirka Deanovića 11, OIB:50835813248</w:t>
      </w:r>
      <w:r w:rsidR="00E005A4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F826AF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F826AF">
        <w:rPr>
          <w:sz w:val="24"/>
          <w:szCs w:val="24"/>
        </w:rPr>
        <w:t>2</w:t>
      </w:r>
      <w:r w:rsidR="00E85050" w:rsidRPr="00E85050">
        <w:rPr>
          <w:sz w:val="24"/>
          <w:szCs w:val="24"/>
        </w:rPr>
        <w:t xml:space="preserve">1. </w:t>
      </w:r>
      <w:r w:rsidR="00D15D56">
        <w:rPr>
          <w:sz w:val="24"/>
          <w:szCs w:val="24"/>
        </w:rPr>
        <w:t>prosinca</w:t>
      </w:r>
      <w:r w:rsidR="00E85050" w:rsidRPr="00E85050">
        <w:rPr>
          <w:sz w:val="24"/>
          <w:szCs w:val="24"/>
        </w:rPr>
        <w:t xml:space="preserve">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F144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CF1446" w:rsidR="00CF1446" w:rsidRPr="00CF1446">
      <w:pPr>
        <w:rPr>
          <w:sz w:val="24"/>
          <w:szCs w:val="24"/>
        </w:rPr>
      </w:pPr>
      <w:r w:rsidRPr="00CF1446">
        <w:rPr>
          <w:sz w:val="24"/>
          <w:szCs w:val="24"/>
        </w:rPr>
        <w:t>Za točnost otpravka - ovlašteni službenik</w:t>
      </w:r>
    </w:p>
    <w:p w:rsidRDefault="00CF1446" w:rsidR="00CF1446" w:rsidRPr="00CF1446">
      <w:pPr>
        <w:rPr>
          <w:sz w:val="24"/>
          <w:szCs w:val="24"/>
        </w:rPr>
      </w:pPr>
      <w:r w:rsidRPr="00CF1446">
        <w:rPr>
          <w:sz w:val="24"/>
          <w:szCs w:val="24"/>
        </w:rPr>
        <w:tab/>
        <w:t xml:space="preserve">      Ivana Stampf</w:t>
      </w:r>
    </w:p>
    <w:p w:rsidRDefault="00CF1446" w:rsidR="00CF1446" w:rsidRPr="00CF1446">
      <w:pPr>
        <w:rPr>
          <w:sz w:val="24"/>
          <w:szCs w:val="24"/>
        </w:rPr>
      </w:pPr>
    </w:p>
    <w:sectPr w:rsidSect="0099237A" w:rsidR="00CF1446" w:rsidRPr="00CF1446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15D56">
      <w:rPr>
        <w:sz w:val="24"/>
        <w:szCs w:val="24"/>
      </w:rPr>
      <w:t>122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3964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E7ED6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1446"/>
    <w:rsid w:val="00CF2316"/>
    <w:rsid w:val="00D023F2"/>
    <w:rsid w:val="00D15D56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05A4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5050"/>
    <w:rsid w:val="00E86398"/>
    <w:rsid w:val="00E90331"/>
    <w:rsid w:val="00EA5091"/>
    <w:rsid w:val="00EB0970"/>
    <w:rsid w:val="00EB62E4"/>
    <w:rsid w:val="00EC01EF"/>
    <w:rsid w:val="00EC2222"/>
    <w:rsid w:val="00ED5A21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26AF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F1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4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4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4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4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F1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4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4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4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4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BAVARIA WOLLTEX CROATIA d.o.o.</izvorni_sadrzaj>
    <derivirana_varijabla naziv="DomainObject.Predmet.ProtustrankaFormated_1">  BAVARIA WOLLTEX CROATIA d.o.o.</derivirana_varijabla>
  </DomainObject.Predmet.ProtustrankaFormated>
  <DomainObject.Predmet.ProtustrankaFormatedOIB>
    <izvorni_sadrzaj>  BAVARIA WOLLTEX CROATIA d.o.o., OIB 36026679876</izvorni_sadrzaj>
    <derivirana_varijabla naziv="DomainObject.Predmet.ProtustrankaFormatedOIB_1">  BAVARIA WOLLTEX CROATIA d.o.o., OIB 36026679876</derivirana_varijabla>
  </DomainObject.Predmet.ProtustrankaFormatedOIB>
  <DomainObject.Predmet.ProtustrankaFormatedWithAdress>
    <izvorni_sadrzaj> BAVARIA WOLLTEX CROATIA d.o.o., Ozaljska 43-45, 10000 Zagreb</izvorni_sadrzaj>
    <derivirana_varijabla naziv="DomainObject.Predmet.ProtustrankaFormatedWithAdress_1"> BAVARIA WOLLTEX CROATIA d.o.o., Ozaljska 43-45, 10000 Zagreb</derivirana_varijabla>
  </DomainObject.Predmet.ProtustrankaFormatedWithAdress>
  <DomainObject.Predmet.ProtustrankaFormatedWithAdressOIB>
    <izvorni_sadrzaj> BAVARIA WOLLTEX CROATIA d.o.o., OIB 36026679876, Ozaljska 43-45, 10000 Zagreb</izvorni_sadrzaj>
    <derivirana_varijabla naziv="DomainObject.Predmet.ProtustrankaFormatedWithAdressOIB_1"> BAVARIA WOLLTEX CROATIA d.o.o., OIB 36026679876, Ozaljska 43-45, 10000 Zagreb</derivirana_varijabla>
  </DomainObject.Predmet.ProtustrankaFormatedWithAdressOIB>
  <DomainObject.Predmet.ProtustrankaWithAdress>
    <izvorni_sadrzaj>BAVARIA WOLLTEX CROATIA d.o.o. Ozaljska 43-45, 10000 Zagreb</izvorni_sadrzaj>
    <derivirana_varijabla naziv="DomainObject.Predmet.ProtustrankaWithAdress_1">BAVARIA WOLLTEX CROATIA d.o.o. Ozaljska 43-45, 10000 Zagreb</derivirana_varijabla>
  </DomainObject.Predmet.ProtustrankaWithAdress>
  <DomainObject.Predmet.ProtustrankaWithAdressOIB>
    <izvorni_sadrzaj>BAVARIA WOLLTEX CROATIA d.o.o., OIB 36026679876, Ozaljska 43-45, 10000 Zagreb</izvorni_sadrzaj>
    <derivirana_varijabla naziv="DomainObject.Predmet.ProtustrankaWithAdressOIB_1">BAVARIA WOLLTEX CROATIA d.o.o., OIB 36026679876, Ozaljska 43-45, 10000 Zagreb</derivirana_varijabla>
  </DomainObject.Predmet.ProtustrankaWithAdressOIB>
  <DomainObject.Predmet.ProtustrankaNazivFormated>
    <izvorni_sadrzaj>BAVARIA WOLLTEX CROATIA d.o.o.</izvorni_sadrzaj>
    <derivirana_varijabla naziv="DomainObject.Predmet.ProtustrankaNazivFormated_1">BAVARIA WOLLTEX CROATIA d.o.o.</derivirana_varijabla>
  </DomainObject.Predmet.ProtustrankaNazivFormated>
  <DomainObject.Predmet.ProtustrankaNazivFormatedOIB>
    <izvorni_sadrzaj>BAVARIA WOLLTEX CROATIA d.o.o., OIB 36026679876</izvorni_sadrzaj>
    <derivirana_varijabla naziv="DomainObject.Predmet.ProtustrankaNazivFormatedOIB_1">BAVARIA WOLLTEX CROATIA d.o.o., OIB 36026679876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BAVARIA WOLLTEX CROATIA d.o.o.</item>
    </izvorni_sadrzaj>
    <derivirana_varijabla naziv="DomainObject.Predmet.ProtuStrankaListFormated_1">
      <item>BAVARIA WOLLTEX CROATIA d.o.o.</item>
    </derivirana_varijabla>
  </DomainObject.Predmet.ProtuStrankaListFormated>
  <DomainObject.Predmet.ProtuStrankaListFormatedOIB>
    <izvorni_sadrzaj>
      <item>BAVARIA WOLLTEX CROATIA d.o.o., OIB 36026679876</item>
    </izvorni_sadrzaj>
    <derivirana_varijabla naziv="DomainObject.Predmet.ProtuStrankaListFormatedOIB_1">
      <item>BAVARIA WOLLTEX CROATIA d.o.o., OIB 36026679876</item>
    </derivirana_varijabla>
  </DomainObject.Predmet.ProtuStrankaListFormatedOIB>
  <DomainObject.Predmet.ProtuStrankaListFormatedWithAdress>
    <izvorni_sadrzaj>
      <item>BAVARIA WOLLTEX CROATIA d.o.o., Ozaljska 43-45, 10000 Zagreb</item>
    </izvorni_sadrzaj>
    <derivirana_varijabla naziv="DomainObject.Predmet.ProtuStrankaListFormatedWithAdress_1">
      <item>BAVARIA WOLLTEX CROATIA d.o.o., Ozaljska 43-45, 10000 Zagreb</item>
    </derivirana_varijabla>
  </DomainObject.Predmet.ProtuStrankaListFormatedWithAdress>
  <DomainObject.Predmet.ProtuStrankaListFormatedWithAdressOIB>
    <izvorni_sadrzaj>
      <item>BAVARIA WOLLTEX CROATIA d.o.o., OIB 36026679876, Ozaljska 43-45, 10000 Zagreb</item>
    </izvorni_sadrzaj>
    <derivirana_varijabla naziv="DomainObject.Predmet.ProtuStrankaListFormatedWithAdressOIB_1">
      <item>BAVARIA WOLLTEX CROATIA d.o.o., OIB 36026679876, Ozaljska 43-45, 10000 Zagreb</item>
    </derivirana_varijabla>
  </DomainObject.Predmet.ProtuStrankaListFormatedWithAdressOIB>
  <DomainObject.Predmet.ProtuStrankaListNazivFormated>
    <izvorni_sadrzaj>
      <item>BAVARIA WOLLTEX CROATIA d.o.o.</item>
    </izvorni_sadrzaj>
    <derivirana_varijabla naziv="DomainObject.Predmet.ProtuStrankaListNazivFormated_1">
      <item>BAVARIA WOLLTEX CROATIA d.o.o.</item>
    </derivirana_varijabla>
  </DomainObject.Predmet.ProtuStrankaListNazivFormated>
  <DomainObject.Predmet.ProtuStrankaListNazivFormatedOIB>
    <izvorni_sadrzaj>
      <item>BAVARIA WOLLTEX CROATIA d.o.o., OIB 36026679876</item>
    </izvorni_sadrzaj>
    <derivirana_varijabla naziv="DomainObject.Predmet.ProtuStrankaListNazivFormatedOIB_1">
      <item>BAVARIA WOLLTEX CROATIA d.o.o., OIB 36026679876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BAVARIA WOLLTEX CROATIA d.o.o.</izvorni_sadrzaj>
    <derivirana_varijabla naziv="DomainObject.Predmet.ProtustrankaIDrugi_1">BAVARIA WOLLTEX CROATIA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BAVARIA WOLLTEX CROATIA d.o.o., OIB 36026679876, Ozaljska 43-45, 10000 Zagreb</izvorni_sadrzaj>
    <derivirana_varijabla naziv="DomainObject.Predmet.ProtustrankaIDrugiAdressOIB_1">BAVARIA WOLLTEX CROATIA d.o.o., OIB 36026679876, Ozaljska 43-45,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BAVARIA WOLLTEX CROATIA d.o.o.</item>
    </izvorni_sadrzaj>
    <derivirana_varijabla naziv="DomainObject.Predmet.SudioniciListNaziv_1">
      <item>FINA Regionalni centar Zagreb</item>
      <item>BAVARIA WOLLTEX CROATIA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BAVARIA WOLLTEX CROATIA d.o.o., OIB 36026679876, Ozaljska 43-45,10000 Zagreb</item>
    </izvorni_sadrzaj>
    <derivirana_varijabla naziv="DomainObject.Predmet.SudioniciListAdressOIB_1">
      <item>FINA Regionalni centar Zagreb, OIB 85821130368, Trg svibanjskih žrtava 1995. br. 1,10000 Zagreb</item>
      <item>BAVARIA WOLLTEX CROATIA d.o.o., OIB 36026679876, Ozaljska 43-45,10000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36026679876</item>
    </izvorni_sadrzaj>
    <derivirana_varijabla naziv="DomainObject.Predmet.SudioniciListNazivOIB_1">
      <item>, OIB 85821130368</item>
      <item>, OIB 36026679876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2113</properties:Characters>
  <properties:Lines>61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2017-12-11T09:52:00Z</dcterms:created>
  <dc:creator>nmarkovic</dc:creator>
  <cp:lastModifiedBy>Ivana Stampf</cp:lastModifiedBy>
  <cp:lastPrinted>2013-05-27T09:10:00Z</cp:lastPrinted>
  <dcterms:modified xmlns:xsi="http://www.w3.org/2001/XMLSchema-instance" xsi:type="dcterms:W3CDTF">2017-12-21T11:55:00Z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