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f33f" w14:paraId="19cf33f" w:rsidRDefault="005A2733" w:rsidP="00571CF2" w:rsidR="005A2733">
      <w:pPr>
        <w:jc w:val="both"/>
        <w15:collapsed w:val="false"/>
      </w:pPr>
      <w:bookmarkStart w:name="_GoBack" w:id="0"/>
      <w:bookmarkEnd w:id="0"/>
    </w:p>
    <w:p w:rsidRDefault="005A2733" w:rsidP="00571CF2" w:rsidR="005A2733">
      <w:pPr>
        <w:jc w:val="both"/>
      </w:pPr>
    </w:p>
    <w:p w:rsidRDefault="005A2733" w:rsidP="00571CF2" w:rsidR="005A2733">
      <w:pPr>
        <w:jc w:val="both"/>
        <w:rPr>
          <w:noProof/>
        </w:rPr>
      </w:pPr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7D6" w:rsidP="00571CF2" w:rsidR="00EF77D6">
      <w:pPr>
        <w:jc w:val="both"/>
      </w:pPr>
    </w:p>
    <w:p w:rsidRDefault="00571CF2" w:rsidP="00571CF2" w:rsidR="00571CF2">
      <w:pPr>
        <w:jc w:val="both"/>
      </w:pPr>
      <w:r>
        <w:rPr>
          <w:color w:val="000000"/>
        </w:rPr>
        <w:t>REPUBLIKA HRVATSKA</w:t>
      </w:r>
    </w:p>
    <w:p w:rsidRDefault="00571CF2" w:rsidP="00571CF2" w:rsidR="00571CF2">
      <w:pPr>
        <w:jc w:val="both"/>
      </w:pPr>
      <w:r>
        <w:rPr>
          <w:color w:val="000000"/>
        </w:rPr>
        <w:t xml:space="preserve">TRGOVAČKI SUD U OSIJEKU </w:t>
      </w:r>
    </w:p>
    <w:p w:rsidRDefault="00571CF2" w:rsidP="00571CF2" w:rsidR="00571CF2">
      <w:pPr>
        <w:jc w:val="both"/>
      </w:pPr>
      <w:r>
        <w:rPr>
          <w:color w:val="000000"/>
        </w:rPr>
        <w:t xml:space="preserve">STALNA SLUŽBA U  SLAVONSKOM BRODU   </w:t>
      </w:r>
      <w:r w:rsidR="00437F9F">
        <w:rPr>
          <w:color w:val="000000"/>
        </w:rPr>
        <w:tab/>
        <w:t xml:space="preserve">            </w:t>
      </w:r>
      <w:r>
        <w:rPr>
          <w:color w:val="000000"/>
        </w:rPr>
        <w:t xml:space="preserve">  3 St-1021/2013-</w:t>
      </w:r>
      <w:r w:rsidR="00437F9F">
        <w:rPr>
          <w:color w:val="000000"/>
        </w:rPr>
        <w:t>165</w:t>
      </w:r>
    </w:p>
    <w:p w:rsidRDefault="00571CF2" w:rsidP="00571CF2" w:rsidR="00571CF2">
      <w:pPr>
        <w:jc w:val="both"/>
      </w:pPr>
      <w:r>
        <w:rPr>
          <w:color w:val="000000"/>
        </w:rPr>
        <w:t>Trg pobjede 13</w:t>
      </w:r>
    </w:p>
    <w:p w:rsidRDefault="00571CF2" w:rsidP="00571CF2" w:rsidR="00571CF2">
      <w:pPr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571CF2" w:rsidP="00571CF2" w:rsidR="00571CF2">
      <w:pPr>
        <w:jc w:val="both"/>
        <w:rPr>
          <w:color w:val="000000"/>
        </w:rPr>
      </w:pPr>
    </w:p>
    <w:p w:rsidRDefault="00571CF2" w:rsidP="00571CF2" w:rsidR="00571CF2">
      <w:pPr>
        <w:jc w:val="both"/>
      </w:pPr>
    </w:p>
    <w:p w:rsidRDefault="00571CF2" w:rsidP="00571CF2" w:rsidR="00571CF2" w:rsidRPr="00571CF2">
      <w:pPr>
        <w:jc w:val="center"/>
        <w:rPr>
          <w:b/>
        </w:rPr>
      </w:pPr>
      <w:r w:rsidRPr="00571CF2">
        <w:rPr>
          <w:b/>
          <w:color w:val="000000"/>
        </w:rPr>
        <w:t>O  G  L  A  S</w:t>
      </w:r>
    </w:p>
    <w:p w:rsidRDefault="00571CF2" w:rsidP="00571CF2" w:rsidR="00571CF2">
      <w:pPr>
        <w:jc w:val="both"/>
        <w:rPr>
          <w:color w:val="000000"/>
        </w:rPr>
      </w:pPr>
    </w:p>
    <w:p w:rsidRDefault="00571CF2" w:rsidP="00571CF2" w:rsidR="00571CF2">
      <w:pPr>
        <w:jc w:val="both"/>
      </w:pPr>
    </w:p>
    <w:p w:rsidRDefault="00437F9F" w:rsidP="00437F9F" w:rsidR="00437F9F">
      <w:pPr>
        <w:pStyle w:val="Odlomakpopisa"/>
        <w:numPr>
          <w:ilvl w:val="0"/>
          <w:numId w:val="9"/>
        </w:numPr>
        <w:jc w:val="both"/>
      </w:pPr>
      <w:r>
        <w:t>Objavljuje se putem eOglasne ploče da je stečajni upravitelj Branko Penić predložio nastavak prodaje do sada ne prodane imovine stečajnog dužnika PZ SIKIREVCI, Sikirevci, u stečaju, Lj. Gaja 12, OIB: 86208531685 u podnesku koji je objavljen na oglasnoj ploči suda dana 1.veljače 2017.</w:t>
      </w:r>
    </w:p>
    <w:p w:rsidRDefault="00437F9F" w:rsidP="00437F9F" w:rsidR="00437F9F">
      <w:pPr>
        <w:pStyle w:val="Odlomakpopisa"/>
        <w:ind w:left="1080"/>
        <w:jc w:val="both"/>
      </w:pPr>
    </w:p>
    <w:p w:rsidRDefault="00437F9F" w:rsidP="00437F9F" w:rsidR="00437F9F" w:rsidRPr="00437F9F">
      <w:pPr>
        <w:pStyle w:val="Odlomakpopisa"/>
        <w:numPr>
          <w:ilvl w:val="0"/>
          <w:numId w:val="9"/>
        </w:numPr>
        <w:jc w:val="both"/>
      </w:pPr>
      <w:r>
        <w:t xml:space="preserve">Radi se o sljedećoj imovini stečajnog dužnika </w:t>
      </w:r>
      <w:r>
        <w:rPr>
          <w:color w:val="000000"/>
        </w:rPr>
        <w:t xml:space="preserve">- </w:t>
      </w:r>
      <w:r w:rsidRPr="00437F9F">
        <w:rPr>
          <w:color w:val="000000"/>
        </w:rPr>
        <w:t>nekretnine upisane u zemljišnoknjižnom ulošku broj 779 k.o. Sikirevci k.č.br. 749/1 POSLOVNE GRAĐEVINE I DVORIŠTE BRDO od 8477 m2, k.č.br. 749/3 PLATO I LIVADA BRDO od 4849 m2, k.č.br. 749/4 DVORIŠTE BRDO od 4020 m2, k.č.br. 749/5 ZGRADA I NOGOMETNO IGRALIŠTE BRDO od 3166 m2</w:t>
      </w:r>
      <w:r>
        <w:rPr>
          <w:color w:val="000000"/>
        </w:rPr>
        <w:t>, čija cijena je na posljednjoj dražbi iznosila najmanje 1.153.014,40 kn, a dio tih nekretnina je prestao biti vlasništvo stečajnog dužnika jer je izdvojen uz cestu.</w:t>
      </w:r>
    </w:p>
    <w:p w:rsidRDefault="00437F9F" w:rsidP="00437F9F" w:rsidR="00437F9F">
      <w:pPr>
        <w:pStyle w:val="Odlomakpopisa"/>
      </w:pPr>
    </w:p>
    <w:p w:rsidRDefault="00437F9F" w:rsidP="00437F9F" w:rsidR="00437F9F">
      <w:pPr>
        <w:pStyle w:val="Odlomakpopisa"/>
        <w:numPr>
          <w:ilvl w:val="0"/>
          <w:numId w:val="9"/>
        </w:numPr>
        <w:jc w:val="both"/>
      </w:pPr>
      <w:r>
        <w:t>Stečajni upravitelj obavještava da nije racionalno ponovno procjenjivati iste nekretnine nego predlaže nastavak prodaje po cijeni koja je za 20% manja u odnosu na cijenu s prethodne dražbe, te da se na taj način uzme u obzir umanjenje vrijednosti nekretnina zbog izdvajanja dijela nekretnina u cestu.</w:t>
      </w:r>
    </w:p>
    <w:p w:rsidRDefault="00437F9F" w:rsidP="00437F9F" w:rsidR="00437F9F">
      <w:pPr>
        <w:pStyle w:val="Odlomakpopisa"/>
      </w:pPr>
    </w:p>
    <w:p w:rsidRDefault="00437F9F" w:rsidP="00437F9F" w:rsidR="00437F9F">
      <w:pPr>
        <w:pStyle w:val="Odlomakpopisa"/>
        <w:numPr>
          <w:ilvl w:val="0"/>
          <w:numId w:val="9"/>
        </w:numPr>
        <w:jc w:val="both"/>
      </w:pPr>
      <w:r>
        <w:t>Pozivaju se vjerovnici i svi zainteresirani staviti primjedbe vezano za navedeni prijedlog, odnosno daljnje primjedbe vezano za nastavak prodaje istih nekretnina te eventualno dostaviti dokumentaciju koja se odnosi na nastavak prodaje, u roku od 15 dana.</w:t>
      </w:r>
    </w:p>
    <w:p w:rsidRDefault="00437F9F" w:rsidP="00437F9F" w:rsidR="00437F9F">
      <w:pPr>
        <w:pStyle w:val="Odlomakpopisa"/>
      </w:pPr>
    </w:p>
    <w:p w:rsidRDefault="00437F9F" w:rsidP="00437F9F" w:rsidR="00437F9F" w:rsidRPr="00437F9F">
      <w:pPr>
        <w:pStyle w:val="Odlomakpopisa"/>
        <w:numPr>
          <w:ilvl w:val="0"/>
          <w:numId w:val="9"/>
        </w:numPr>
        <w:jc w:val="both"/>
      </w:pPr>
      <w:r>
        <w:t>U protivnom će se donijeti odluka temeljem stanja u spisu vezano za nastavak prodaje istih nekretnina.</w:t>
      </w:r>
    </w:p>
    <w:p w:rsidRDefault="00437F9F" w:rsidP="00437F9F" w:rsidR="00437F9F">
      <w:pPr>
        <w:pStyle w:val="Odlomakpopisa"/>
      </w:pPr>
    </w:p>
    <w:p w:rsidRDefault="00437F9F" w:rsidP="00437F9F" w:rsidR="00571CF2">
      <w:pPr>
        <w:ind w:firstLine="708"/>
        <w:jc w:val="both"/>
      </w:pPr>
      <w:r>
        <w:rPr>
          <w:color w:val="000000"/>
        </w:rPr>
        <w:t>U Slavonskom Brodu 1</w:t>
      </w:r>
      <w:r w:rsidR="00571CF2">
        <w:rPr>
          <w:color w:val="000000"/>
        </w:rPr>
        <w:t xml:space="preserve">. </w:t>
      </w:r>
      <w:r>
        <w:rPr>
          <w:color w:val="000000"/>
        </w:rPr>
        <w:t>veljače</w:t>
      </w:r>
      <w:r w:rsidR="00571CF2">
        <w:rPr>
          <w:color w:val="000000"/>
        </w:rPr>
        <w:t xml:space="preserve"> 201</w:t>
      </w:r>
      <w:r w:rsidR="00AA0D17">
        <w:rPr>
          <w:color w:val="000000"/>
        </w:rPr>
        <w:t>7</w:t>
      </w:r>
      <w:r w:rsidR="00571CF2">
        <w:rPr>
          <w:color w:val="000000"/>
        </w:rPr>
        <w:t>.</w:t>
      </w:r>
    </w:p>
    <w:p w:rsidRDefault="00571CF2" w:rsidP="00571CF2" w:rsidR="00571CF2">
      <w:pPr>
        <w:jc w:val="both"/>
      </w:pPr>
    </w:p>
    <w:p w:rsidRDefault="00571CF2" w:rsidP="00571CF2" w:rsidR="00571CF2">
      <w:pPr>
        <w:jc w:val="both"/>
      </w:pPr>
    </w:p>
    <w:p w:rsidRDefault="00571CF2" w:rsidP="00571CF2" w:rsidR="00571CF2">
      <w:pPr>
        <w:jc w:val="both"/>
      </w:pPr>
      <w:r>
        <w:rPr>
          <w:color w:val="000000"/>
        </w:rPr>
        <w:t xml:space="preserve">                                                                                                    STEČAJNI SUDAC:</w:t>
      </w:r>
    </w:p>
    <w:p w:rsidRDefault="00571CF2" w:rsidP="00571CF2" w:rsidR="00571CF2">
      <w:pPr>
        <w:jc w:val="both"/>
      </w:pPr>
      <w:r>
        <w:rPr>
          <w:color w:val="000000"/>
        </w:rPr>
        <w:t xml:space="preserve">                                                                       </w:t>
      </w:r>
    </w:p>
    <w:p w:rsidRDefault="00571CF2" w:rsidP="00571CF2" w:rsidR="00571CF2">
      <w:pPr>
        <w:jc w:val="both"/>
      </w:pPr>
      <w:r>
        <w:rPr>
          <w:color w:val="000000"/>
        </w:rPr>
        <w:t xml:space="preserve">                                                                                                 Daniela Martini Maoduš</w:t>
      </w:r>
    </w:p>
    <w:p w:rsidRDefault="00437F9F" w:rsidP="00571CF2" w:rsidR="005A2733" w:rsidRPr="00EF77D6">
      <w:pPr>
        <w:jc w:val="both"/>
        <w:rPr>
          <w:sz w:val="18"/>
          <w:szCs w:val="18"/>
        </w:rPr>
      </w:pPr>
      <w:r>
        <w:t>Dostaviti: eOglasna ploča suda</w:t>
      </w:r>
    </w:p>
    <w:sectPr w:rsidR="005A2733" w:rsidRPr="00EF77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B50E58"/>
    <w:multiLevelType w:val="hybridMultilevel"/>
    <w:tmpl w:val="86C0D73C"/>
    <w:lvl w:tplc="0B00833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743B46"/>
    <w:multiLevelType w:val="hybridMultilevel"/>
    <w:tmpl w:val="465477BE"/>
    <w:lvl w:tplc="D80CFA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7E30F6"/>
    <w:multiLevelType w:val="hybridMultilevel"/>
    <w:tmpl w:val="F6C20D5E"/>
    <w:lvl w:tplc="8F7642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034F27"/>
    <w:multiLevelType w:val="hybridMultilevel"/>
    <w:tmpl w:val="91E2F3A0"/>
    <w:lvl w:tplc="A29CC7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6">
    <w:nsid w:val="6E4F26E1"/>
    <w:multiLevelType w:val="hybridMultilevel"/>
    <w:tmpl w:val="B9BE332C"/>
    <w:lvl w:tplc="5B08D3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F6246EA"/>
    <w:multiLevelType w:val="hybridMultilevel"/>
    <w:tmpl w:val="8C04E2E2"/>
    <w:lvl w:tplc="5D04B5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EB414B"/>
    <w:multiLevelType w:val="hybridMultilevel"/>
    <w:tmpl w:val="914C870A"/>
    <w:lvl w:tplc="3E5829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E5B95"/>
    <w:rsid w:val="001252B0"/>
    <w:rsid w:val="00180AE7"/>
    <w:rsid w:val="001A6D3B"/>
    <w:rsid w:val="001D2552"/>
    <w:rsid w:val="00265A16"/>
    <w:rsid w:val="00323158"/>
    <w:rsid w:val="003560A3"/>
    <w:rsid w:val="003B002D"/>
    <w:rsid w:val="00410945"/>
    <w:rsid w:val="004147BA"/>
    <w:rsid w:val="00437F9F"/>
    <w:rsid w:val="00480C95"/>
    <w:rsid w:val="00554082"/>
    <w:rsid w:val="00571CF2"/>
    <w:rsid w:val="005A2733"/>
    <w:rsid w:val="006B347F"/>
    <w:rsid w:val="006C0965"/>
    <w:rsid w:val="006E39F0"/>
    <w:rsid w:val="0089514C"/>
    <w:rsid w:val="00895D5D"/>
    <w:rsid w:val="009130E7"/>
    <w:rsid w:val="00994635"/>
    <w:rsid w:val="009D2E8B"/>
    <w:rsid w:val="00AA0D17"/>
    <w:rsid w:val="00AD74EB"/>
    <w:rsid w:val="00AE1B76"/>
    <w:rsid w:val="00C92116"/>
    <w:rsid w:val="00C95E10"/>
    <w:rsid w:val="00DB1B04"/>
    <w:rsid w:val="00DB60EF"/>
    <w:rsid w:val="00E73F26"/>
    <w:rsid w:val="00EA36A8"/>
    <w:rsid w:val="00EF77D6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6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6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3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7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00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76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24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3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  DIO U kal.27.  III dio kod suca</izvorni_sadrzaj>
    <derivirana_varijabla naziv="DomainObject.Predmet.Opis_1">I, II  DIO U kal.27.  III dio kod 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263</properties:Words>
  <properties:Characters>1436</properties:Characters>
  <properties:Lines>47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2017-02-01T12:35:00Z</dcterms:created>
  <dc:creator>mjankovic3</dc:creator>
  <cp:lastModifiedBy>wsadmin</cp:lastModifiedBy>
  <cp:lastPrinted>2017-02-01T12:44:00Z</cp:lastPrinted>
  <dcterms:modified xmlns:xsi="http://www.w3.org/2001/XMLSchema-instance" xsi:type="dcterms:W3CDTF">2017-02-01T12:45:00Z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