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b24b" w14:paraId="0d2b24b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F76757">
        <w:t>4360</w:t>
      </w:r>
      <w:r w:rsidR="00E9161F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9410EE" w:rsidP="00295F32" w:rsidR="009410EE">
      <w:pPr>
        <w:jc w:val="center"/>
        <w:rPr>
          <w:b/>
        </w:rPr>
      </w:pPr>
    </w:p>
    <w:p w:rsidRDefault="00A53051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7668DE">
        <w:t>zahtjeva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provedbu skraćenog stečajnog postupka</w:t>
      </w:r>
      <w:r w:rsidR="00295F32" w:rsidRPr="0053264E">
        <w:t xml:space="preserve"> nad dužnikom</w:t>
      </w:r>
      <w:r w:rsidR="00FF073F">
        <w:t xml:space="preserve"> </w:t>
      </w:r>
      <w:r w:rsidR="00F76757">
        <w:t>D.P. GRADNJA d.o.o., Samobor, Ćirilometodska 26, OIB 56466043604</w:t>
      </w:r>
      <w:r w:rsidR="003126C7" w:rsidRPr="0053264E">
        <w:t>,</w:t>
      </w:r>
      <w:r w:rsidR="00295F32" w:rsidRPr="0053264E">
        <w:t xml:space="preserve"> dana </w:t>
      </w:r>
      <w:r w:rsidR="00F76757">
        <w:t>28. travnja</w:t>
      </w:r>
      <w:r w:rsidR="001B7108">
        <w:t xml:space="preserve"> 2016.</w:t>
      </w:r>
      <w:r w:rsidR="00295F32"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E9161F" w:rsidR="00DF1B94">
      <w:pPr>
        <w:pStyle w:val="Odlomakpopisa"/>
        <w:numPr>
          <w:ilvl w:val="0"/>
          <w:numId w:val="2"/>
        </w:numPr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F76757">
        <w:t>D.P. GRADNJA d.o.o., Samobor, Ćirilometodska 26, OIB 56466043604</w:t>
      </w:r>
      <w:r w:rsidR="007668DE">
        <w:t>.</w:t>
      </w:r>
    </w:p>
    <w:p w:rsidRDefault="00E9161F" w:rsidP="00E9161F" w:rsidR="00E9161F">
      <w:pPr>
        <w:pStyle w:val="Odlomakpopisa"/>
        <w:ind w:left="1068"/>
        <w:jc w:val="both"/>
      </w:pPr>
    </w:p>
    <w:p w:rsidRDefault="00E9161F" w:rsidP="00E9161F" w:rsidR="00E9161F">
      <w:pPr>
        <w:pStyle w:val="Odlomakpopisa"/>
        <w:numPr>
          <w:ilvl w:val="0"/>
          <w:numId w:val="2"/>
        </w:numPr>
        <w:jc w:val="both"/>
      </w:pPr>
      <w:r>
        <w:t>Postupak će se nastaviti primjenom općih odredbi Stečajnog zakona.</w:t>
      </w: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F76757">
        <w:t>30. listopada</w:t>
      </w:r>
      <w:r w:rsidR="0073576A">
        <w:t xml:space="preserve">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F76757">
        <w:t>D.P. GRADNJA d.o.o., Samobor, Ćirilometodska 26, OIB 56466043604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73576A" w:rsidP="0073576A" w:rsidR="0073576A">
      <w:pPr>
        <w:ind w:firstLine="720"/>
        <w:jc w:val="both"/>
      </w:pPr>
      <w:r>
        <w:t>Prema odredbi članka 431. st. 1. SZ-a ako osobe ovlaštene za zastupanje dužnika po zakonu u roku od 15 dana ne podnesu popis imovine i obveza dužnika ili ako iz tog popisa proizlazi da dužnik ima imovinu koja nije dostatna za namirenje predvidi</w:t>
      </w:r>
      <w:r w:rsidR="00380C57">
        <w:t xml:space="preserve">vih troškova stečajnog postupka, te ako u roku od 45 dana nijedan vjerovnik ne predloži otvaranje stečajnoga postupka i </w:t>
      </w:r>
      <w:r>
        <w:t>ne predujmi sredstva za namirenje troškova postupka, smatrat će se da je dužnik nesposoban za plaćanje</w:t>
      </w:r>
      <w:r w:rsidR="004C26E1">
        <w:t xml:space="preserve">; odredbom stavka 2. istog članka propisano je da u slučaju iz </w:t>
      </w:r>
      <w:r>
        <w:t xml:space="preserve"> stavka 1. </w:t>
      </w:r>
      <w:r w:rsidR="004C26E1">
        <w:t>toga</w:t>
      </w:r>
      <w:r>
        <w:t xml:space="preserve"> članka sud će po službenoj dužnosti donijeti rješenje o otvaranju i zaključenju skraćenog stečajnog postupka. Odredbe čl. 132. i čl. 133. te čl. 286. </w:t>
      </w:r>
      <w:r w:rsidR="004C26E1">
        <w:t>-</w:t>
      </w:r>
      <w:r>
        <w:t xml:space="preserve"> 292. SZ-a primijenit će se na odgovarajući način.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 xml:space="preserve">Nadalje odredbom čl. 433. SZ-a propisano je da, ako nisu ispunjene pretpostavke za istodobno otvaranje i zaključenje skraćenog stečajnog postupka u smislu odredbe čl. 431.  </w:t>
      </w:r>
      <w:r w:rsidR="004C26E1">
        <w:t>toga Zakona</w:t>
      </w:r>
      <w:r>
        <w:t>, sud će obustaviti skraćeni stečajni postupak i odgovarajućom primjenom općih odredbi stečajnog postupka donijeti rješenje o pokretanju prethodnog postupka, odnosno otvaranju stečajnog postupka.</w:t>
      </w:r>
    </w:p>
    <w:p w:rsidRDefault="0073576A" w:rsidP="0073576A" w:rsidR="0073576A">
      <w:pPr>
        <w:ind w:firstLine="720"/>
        <w:jc w:val="both"/>
      </w:pPr>
    </w:p>
    <w:p w:rsidRDefault="00F76757" w:rsidP="00F76757" w:rsidR="00F76757">
      <w:pPr>
        <w:ind w:firstLine="720"/>
        <w:jc w:val="both"/>
      </w:pPr>
      <w:r>
        <w:lastRenderedPageBreak/>
        <w:t xml:space="preserve">Oglasom od 10. prosinca 2015. godine, javno objavljenim na e-Oglasnoj ploči suda 11. prosinca 2015. godine, sud je pozvao osobe ovlaštene za zastupanje dužnika po zakonu da u roku od 15 dana podnesu sudu javnobilježnički ovjerovljen popis imovine i obveza na propisanom obrascu, a ujedno su pozvani vjerovnici dužnika da u roku od 45 dana predlože otvaranje stečajnog postupka. </w:t>
      </w:r>
    </w:p>
    <w:p w:rsidRDefault="00F76757" w:rsidP="0073576A" w:rsidR="00F76757">
      <w:pPr>
        <w:ind w:firstLine="720"/>
        <w:jc w:val="both"/>
      </w:pPr>
    </w:p>
    <w:p w:rsidRDefault="0073576A" w:rsidP="0073576A" w:rsidR="00F76757">
      <w:pPr>
        <w:ind w:firstLine="720"/>
        <w:jc w:val="both"/>
      </w:pPr>
      <w:r>
        <w:t xml:space="preserve">Vjerovnik Republika Hrvatska je </w:t>
      </w:r>
      <w:r w:rsidR="00F76757">
        <w:t>19. siječnja</w:t>
      </w:r>
      <w:r>
        <w:t xml:space="preserve"> 2016. podnijela prijedlog za otvaranje stečajnog postupka nad dužnikom te iz</w:t>
      </w:r>
      <w:r w:rsidR="00580E1F">
        <w:t xml:space="preserve">vijestila sud da prema dužniku ima tražbinu u iznosu od </w:t>
      </w:r>
      <w:r w:rsidR="00F76757">
        <w:t>4.897.129,53</w:t>
      </w:r>
      <w:r w:rsidR="00580E1F">
        <w:t xml:space="preserve"> kn</w:t>
      </w:r>
      <w:r>
        <w:t xml:space="preserve">, </w:t>
      </w:r>
      <w:r w:rsidR="00F76757">
        <w:t xml:space="preserve">te navodi da dužnik ima u vlasništvu nekretnine, za koje nekretnine je naknadno navedeni vjerovnik dostavio u spis e-izvatke iz zemljišnih knjiga (list 158 do 191 spisa). </w:t>
      </w:r>
    </w:p>
    <w:p w:rsidRDefault="00F76757" w:rsidP="0073576A" w:rsidR="00F76757">
      <w:pPr>
        <w:ind w:firstLine="720"/>
        <w:jc w:val="both"/>
      </w:pPr>
    </w:p>
    <w:p w:rsidRDefault="00F76757" w:rsidP="0073576A" w:rsidR="00F76757">
      <w:pPr>
        <w:ind w:firstLine="720"/>
        <w:jc w:val="both"/>
      </w:pPr>
      <w:r>
        <w:t xml:space="preserve">Sud navodi da je Štedbanka d.d. Zagreb putem obavijesti od 9. prosinca 2015. godine izvijestila sud o postojanju imovine dužnika, i to nekretnina specificiranih pod točkama 1. do 18. navedene obavijesti, prilažući uz obavijest također e-izvatke iz zemljišnih knjiga (list 12 do 45 spisa). </w:t>
      </w:r>
    </w:p>
    <w:p w:rsidRDefault="00F76757" w:rsidP="0073576A" w:rsidR="00F76757">
      <w:pPr>
        <w:ind w:firstLine="720"/>
        <w:jc w:val="both"/>
      </w:pPr>
    </w:p>
    <w:p w:rsidRDefault="00F76757" w:rsidP="0073576A" w:rsidR="0073576A">
      <w:pPr>
        <w:ind w:firstLine="720"/>
        <w:jc w:val="both"/>
      </w:pPr>
      <w:r>
        <w:t xml:space="preserve">Dakle, </w:t>
      </w:r>
      <w:r w:rsidR="00FF073F">
        <w:t>i</w:t>
      </w:r>
      <w:r w:rsidR="0073576A">
        <w:t>z</w:t>
      </w:r>
      <w:r w:rsidR="00FF073F">
        <w:t xml:space="preserve"> </w:t>
      </w:r>
      <w:r>
        <w:t xml:space="preserve">dokumentacije u spisu </w:t>
      </w:r>
      <w:r w:rsidR="00FF073F">
        <w:t xml:space="preserve">proizlazi da </w:t>
      </w:r>
      <w:r w:rsidR="0073576A">
        <w:t>dužnik ima imovinu dostatnu za namirenje predvidivih troškova stečajnog postupka.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Republika Hrvatska je sukladno čl. 114. st. 3. SZ-a oslobođena predujmljivanja iznosa od 1.000,00 kn u Fond za namirenje troškova stečajnog postupka, te dodatnog iznosa koji ne može biti više od 20.000,00 kn u smislu st. 1. navedenog članka.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Slijedom iznesenog, a temeljem odredbe čl. 433. SZ-a riješeno je kao u izreci.</w:t>
      </w:r>
    </w:p>
    <w:p w:rsidRDefault="00206D22" w:rsidP="007668DE" w:rsidR="00206D22">
      <w:pPr>
        <w:ind w:firstLine="708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F76757">
        <w:t>28. travnja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496E39" w:rsidR="00496E39" w:rsidRPr="0053264E">
      <w:pPr>
        <w:ind w:left="7080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="00496E39" w:rsidRPr="0053264E">
        <w:t xml:space="preserve">                                                                                                            </w:t>
      </w:r>
      <w:r w:rsidR="00496E39">
        <w:t xml:space="preserve">     </w:t>
      </w:r>
      <w:r w:rsidR="00496E39" w:rsidRPr="0053264E">
        <w:t xml:space="preserve">Sudac: </w:t>
      </w:r>
    </w:p>
    <w:p w:rsidRDefault="00496E39" w:rsidP="00496E39" w:rsidR="00496E39">
      <w:r w:rsidRPr="0053264E">
        <w:t xml:space="preserve">                                                                                                  </w:t>
      </w:r>
      <w:r>
        <w:t xml:space="preserve">              </w:t>
      </w:r>
      <w:r w:rsidRPr="0053264E">
        <w:t>Goranka Boljkovac</w:t>
      </w:r>
      <w:r w:rsidR="00C53040">
        <w:t>, v.r.</w:t>
      </w:r>
    </w:p>
    <w:p w:rsidRDefault="00A53051" w:rsidP="00496E39" w:rsidR="00496E39" w:rsidRPr="0053264E">
      <w:r>
        <w:t>Pouka o pravnom lijeku:</w:t>
      </w:r>
    </w:p>
    <w:p w:rsidRDefault="00A53051" w:rsidP="00496E39" w:rsidR="00496E39" w:rsidRPr="005B77E1">
      <w:pPr>
        <w:tabs>
          <w:tab w:pos="708" w:val="left"/>
          <w:tab w:pos="6750" w:val="left"/>
        </w:tabs>
      </w:pPr>
      <w:r>
        <w:t>Protiv ovog rješenja dopuštena je žalba</w:t>
      </w:r>
      <w:r w:rsidR="00496E39">
        <w:tab/>
      </w:r>
      <w:r w:rsidR="00C53040">
        <w:t>Za točnost otpravka-</w:t>
      </w:r>
    </w:p>
    <w:p w:rsidRDefault="00A53051" w:rsidP="00496E39" w:rsidR="00496E39" w:rsidRPr="005B77E1">
      <w:pPr>
        <w:tabs>
          <w:tab w:pos="6703" w:val="left"/>
        </w:tabs>
      </w:pPr>
      <w:r>
        <w:t>Visokom trgovačkom sudu RH, u roku od 8 dana,</w:t>
      </w:r>
      <w:r w:rsidR="00496E39">
        <w:tab/>
        <w:t xml:space="preserve"> </w:t>
      </w:r>
      <w:r w:rsidR="00C53040">
        <w:t>ovlašteni službenik:</w:t>
      </w:r>
    </w:p>
    <w:p w:rsidRDefault="00A53051" w:rsidP="00496E39" w:rsidR="00496E39" w:rsidRPr="0053264E">
      <w:pPr>
        <w:tabs>
          <w:tab w:pos="6703" w:val="left"/>
        </w:tabs>
      </w:pPr>
      <w:r>
        <w:t>koja se podnosi u 3 primjerka putem ovog suda.</w:t>
      </w:r>
      <w:r w:rsidR="00496E39">
        <w:tab/>
        <w:t xml:space="preserve"> </w:t>
      </w:r>
      <w:r w:rsidR="00C53040">
        <w:t>Renata Klokočki</w:t>
      </w:r>
    </w:p>
    <w:p w:rsidRDefault="004C26E1" w:rsidP="00496E39" w:rsidR="004C26E1"/>
    <w:p w:rsidRDefault="004C26E1" w:rsidP="004C26E1" w:rsidR="004C26E1" w:rsidRPr="0053264E"/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7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F76757">
      <w:t>4360</w:t>
    </w:r>
    <w:r w:rsidR="00FB080B">
      <w:t>/</w:t>
    </w:r>
    <w:r w:rsidR="0073576A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439D"/>
    <w:rsid w:val="00042968"/>
    <w:rsid w:val="000858AE"/>
    <w:rsid w:val="000A46EC"/>
    <w:rsid w:val="000A6279"/>
    <w:rsid w:val="000B4426"/>
    <w:rsid w:val="000E7C58"/>
    <w:rsid w:val="000F0A0A"/>
    <w:rsid w:val="0013368B"/>
    <w:rsid w:val="001B7108"/>
    <w:rsid w:val="001F05D9"/>
    <w:rsid w:val="00206D22"/>
    <w:rsid w:val="00217CDB"/>
    <w:rsid w:val="00262D06"/>
    <w:rsid w:val="0027227B"/>
    <w:rsid w:val="0027745F"/>
    <w:rsid w:val="00277F8E"/>
    <w:rsid w:val="00284F66"/>
    <w:rsid w:val="0028644D"/>
    <w:rsid w:val="00295F32"/>
    <w:rsid w:val="002D16B2"/>
    <w:rsid w:val="002D49A0"/>
    <w:rsid w:val="002E1740"/>
    <w:rsid w:val="002F4CB2"/>
    <w:rsid w:val="003126C7"/>
    <w:rsid w:val="00343119"/>
    <w:rsid w:val="003746BE"/>
    <w:rsid w:val="00380C57"/>
    <w:rsid w:val="00496E39"/>
    <w:rsid w:val="004B0A0A"/>
    <w:rsid w:val="004B4514"/>
    <w:rsid w:val="004C26E1"/>
    <w:rsid w:val="004D27C4"/>
    <w:rsid w:val="004D3943"/>
    <w:rsid w:val="0053264E"/>
    <w:rsid w:val="00580E1F"/>
    <w:rsid w:val="00582442"/>
    <w:rsid w:val="005E2748"/>
    <w:rsid w:val="0063272E"/>
    <w:rsid w:val="00667243"/>
    <w:rsid w:val="00682527"/>
    <w:rsid w:val="00683588"/>
    <w:rsid w:val="0073576A"/>
    <w:rsid w:val="007429CF"/>
    <w:rsid w:val="00756733"/>
    <w:rsid w:val="00757A14"/>
    <w:rsid w:val="007668DE"/>
    <w:rsid w:val="007B0ABB"/>
    <w:rsid w:val="007C0BCA"/>
    <w:rsid w:val="007D7F25"/>
    <w:rsid w:val="00874E6C"/>
    <w:rsid w:val="008D3D0F"/>
    <w:rsid w:val="009410EE"/>
    <w:rsid w:val="0094791B"/>
    <w:rsid w:val="009A0E71"/>
    <w:rsid w:val="009C5BC5"/>
    <w:rsid w:val="009D5469"/>
    <w:rsid w:val="00A058DD"/>
    <w:rsid w:val="00A53051"/>
    <w:rsid w:val="00AF7785"/>
    <w:rsid w:val="00B1314F"/>
    <w:rsid w:val="00B547DA"/>
    <w:rsid w:val="00BA257E"/>
    <w:rsid w:val="00BD59BC"/>
    <w:rsid w:val="00BE3247"/>
    <w:rsid w:val="00BF23B1"/>
    <w:rsid w:val="00BF6F39"/>
    <w:rsid w:val="00C06920"/>
    <w:rsid w:val="00C53040"/>
    <w:rsid w:val="00C61829"/>
    <w:rsid w:val="00C82C2F"/>
    <w:rsid w:val="00C92DA2"/>
    <w:rsid w:val="00CB6C29"/>
    <w:rsid w:val="00CF64DC"/>
    <w:rsid w:val="00D62198"/>
    <w:rsid w:val="00DC3AD3"/>
    <w:rsid w:val="00DC7E72"/>
    <w:rsid w:val="00DD3D98"/>
    <w:rsid w:val="00DD4E77"/>
    <w:rsid w:val="00DF0EAF"/>
    <w:rsid w:val="00DF1B94"/>
    <w:rsid w:val="00E80FBC"/>
    <w:rsid w:val="00E84520"/>
    <w:rsid w:val="00E9161F"/>
    <w:rsid w:val="00F11929"/>
    <w:rsid w:val="00F17825"/>
    <w:rsid w:val="00F2244C"/>
    <w:rsid w:val="00F42B08"/>
    <w:rsid w:val="00F746A9"/>
    <w:rsid w:val="00F76757"/>
    <w:rsid w:val="00F86FC3"/>
    <w:rsid w:val="00FB080B"/>
    <w:rsid w:val="00FB5822"/>
    <w:rsid w:val="00FD6BE7"/>
    <w:rsid w:val="00FF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7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7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7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7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7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7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7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7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7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7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4360</izvorni_sadrzaj>
    <derivirana_varijabla naziv="DomainObject.Predmet.Broj_1">4360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St-4360/2015</izvorni_sadrzaj>
    <derivirana_varijabla naziv="DomainObject.Predmet.OznakaBroj_1">St-4360/2015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D.P. GRADNJA d.o.o.</izvorni_sadrzaj>
    <derivirana_varijabla naziv="DomainObject.Predmet.ProtustrankaFormated_1">  D.P. GRADNJA d.o.o.</derivirana_varijabla>
  </DomainObject.Predmet.ProtustrankaFormated>
  <DomainObject.Predmet.ProtustrankaFormatedOIB>
    <izvorni_sadrzaj>  D.P. GRADNJA d.o.o., OIB 56466043604</izvorni_sadrzaj>
    <derivirana_varijabla naziv="DomainObject.Predmet.ProtustrankaFormatedOIB_1">  D.P. GRADNJA d.o.o., OIB 56466043604</derivirana_varijabla>
  </DomainObject.Predmet.ProtustrankaFormatedOIB>
  <DomainObject.Predmet.ProtustrankaFormatedWithAdress>
    <izvorni_sadrzaj> D.P. GRADNJA d.o.o., Ćirilometodska 26, 10430 Samobor</izvorni_sadrzaj>
    <derivirana_varijabla naziv="DomainObject.Predmet.ProtustrankaFormatedWithAdress_1"> D.P. GRADNJA d.o.o., Ćirilometodska 26, 10430 Samobor</derivirana_varijabla>
  </DomainObject.Predmet.ProtustrankaFormatedWithAdress>
  <DomainObject.Predmet.ProtustrankaFormatedWithAdressOIB>
    <izvorni_sadrzaj> D.P. GRADNJA d.o.o., OIB 56466043604, Ćirilometodska 26, 10430 Samobor</izvorni_sadrzaj>
    <derivirana_varijabla naziv="DomainObject.Predmet.ProtustrankaFormatedWithAdressOIB_1"> D.P. GRADNJA d.o.o., OIB 56466043604, Ćirilometodska 26, 10430 Samobor</derivirana_varijabla>
  </DomainObject.Predmet.ProtustrankaFormatedWithAdressOIB>
  <DomainObject.Predmet.ProtustrankaWithAdress>
    <izvorni_sadrzaj>D.P. GRADNJA d.o.o. Ćirilometodska 26, 10430 Samobor</izvorni_sadrzaj>
    <derivirana_varijabla naziv="DomainObject.Predmet.ProtustrankaWithAdress_1">D.P. GRADNJA d.o.o. Ćirilometodska 26, 10430 Samobor</derivirana_varijabla>
  </DomainObject.Predmet.ProtustrankaWithAdress>
  <DomainObject.Predmet.ProtustrankaWithAdressOIB>
    <izvorni_sadrzaj>D.P. GRADNJA d.o.o., OIB 56466043604, Ćirilometodska 26, 10430 Samobor</izvorni_sadrzaj>
    <derivirana_varijabla naziv="DomainObject.Predmet.ProtustrankaWithAdressOIB_1">D.P. GRADNJA d.o.o., OIB 56466043604, Ćirilometodska 26, 10430 Samobor</derivirana_varijabla>
  </DomainObject.Predmet.ProtustrankaWithAdressOIB>
  <DomainObject.Predmet.ProtustrankaNazivFormated>
    <izvorni_sadrzaj>D.P. GRADNJA d.o.o.</izvorni_sadrzaj>
    <derivirana_varijabla naziv="DomainObject.Predmet.ProtustrankaNazivFormated_1">D.P. GRADNJA d.o.o.</derivirana_varijabla>
  </DomainObject.Predmet.ProtustrankaNazivFormated>
  <DomainObject.Predmet.ProtustrankaNazivFormatedOIB>
    <izvorni_sadrzaj>D.P. GRADNJA d.o.o., OIB 56466043604</izvorni_sadrzaj>
    <derivirana_varijabla naziv="DomainObject.Predmet.ProtustrankaNazivFormatedOIB_1">D.P. GRADNJA d.o.o., OIB 56466043604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D.P. GRADNJA d.o.o.</item>
    </izvorni_sadrzaj>
    <derivirana_varijabla naziv="DomainObject.Predmet.ProtuStrankaListFormated_1">
      <item>D.P. GRADNJA d.o.o.</item>
    </derivirana_varijabla>
  </DomainObject.Predmet.ProtuStrankaListFormated>
  <DomainObject.Predmet.ProtuStrankaListFormatedOIB>
    <izvorni_sadrzaj>
      <item>D.P. GRADNJA d.o.o., OIB 56466043604</item>
    </izvorni_sadrzaj>
    <derivirana_varijabla naziv="DomainObject.Predmet.ProtuStrankaListFormatedOIB_1">
      <item>D.P. GRADNJA d.o.o., OIB 56466043604</item>
    </derivirana_varijabla>
  </DomainObject.Predmet.ProtuStrankaListFormatedOIB>
  <DomainObject.Predmet.ProtuStrankaListFormatedWithAdress>
    <izvorni_sadrzaj>
      <item>D.P. GRADNJA d.o.o., Ćirilometodska 26, 10430 Samobor</item>
    </izvorni_sadrzaj>
    <derivirana_varijabla naziv="DomainObject.Predmet.ProtuStrankaListFormatedWithAdress_1">
      <item>D.P. GRADNJA d.o.o., Ćirilometodska 26, 10430 Samobor</item>
    </derivirana_varijabla>
  </DomainObject.Predmet.ProtuStrankaListFormatedWithAdress>
  <DomainObject.Predmet.ProtuStrankaListFormatedWithAdressOIB>
    <izvorni_sadrzaj>
      <item>D.P. GRADNJA d.o.o., OIB 56466043604, Ćirilometodska 26, 10430 Samobor</item>
    </izvorni_sadrzaj>
    <derivirana_varijabla naziv="DomainObject.Predmet.ProtuStrankaListFormatedWithAdressOIB_1">
      <item>D.P. GRADNJA d.o.o., OIB 56466043604, Ćirilometodska 26, 10430 Samobor</item>
    </derivirana_varijabla>
  </DomainObject.Predmet.ProtuStrankaListFormatedWithAdressOIB>
  <DomainObject.Predmet.ProtuStrankaListNazivFormated>
    <izvorni_sadrzaj>
      <item>D.P. GRADNJA d.o.o.</item>
    </izvorni_sadrzaj>
    <derivirana_varijabla naziv="DomainObject.Predmet.ProtuStrankaListNazivFormated_1">
      <item>D.P. GRADNJA d.o.o.</item>
    </derivirana_varijabla>
  </DomainObject.Predmet.ProtuStrankaListNazivFormated>
  <DomainObject.Predmet.ProtuStrankaListNazivFormatedOIB>
    <izvorni_sadrzaj>
      <item>D.P. GRADNJA d.o.o., OIB 56466043604</item>
    </izvorni_sadrzaj>
    <derivirana_varijabla naziv="DomainObject.Predmet.ProtuStrankaListNazivFormatedOIB_1">
      <item>D.P. GRADNJA d.o.o., OIB 56466043604</item>
    </derivirana_varijabla>
  </DomainObject.Predmet.ProtuStrankaListNazivFormatedOIB>
  <DomainObject.Predmet.OstaliListFormated>
    <izvorni_sadrzaj>
      <item>Miljenko Jagodić</item>
    </izvorni_sadrzaj>
    <derivirana_varijabla naziv="DomainObject.Predmet.OstaliListFormated_1">
      <item>Miljenko Jagodić</item>
    </derivirana_varijabla>
  </DomainObject.Predmet.OstaliListFormated>
  <DomainObject.Predmet.OstaliListFormatedOIB>
    <izvorni_sadrzaj>
      <item>Miljenko Jagodić, OIB 78561112242</item>
    </izvorni_sadrzaj>
    <derivirana_varijabla naziv="DomainObject.Predmet.OstaliListFormatedOIB_1">
      <item>Miljenko Jagodić, OIB 78561112242</item>
    </derivirana_varijabla>
  </DomainObject.Predmet.OstaliListFormatedOIB>
  <DomainObject.Predmet.OstaliListFormatedWithAdress>
    <izvorni_sadrzaj>
      <item>Miljenko Jagodić, Suhodol 30, 10430 Samobor</item>
    </izvorni_sadrzaj>
    <derivirana_varijabla naziv="DomainObject.Predmet.OstaliListFormatedWithAdress_1">
      <item>Miljenko Jagodić, Suhodol 30, 10430 Samobor</item>
    </derivirana_varijabla>
  </DomainObject.Predmet.OstaliListFormatedWithAdress>
  <DomainObject.Predmet.OstaliListFormatedWithAdressOIB>
    <izvorni_sadrzaj>
      <item>Miljenko Jagodić, OIB 78561112242, Suhodol 30, 10430 Samobor</item>
    </izvorni_sadrzaj>
    <derivirana_varijabla naziv="DomainObject.Predmet.OstaliListFormatedWithAdressOIB_1">
      <item>Miljenko Jagodić, OIB 78561112242, Suhodol 30, 10430 Samobor</item>
    </derivirana_varijabla>
  </DomainObject.Predmet.OstaliListFormatedWithAdressOIB>
  <DomainObject.Predmet.OstaliListNazivFormated>
    <izvorni_sadrzaj>
      <item>Miljenko Jagodić</item>
    </izvorni_sadrzaj>
    <derivirana_varijabla naziv="DomainObject.Predmet.OstaliListNazivFormated_1">
      <item>Miljenko Jagodić</item>
    </derivirana_varijabla>
  </DomainObject.Predmet.OstaliListNazivFormated>
  <DomainObject.Predmet.OstaliListNazivFormatedOIB>
    <izvorni_sadrzaj>
      <item>Miljenko Jagodić, OIB 78561112242</item>
    </izvorni_sadrzaj>
    <derivirana_varijabla naziv="DomainObject.Predmet.OstaliListNazivFormatedOIB_1">
      <item>Miljenko Jagodić, OIB 78561112242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D.P. GRADNJA d.o.o.</izvorni_sadrzaj>
    <derivirana_varijabla naziv="DomainObject.Predmet.ProtustrankaIDrugi_1">D.P.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D.P. GRADNJA d.o.o., OIB 56466043604, Ćirilometodska 26, 10430 Samobor</izvorni_sadrzaj>
    <derivirana_varijabla naziv="DomainObject.Predmet.ProtustrankaIDrugiAdressOIB_1">D.P. GRADNJA d.o.o., OIB 56466043604, Ćirilometodska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D.P. GRADNJA d.o.o.</item>
      <item>FINA Regionalni centar Zagreb</item>
      <item>Miljenko Jagodić</item>
    </izvorni_sadrzaj>
    <derivirana_varijabla naziv="DomainObject.Predmet.SudioniciListNaziv_1">
      <item>D.P. GRADNJA d.o.o.</item>
      <item>FINA Regionalni centar Zagreb</item>
      <item>Miljenko Jagodić</item>
    </derivirana_varijabla>
  </DomainObject.Predmet.SudioniciListNaziv>
  <DomainObject.Predmet.SudioniciListAdressOIB>
    <izvorni_sadrzaj>
      <item>D.P. GRADNJA d.o.o., OIB 56466043604, Ćirilometodska 26,10430 Samobor</item>
      <item>FINA Regionalni centar Zagreb, OIB 85821130368, Trg svibanjskih žrtava 1995. 1,10000 Zagreb</item>
      <item>Miljenko Jagodić, OIB 78561112242, Suhodol 30,10430 Samobor</item>
    </izvorni_sadrzaj>
    <derivirana_varijabla naziv="DomainObject.Predmet.SudioniciListAdressOIB_1">
      <item>D.P. GRADNJA d.o.o., OIB 56466043604, Ćirilometodska 26,10430 Samobor</item>
      <item>FINA Regionalni centar Zagreb, OIB 85821130368, Trg svibanjskih žrtava 1995. 1,10000 Zagreb</item>
      <item>Miljenko Jagodić, OIB 78561112242, Suhodol 30,10430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56466043604</item>
      <item>, OIB 85821130368</item>
      <item>, OIB 78561112242</item>
    </izvorni_sadrzaj>
    <derivirana_varijabla naziv="DomainObject.Predmet.SudioniciListNazivOIB_1">
      <item>, OIB 56466043604</item>
      <item>, OIB 85821130368</item>
      <item>, OIB 78561112242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610</properties:Words>
  <properties:Characters>3277</properties:Characters>
  <properties:Lines>83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2016-04-28T11:15:00Z</dcterms:created>
  <dc:creator>gboljkovac</dc:creator>
  <cp:lastModifiedBy>Goranka Boljkovac</cp:lastModifiedBy>
  <cp:lastPrinted>2016-04-28T11:15:00Z</cp:lastPrinted>
  <dcterms:modified xmlns:xsi="http://www.w3.org/2001/XMLSchema-instance" xsi:type="dcterms:W3CDTF">2016-04-28T11:16:00Z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