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78729" w14:paraId="7a78729" w:rsidRDefault="00A42702" w:rsidP="00C75E1F" w:rsidR="00C725FE" w:rsidRPr="00C725FE">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75E1F" w:rsidP="00C75E1F" w:rsidR="00C75E1F" w:rsidRPr="00C725FE">
      <w:r w:rsidRPr="00C725FE">
        <w:t>REPUBLIKA HRVATSKA</w:t>
      </w:r>
    </w:p>
    <w:p w:rsidRDefault="00C75E1F" w:rsidP="00C75E1F" w:rsidR="002E018C" w:rsidRPr="00C725FE">
      <w:r w:rsidRPr="00C725FE">
        <w:t xml:space="preserve">TRGOVAČKI SUD U SPLITU </w:t>
      </w:r>
    </w:p>
    <w:p w:rsidRDefault="002E018C" w:rsidP="00C75E1F" w:rsidR="00C75E1F" w:rsidRPr="00C725FE">
      <w:r w:rsidRPr="00C725FE">
        <w:t>Split, Sukoišanska 6</w:t>
      </w:r>
      <w:r w:rsidR="00C75E1F" w:rsidRPr="00C725FE">
        <w:t xml:space="preserve">                                                    </w:t>
      </w:r>
    </w:p>
    <w:p w:rsidRDefault="00B64455" w:rsidP="00B64455" w:rsidR="00B64455" w:rsidRPr="00C725FE">
      <w:pPr>
        <w:jc w:val="center"/>
      </w:pPr>
    </w:p>
    <w:p w:rsidRDefault="00C725FE" w:rsidP="00B64455" w:rsidR="00C725FE">
      <w:pPr>
        <w:jc w:val="center"/>
        <w:rPr>
          <w:spacing w:val="100"/>
        </w:rPr>
      </w:pPr>
    </w:p>
    <w:p w:rsidRDefault="00B64455" w:rsidP="00B64455" w:rsidR="00C75E1F" w:rsidRPr="00C725FE">
      <w:pPr>
        <w:jc w:val="center"/>
        <w:rPr>
          <w:spacing w:val="100"/>
        </w:rPr>
      </w:pPr>
      <w:r w:rsidRPr="00C725FE">
        <w:rPr>
          <w:spacing w:val="100"/>
        </w:rPr>
        <w:t>U IME REPUBLIKE HRVATSKE</w:t>
      </w:r>
    </w:p>
    <w:p w:rsidRDefault="00F1106A" w:rsidP="00C75E1F" w:rsidR="00F1106A" w:rsidRPr="00C725FE">
      <w:pPr>
        <w:jc w:val="center"/>
      </w:pPr>
    </w:p>
    <w:p w:rsidRDefault="00C75E1F" w:rsidP="006924D9" w:rsidR="00C75E1F" w:rsidRPr="00C725FE">
      <w:pPr>
        <w:jc w:val="center"/>
      </w:pPr>
      <w:r w:rsidRPr="00C725FE">
        <w:t xml:space="preserve">R J </w:t>
      </w:r>
      <w:r w:rsidR="006924D9" w:rsidRPr="00C725FE">
        <w:t>E Š E N J E</w:t>
      </w:r>
    </w:p>
    <w:p w:rsidRDefault="00C75E1F" w:rsidP="00C75E1F" w:rsidR="00673AC8" w:rsidRPr="00C725FE">
      <w:pPr>
        <w:jc w:val="both"/>
      </w:pPr>
      <w:r w:rsidRPr="00C725FE">
        <w:tab/>
      </w:r>
    </w:p>
    <w:p w:rsidRDefault="00C75E1F" w:rsidP="00673AC8" w:rsidR="00C75E1F" w:rsidRPr="00C725FE">
      <w:pPr>
        <w:ind w:firstLine="708"/>
        <w:jc w:val="both"/>
      </w:pPr>
      <w:r w:rsidRPr="00C725FE">
        <w:t xml:space="preserve">Trgovački sud u Splitu, po sucu ovog suda Katarini </w:t>
      </w:r>
      <w:r w:rsidR="004A3433" w:rsidRPr="00C725FE">
        <w:t>Mikulić</w:t>
      </w:r>
      <w:r w:rsidRPr="00C725FE">
        <w:t>, kao stečajnom su</w:t>
      </w:r>
      <w:r w:rsidR="00B4034C" w:rsidRPr="00C725FE">
        <w:t>c</w:t>
      </w:r>
      <w:r w:rsidRPr="00C725FE">
        <w:t xml:space="preserve">u, u postupku povodom prijedloga predlagatelja-dužnika </w:t>
      </w:r>
      <w:r w:rsidR="000D1ACA">
        <w:t>PUNTINA PROMET d.o.o. za trgovinu i uvoz-izvoz, Vojnić Sinjski, OIB: 69851444292</w:t>
      </w:r>
      <w:r w:rsidR="00BA008C" w:rsidRPr="00C725FE">
        <w:t xml:space="preserve">, </w:t>
      </w:r>
      <w:r w:rsidRPr="00C725FE">
        <w:t>za sklapanje predstečajne nagodbe, na ročištu radi</w:t>
      </w:r>
      <w:r w:rsidR="00591F88" w:rsidRPr="00C725FE">
        <w:t xml:space="preserve"> sklapanja predstečajne nagodbe</w:t>
      </w:r>
      <w:r w:rsidR="00D72AF5">
        <w:t xml:space="preserve"> održanom </w:t>
      </w:r>
      <w:r w:rsidR="000D1ACA">
        <w:t>01. lipnja</w:t>
      </w:r>
      <w:r w:rsidR="00D72AF5">
        <w:t xml:space="preserve"> </w:t>
      </w:r>
      <w:r w:rsidR="000D1ACA">
        <w:t>2016</w:t>
      </w:r>
      <w:r w:rsidR="00FC2607" w:rsidRPr="00C725FE">
        <w:t xml:space="preserve">. godine </w:t>
      </w:r>
    </w:p>
    <w:p w:rsidRDefault="00C75E1F" w:rsidP="00A42702" w:rsidR="00C75E1F" w:rsidRPr="00C725FE"/>
    <w:p w:rsidRDefault="00C75E1F" w:rsidP="00C75E1F" w:rsidR="00C75E1F">
      <w:pPr>
        <w:jc w:val="center"/>
      </w:pPr>
      <w:r w:rsidRPr="00C725FE">
        <w:t>r i j e š i o     j e</w:t>
      </w:r>
    </w:p>
    <w:p w:rsidRDefault="00CB3134" w:rsidP="00C75E1F" w:rsidR="00CB3134" w:rsidRPr="00C725FE">
      <w:pPr>
        <w:jc w:val="center"/>
      </w:pPr>
    </w:p>
    <w:p w:rsidRDefault="000D1ACA" w:rsidP="000D1ACA" w:rsidR="000D1ACA">
      <w:pPr>
        <w:jc w:val="both"/>
        <w:rPr>
          <w:color w:val="FF0000"/>
        </w:rPr>
      </w:pPr>
      <w:r w:rsidRPr="007F3CFE">
        <w:t xml:space="preserve">I. Ova predstečajna nagodba sklapa se između dužnika </w:t>
      </w:r>
      <w:r>
        <w:t xml:space="preserve">PUNTINA PROMET d.o.o. za trgovinu i uvoz-izvoz, Vojnić Sinjski, OIB: 69851444292  </w:t>
      </w:r>
      <w:r w:rsidRPr="007F3CFE">
        <w:t xml:space="preserve">i </w:t>
      </w:r>
      <w:r>
        <w:t>vjerovnika predstečajne nagodbe sa utvrđenim tražbinama u sveukupnom iznosu od 21.184.802,91 kuna, a od iznosa utvrđenih tražbina vjerovnici sudjeluju u glasovanju sa iznosom od 6.264.772,32 kuna za koje imaju pravo glasa (vjerovnici pod rednim brojem 1. do 7</w:t>
      </w:r>
      <w:r w:rsidR="00A42702">
        <w:t>)</w:t>
      </w:r>
      <w:r>
        <w:t xml:space="preserve">. </w:t>
      </w:r>
    </w:p>
    <w:p w:rsidRDefault="000D1ACA" w:rsidP="000D1ACA" w:rsidR="000D1ACA">
      <w:pPr>
        <w:rPr>
          <w:color w:val="FF0000"/>
        </w:rPr>
      </w:pPr>
    </w:p>
    <w:tbl>
      <w:tblPr>
        <w:tblW w:type="dxa" w:w="7887"/>
        <w:jc w:val="center"/>
        <w:tblInd w:type="dxa" w:w="-141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57"/>
        <w:gridCol w:w="1913"/>
        <w:gridCol w:w="3370"/>
        <w:gridCol w:w="1747"/>
      </w:tblGrid>
      <w:tr w:rsidTr="00CC6F5E" w:rsidR="000D1ACA" w:rsidRPr="008B29EA">
        <w:trPr>
          <w:trHeight w:val="262"/>
          <w:jc w:val="center"/>
        </w:trPr>
        <w:tc>
          <w:tcPr>
            <w:tcW w:type="dxa" w:w="857"/>
            <w:tcBorders>
              <w:top w:space="0" w:sz="4" w:color="auto" w:val="single"/>
              <w:left w:space="0" w:sz="4" w:color="auto" w:val="single"/>
              <w:bottom w:space="0" w:sz="4" w:color="auto" w:val="single"/>
              <w:right w:space="0" w:sz="4" w:color="auto" w:val="single"/>
            </w:tcBorders>
            <w:vAlign w:val="bottom"/>
            <w:hideMark/>
          </w:tcPr>
          <w:p w:rsidRDefault="000D1ACA" w:rsidP="00CC6F5E" w:rsidR="000D1ACA" w:rsidRPr="008B29EA">
            <w:pPr>
              <w:jc w:val="center"/>
              <w:rPr>
                <w:sz w:val="20"/>
                <w:szCs w:val="20"/>
              </w:rPr>
            </w:pPr>
            <w:r w:rsidRPr="008B29EA">
              <w:rPr>
                <w:sz w:val="20"/>
                <w:szCs w:val="20"/>
              </w:rPr>
              <w:t xml:space="preserve">Redni broj </w:t>
            </w:r>
          </w:p>
        </w:tc>
        <w:tc>
          <w:tcPr>
            <w:tcW w:type="dxa" w:w="1913"/>
            <w:tcBorders>
              <w:top w:space="0" w:sz="4" w:color="auto" w:val="single"/>
              <w:left w:space="0" w:sz="4" w:color="auto" w:val="single"/>
              <w:bottom w:space="0" w:sz="4" w:color="auto" w:val="single"/>
              <w:right w:space="0" w:sz="4" w:color="auto" w:val="single"/>
            </w:tcBorders>
            <w:vAlign w:val="bottom"/>
            <w:hideMark/>
          </w:tcPr>
          <w:p w:rsidRDefault="000D1ACA" w:rsidP="00CC6F5E" w:rsidR="000D1ACA" w:rsidRPr="008B29EA">
            <w:pPr>
              <w:jc w:val="center"/>
              <w:rPr>
                <w:sz w:val="20"/>
                <w:szCs w:val="20"/>
              </w:rPr>
            </w:pPr>
            <w:r w:rsidRPr="008B29EA">
              <w:rPr>
                <w:sz w:val="20"/>
                <w:szCs w:val="20"/>
              </w:rPr>
              <w:t>OIB vjerovnika</w:t>
            </w:r>
          </w:p>
        </w:tc>
        <w:tc>
          <w:tcPr>
            <w:tcW w:type="dxa" w:w="3370"/>
            <w:tcBorders>
              <w:top w:space="0" w:sz="4" w:color="auto" w:val="single"/>
              <w:left w:space="0" w:sz="4" w:color="auto" w:val="single"/>
              <w:bottom w:space="0" w:sz="4" w:color="auto" w:val="single"/>
              <w:right w:space="0" w:sz="4" w:color="auto" w:val="single"/>
            </w:tcBorders>
            <w:vAlign w:val="bottom"/>
            <w:hideMark/>
          </w:tcPr>
          <w:p w:rsidRDefault="000D1ACA" w:rsidP="00CC6F5E" w:rsidR="000D1ACA" w:rsidRPr="008B29EA">
            <w:pPr>
              <w:jc w:val="center"/>
              <w:rPr>
                <w:sz w:val="20"/>
                <w:szCs w:val="20"/>
              </w:rPr>
            </w:pPr>
            <w:r w:rsidRPr="008B29EA">
              <w:rPr>
                <w:sz w:val="20"/>
                <w:szCs w:val="20"/>
              </w:rPr>
              <w:t>Naziv vjerovnika</w:t>
            </w:r>
          </w:p>
        </w:tc>
        <w:tc>
          <w:tcPr>
            <w:tcW w:type="dxa" w:w="1747"/>
            <w:tcBorders>
              <w:top w:space="0" w:sz="4" w:color="auto" w:val="single"/>
              <w:left w:space="0" w:sz="4" w:color="auto" w:val="single"/>
              <w:bottom w:space="0" w:sz="4" w:color="auto" w:val="single"/>
              <w:right w:space="0" w:sz="4" w:color="auto" w:val="single"/>
            </w:tcBorders>
            <w:vAlign w:val="bottom"/>
            <w:hideMark/>
          </w:tcPr>
          <w:p w:rsidRDefault="000D1ACA" w:rsidP="00CC6F5E" w:rsidR="000D1ACA" w:rsidRPr="008B29EA">
            <w:pPr>
              <w:jc w:val="center"/>
              <w:rPr>
                <w:sz w:val="20"/>
                <w:szCs w:val="20"/>
              </w:rPr>
            </w:pPr>
            <w:r w:rsidRPr="008B29EA">
              <w:rPr>
                <w:sz w:val="20"/>
                <w:szCs w:val="20"/>
              </w:rPr>
              <w:t>Utvrđeni iznos tražbine</w:t>
            </w:r>
          </w:p>
        </w:tc>
      </w:tr>
      <w:tr w:rsidTr="00CC6F5E" w:rsidR="000D1ACA" w:rsidRPr="008B29EA">
        <w:trPr>
          <w:trHeight w:val="270"/>
          <w:jc w:val="center"/>
        </w:trPr>
        <w:tc>
          <w:tcPr>
            <w:tcW w:type="dxa" w:w="857"/>
            <w:tcBorders>
              <w:top w:space="0" w:sz="4" w:color="auto" w:val="single"/>
              <w:left w:space="0" w:sz="4" w:color="auto" w:val="single"/>
              <w:bottom w:space="0" w:sz="4" w:color="auto" w:val="single"/>
              <w:right w:space="0" w:sz="4" w:color="auto" w:val="single"/>
            </w:tcBorders>
            <w:vAlign w:val="bottom"/>
            <w:hideMark/>
          </w:tcPr>
          <w:p w:rsidRDefault="000D1ACA" w:rsidP="00CC6F5E" w:rsidR="000D1ACA" w:rsidRPr="008B29EA">
            <w:pPr>
              <w:jc w:val="center"/>
              <w:rPr>
                <w:sz w:val="20"/>
                <w:szCs w:val="20"/>
              </w:rPr>
            </w:pPr>
            <w:r w:rsidRPr="008B29EA">
              <w:rPr>
                <w:sz w:val="20"/>
                <w:szCs w:val="20"/>
              </w:rPr>
              <w:t>1</w:t>
            </w:r>
            <w:r>
              <w:rPr>
                <w:sz w:val="20"/>
                <w:szCs w:val="20"/>
              </w:rPr>
              <w:t>.</w:t>
            </w:r>
          </w:p>
        </w:tc>
        <w:tc>
          <w:tcPr>
            <w:tcW w:type="dxa" w:w="1913"/>
            <w:tcBorders>
              <w:top w:space="0" w:sz="4" w:color="auto" w:val="single"/>
              <w:left w:space="0" w:sz="4" w:color="auto" w:val="single"/>
              <w:bottom w:space="0" w:sz="4" w:color="auto" w:val="single"/>
              <w:right w:space="0" w:sz="4" w:color="auto" w:val="single"/>
            </w:tcBorders>
            <w:vAlign w:val="bottom"/>
            <w:hideMark/>
          </w:tcPr>
          <w:p w:rsidRDefault="000D1ACA" w:rsidP="00CC6F5E" w:rsidR="000D1ACA" w:rsidRPr="008B29EA">
            <w:pPr>
              <w:jc w:val="center"/>
              <w:rPr>
                <w:iCs/>
                <w:sz w:val="20"/>
                <w:szCs w:val="20"/>
              </w:rPr>
            </w:pPr>
            <w:r w:rsidRPr="008B29EA">
              <w:rPr>
                <w:iCs/>
                <w:sz w:val="20"/>
                <w:szCs w:val="20"/>
              </w:rPr>
              <w:t>18683136487</w:t>
            </w:r>
          </w:p>
        </w:tc>
        <w:tc>
          <w:tcPr>
            <w:tcW w:type="dxa" w:w="3370"/>
            <w:tcBorders>
              <w:top w:space="0" w:sz="4" w:color="auto" w:val="single"/>
              <w:left w:space="0" w:sz="4" w:color="auto" w:val="single"/>
              <w:bottom w:space="0" w:sz="4" w:color="auto" w:val="single"/>
              <w:right w:space="0" w:sz="4" w:color="auto" w:val="single"/>
            </w:tcBorders>
            <w:vAlign w:val="bottom"/>
            <w:hideMark/>
          </w:tcPr>
          <w:p w:rsidRDefault="000D1ACA" w:rsidP="00CC6F5E" w:rsidR="000D1ACA" w:rsidRPr="008B29EA">
            <w:pPr>
              <w:jc w:val="center"/>
              <w:rPr>
                <w:iCs/>
                <w:sz w:val="20"/>
                <w:szCs w:val="20"/>
              </w:rPr>
            </w:pPr>
            <w:r w:rsidRPr="008B29EA">
              <w:rPr>
                <w:iCs/>
                <w:sz w:val="20"/>
                <w:szCs w:val="20"/>
              </w:rPr>
              <w:t xml:space="preserve">REPUBLIKA HRVATSKA,MINISTARSTVO FINANCIJA </w:t>
            </w:r>
          </w:p>
        </w:tc>
        <w:tc>
          <w:tcPr>
            <w:tcW w:type="dxa" w:w="1747"/>
            <w:tcBorders>
              <w:top w:space="0" w:sz="4" w:color="auto" w:val="single"/>
              <w:left w:space="0" w:sz="4" w:color="auto" w:val="single"/>
              <w:bottom w:space="0" w:sz="4" w:color="auto" w:val="single"/>
              <w:right w:space="0" w:sz="4" w:color="auto" w:val="single"/>
            </w:tcBorders>
            <w:vAlign w:val="bottom"/>
            <w:hideMark/>
          </w:tcPr>
          <w:p w:rsidRDefault="000D1ACA" w:rsidP="00CC6F5E" w:rsidR="000D1ACA" w:rsidRPr="008B29EA">
            <w:pPr>
              <w:jc w:val="center"/>
              <w:rPr>
                <w:sz w:val="20"/>
                <w:szCs w:val="20"/>
              </w:rPr>
            </w:pPr>
            <w:r w:rsidRPr="008B29EA">
              <w:rPr>
                <w:sz w:val="20"/>
                <w:szCs w:val="20"/>
              </w:rPr>
              <w:t>195.671,67</w:t>
            </w:r>
          </w:p>
        </w:tc>
      </w:tr>
      <w:tr w:rsidTr="00CC6F5E" w:rsidR="000D1ACA" w:rsidRPr="008B29EA">
        <w:trPr>
          <w:trHeight w:val="270"/>
          <w:jc w:val="center"/>
        </w:trPr>
        <w:tc>
          <w:tcPr>
            <w:tcW w:type="dxa" w:w="857"/>
            <w:tcBorders>
              <w:top w:space="0" w:sz="4" w:color="auto" w:val="single"/>
              <w:left w:space="0" w:sz="4" w:color="auto" w:val="single"/>
              <w:bottom w:space="0" w:sz="4" w:color="auto" w:val="single"/>
              <w:right w:space="0" w:sz="4" w:color="auto" w:val="single"/>
            </w:tcBorders>
            <w:vAlign w:val="bottom"/>
            <w:hideMark/>
          </w:tcPr>
          <w:p w:rsidRDefault="000D1ACA" w:rsidP="00CC6F5E" w:rsidR="000D1ACA" w:rsidRPr="008B29EA">
            <w:pPr>
              <w:jc w:val="center"/>
              <w:rPr>
                <w:sz w:val="20"/>
                <w:szCs w:val="20"/>
              </w:rPr>
            </w:pPr>
            <w:r w:rsidRPr="008B29EA">
              <w:rPr>
                <w:sz w:val="20"/>
                <w:szCs w:val="20"/>
              </w:rPr>
              <w:t>2</w:t>
            </w:r>
            <w:r>
              <w:rPr>
                <w:sz w:val="20"/>
                <w:szCs w:val="20"/>
              </w:rPr>
              <w:t>.</w:t>
            </w:r>
          </w:p>
        </w:tc>
        <w:tc>
          <w:tcPr>
            <w:tcW w:type="dxa" w:w="1913"/>
            <w:tcBorders>
              <w:top w:space="0" w:sz="4" w:color="auto" w:val="single"/>
              <w:left w:space="0" w:sz="4" w:color="auto" w:val="single"/>
              <w:bottom w:space="0" w:sz="4" w:color="auto" w:val="single"/>
              <w:right w:space="0" w:sz="4" w:color="auto" w:val="single"/>
            </w:tcBorders>
            <w:vAlign w:val="bottom"/>
            <w:hideMark/>
          </w:tcPr>
          <w:p w:rsidRDefault="000D1ACA" w:rsidP="00CC6F5E" w:rsidR="000D1ACA" w:rsidRPr="008B29EA">
            <w:pPr>
              <w:jc w:val="center"/>
              <w:rPr>
                <w:iCs/>
                <w:sz w:val="20"/>
                <w:szCs w:val="20"/>
              </w:rPr>
            </w:pPr>
            <w:r w:rsidRPr="008B29EA">
              <w:rPr>
                <w:iCs/>
                <w:sz w:val="20"/>
                <w:szCs w:val="20"/>
              </w:rPr>
              <w:t>78755598868</w:t>
            </w:r>
          </w:p>
        </w:tc>
        <w:tc>
          <w:tcPr>
            <w:tcW w:type="dxa" w:w="3370"/>
            <w:tcBorders>
              <w:top w:space="0" w:sz="4" w:color="auto" w:val="single"/>
              <w:left w:space="0" w:sz="4" w:color="auto" w:val="single"/>
              <w:bottom w:space="0" w:sz="4" w:color="auto" w:val="single"/>
              <w:right w:space="0" w:sz="4" w:color="auto" w:val="single"/>
            </w:tcBorders>
            <w:vAlign w:val="bottom"/>
            <w:hideMark/>
          </w:tcPr>
          <w:p w:rsidRDefault="000D1ACA" w:rsidP="00CC6F5E" w:rsidR="000D1ACA" w:rsidRPr="008B29EA">
            <w:pPr>
              <w:jc w:val="center"/>
              <w:rPr>
                <w:iCs/>
                <w:sz w:val="20"/>
                <w:szCs w:val="20"/>
              </w:rPr>
            </w:pPr>
            <w:r w:rsidRPr="008B29EA">
              <w:rPr>
                <w:iCs/>
                <w:sz w:val="20"/>
                <w:szCs w:val="20"/>
              </w:rPr>
              <w:t>GRAD SPLIT</w:t>
            </w:r>
          </w:p>
        </w:tc>
        <w:tc>
          <w:tcPr>
            <w:tcW w:type="dxa" w:w="1747"/>
            <w:tcBorders>
              <w:top w:space="0" w:sz="4" w:color="auto" w:val="single"/>
              <w:left w:space="0" w:sz="4" w:color="auto" w:val="single"/>
              <w:bottom w:space="0" w:sz="4" w:color="auto" w:val="single"/>
              <w:right w:space="0" w:sz="4" w:color="auto" w:val="single"/>
            </w:tcBorders>
            <w:vAlign w:val="bottom"/>
            <w:hideMark/>
          </w:tcPr>
          <w:p w:rsidRDefault="000D1ACA" w:rsidP="00CC6F5E" w:rsidR="000D1ACA" w:rsidRPr="008B29EA">
            <w:pPr>
              <w:jc w:val="center"/>
              <w:rPr>
                <w:sz w:val="20"/>
                <w:szCs w:val="20"/>
              </w:rPr>
            </w:pPr>
            <w:r w:rsidRPr="008B29EA">
              <w:rPr>
                <w:sz w:val="20"/>
                <w:szCs w:val="20"/>
              </w:rPr>
              <w:t>196.029,41</w:t>
            </w:r>
          </w:p>
        </w:tc>
      </w:tr>
      <w:tr w:rsidTr="00CC6F5E" w:rsidR="000D1ACA" w:rsidRPr="008B29EA">
        <w:trPr>
          <w:trHeight w:val="270"/>
          <w:jc w:val="center"/>
        </w:trPr>
        <w:tc>
          <w:tcPr>
            <w:tcW w:type="dxa" w:w="857"/>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sz w:val="20"/>
                <w:szCs w:val="20"/>
              </w:rPr>
            </w:pPr>
            <w:r w:rsidRPr="008B29EA">
              <w:rPr>
                <w:sz w:val="20"/>
                <w:szCs w:val="20"/>
              </w:rPr>
              <w:t>3</w:t>
            </w:r>
            <w:r>
              <w:rPr>
                <w:sz w:val="20"/>
                <w:szCs w:val="20"/>
              </w:rPr>
              <w:t>.</w:t>
            </w:r>
          </w:p>
        </w:tc>
        <w:tc>
          <w:tcPr>
            <w:tcW w:type="dxa" w:w="1913"/>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iCs/>
                <w:sz w:val="20"/>
                <w:szCs w:val="20"/>
              </w:rPr>
            </w:pPr>
            <w:r w:rsidRPr="008B29EA">
              <w:rPr>
                <w:iCs/>
                <w:color w:val="000000"/>
                <w:sz w:val="20"/>
                <w:szCs w:val="20"/>
              </w:rPr>
              <w:t>85821130368</w:t>
            </w:r>
          </w:p>
        </w:tc>
        <w:tc>
          <w:tcPr>
            <w:tcW w:type="dxa" w:w="3370"/>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iCs/>
                <w:sz w:val="20"/>
                <w:szCs w:val="20"/>
              </w:rPr>
            </w:pPr>
            <w:r w:rsidRPr="008B29EA">
              <w:rPr>
                <w:iCs/>
                <w:sz w:val="20"/>
                <w:szCs w:val="20"/>
              </w:rPr>
              <w:t>FINANCIJSKA AGENCIJA</w:t>
            </w:r>
          </w:p>
        </w:tc>
        <w:tc>
          <w:tcPr>
            <w:tcW w:type="dxa" w:w="1747"/>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sz w:val="20"/>
                <w:szCs w:val="20"/>
              </w:rPr>
            </w:pPr>
            <w:r w:rsidRPr="008B29EA">
              <w:rPr>
                <w:sz w:val="20"/>
                <w:szCs w:val="20"/>
              </w:rPr>
              <w:t>317,54</w:t>
            </w:r>
          </w:p>
        </w:tc>
      </w:tr>
      <w:tr w:rsidTr="00CC6F5E" w:rsidR="000D1ACA" w:rsidRPr="008B29EA">
        <w:trPr>
          <w:trHeight w:val="270"/>
          <w:jc w:val="center"/>
        </w:trPr>
        <w:tc>
          <w:tcPr>
            <w:tcW w:type="dxa" w:w="857"/>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sz w:val="20"/>
                <w:szCs w:val="20"/>
              </w:rPr>
            </w:pPr>
            <w:r w:rsidRPr="008B29EA">
              <w:rPr>
                <w:sz w:val="20"/>
                <w:szCs w:val="20"/>
              </w:rPr>
              <w:t>4</w:t>
            </w:r>
            <w:r>
              <w:rPr>
                <w:sz w:val="20"/>
                <w:szCs w:val="20"/>
              </w:rPr>
              <w:t>.</w:t>
            </w:r>
          </w:p>
        </w:tc>
        <w:tc>
          <w:tcPr>
            <w:tcW w:type="dxa" w:w="1913"/>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iCs/>
                <w:color w:val="000000"/>
                <w:sz w:val="20"/>
                <w:szCs w:val="20"/>
              </w:rPr>
            </w:pPr>
            <w:r w:rsidRPr="008B29EA">
              <w:rPr>
                <w:iCs/>
                <w:color w:val="000000"/>
                <w:sz w:val="20"/>
                <w:szCs w:val="20"/>
              </w:rPr>
              <w:t>07371141231</w:t>
            </w:r>
          </w:p>
        </w:tc>
        <w:tc>
          <w:tcPr>
            <w:tcW w:type="dxa" w:w="3370"/>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iCs/>
                <w:sz w:val="20"/>
                <w:szCs w:val="20"/>
              </w:rPr>
            </w:pPr>
            <w:r w:rsidRPr="008B29EA">
              <w:rPr>
                <w:iCs/>
                <w:sz w:val="20"/>
                <w:szCs w:val="20"/>
              </w:rPr>
              <w:t>DOMA &amp; NUTJAK d.o.o., Put Vrbovnika, Stobreč</w:t>
            </w:r>
          </w:p>
        </w:tc>
        <w:tc>
          <w:tcPr>
            <w:tcW w:type="dxa" w:w="1747"/>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sz w:val="20"/>
                <w:szCs w:val="20"/>
              </w:rPr>
            </w:pPr>
            <w:r w:rsidRPr="008B29EA">
              <w:rPr>
                <w:sz w:val="20"/>
                <w:szCs w:val="20"/>
              </w:rPr>
              <w:t>891.216,77</w:t>
            </w:r>
          </w:p>
        </w:tc>
      </w:tr>
      <w:tr w:rsidTr="00CC6F5E" w:rsidR="000D1ACA" w:rsidRPr="008B29EA">
        <w:trPr>
          <w:trHeight w:val="270"/>
          <w:jc w:val="center"/>
        </w:trPr>
        <w:tc>
          <w:tcPr>
            <w:tcW w:type="dxa" w:w="857"/>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sz w:val="20"/>
                <w:szCs w:val="20"/>
              </w:rPr>
            </w:pPr>
            <w:r w:rsidRPr="008B29EA">
              <w:rPr>
                <w:sz w:val="20"/>
                <w:szCs w:val="20"/>
              </w:rPr>
              <w:t>5</w:t>
            </w:r>
            <w:r>
              <w:rPr>
                <w:sz w:val="20"/>
                <w:szCs w:val="20"/>
              </w:rPr>
              <w:t>.</w:t>
            </w:r>
          </w:p>
        </w:tc>
        <w:tc>
          <w:tcPr>
            <w:tcW w:type="dxa" w:w="1913"/>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iCs/>
                <w:color w:val="000000"/>
                <w:sz w:val="20"/>
                <w:szCs w:val="20"/>
              </w:rPr>
            </w:pPr>
            <w:r w:rsidRPr="008B29EA">
              <w:rPr>
                <w:iCs/>
                <w:color w:val="000000"/>
                <w:sz w:val="20"/>
                <w:szCs w:val="20"/>
              </w:rPr>
              <w:t>12012147571</w:t>
            </w:r>
          </w:p>
        </w:tc>
        <w:tc>
          <w:tcPr>
            <w:tcW w:type="dxa" w:w="3370"/>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iCs/>
                <w:sz w:val="20"/>
                <w:szCs w:val="20"/>
              </w:rPr>
            </w:pPr>
            <w:r w:rsidRPr="008B29EA">
              <w:rPr>
                <w:iCs/>
                <w:sz w:val="20"/>
                <w:szCs w:val="20"/>
              </w:rPr>
              <w:t>SUNCE OSIGURANJE d.d., Trnjanska cesta 108, Zagreb</w:t>
            </w:r>
          </w:p>
        </w:tc>
        <w:tc>
          <w:tcPr>
            <w:tcW w:type="dxa" w:w="1747"/>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sz w:val="20"/>
                <w:szCs w:val="20"/>
              </w:rPr>
            </w:pPr>
            <w:r w:rsidRPr="008B29EA">
              <w:rPr>
                <w:sz w:val="20"/>
                <w:szCs w:val="20"/>
              </w:rPr>
              <w:t>4.681,19</w:t>
            </w:r>
          </w:p>
        </w:tc>
      </w:tr>
      <w:tr w:rsidTr="00CC6F5E" w:rsidR="000D1ACA" w:rsidRPr="008B29EA">
        <w:trPr>
          <w:trHeight w:val="270"/>
          <w:jc w:val="center"/>
        </w:trPr>
        <w:tc>
          <w:tcPr>
            <w:tcW w:type="dxa" w:w="857"/>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sz w:val="20"/>
                <w:szCs w:val="20"/>
              </w:rPr>
            </w:pPr>
            <w:r w:rsidRPr="008B29EA">
              <w:rPr>
                <w:sz w:val="20"/>
                <w:szCs w:val="20"/>
              </w:rPr>
              <w:t>6</w:t>
            </w:r>
            <w:r>
              <w:rPr>
                <w:sz w:val="20"/>
                <w:szCs w:val="20"/>
              </w:rPr>
              <w:t>.</w:t>
            </w:r>
          </w:p>
        </w:tc>
        <w:tc>
          <w:tcPr>
            <w:tcW w:type="dxa" w:w="1913"/>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iCs/>
                <w:color w:val="000000"/>
                <w:sz w:val="20"/>
                <w:szCs w:val="20"/>
              </w:rPr>
            </w:pPr>
            <w:r w:rsidRPr="008B29EA">
              <w:rPr>
                <w:iCs/>
                <w:color w:val="000000"/>
                <w:sz w:val="20"/>
                <w:szCs w:val="20"/>
              </w:rPr>
              <w:t>42098054984</w:t>
            </w:r>
          </w:p>
        </w:tc>
        <w:tc>
          <w:tcPr>
            <w:tcW w:type="dxa" w:w="3370"/>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iCs/>
                <w:sz w:val="20"/>
                <w:szCs w:val="20"/>
              </w:rPr>
            </w:pPr>
            <w:r w:rsidRPr="008B29EA">
              <w:rPr>
                <w:iCs/>
                <w:sz w:val="20"/>
                <w:szCs w:val="20"/>
              </w:rPr>
              <w:t>VELEBIT OSIGURANJE d.d., Savska 14a, Zagreb</w:t>
            </w:r>
          </w:p>
        </w:tc>
        <w:tc>
          <w:tcPr>
            <w:tcW w:type="dxa" w:w="1747"/>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sz w:val="20"/>
                <w:szCs w:val="20"/>
              </w:rPr>
            </w:pPr>
            <w:r w:rsidRPr="008B29EA">
              <w:rPr>
                <w:sz w:val="20"/>
                <w:szCs w:val="20"/>
              </w:rPr>
              <w:t>3.512,21</w:t>
            </w:r>
          </w:p>
        </w:tc>
      </w:tr>
      <w:tr w:rsidTr="00CC6F5E" w:rsidR="000D1ACA" w:rsidRPr="008B29EA">
        <w:trPr>
          <w:trHeight w:val="270"/>
          <w:jc w:val="center"/>
        </w:trPr>
        <w:tc>
          <w:tcPr>
            <w:tcW w:type="dxa" w:w="857"/>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sz w:val="20"/>
                <w:szCs w:val="20"/>
              </w:rPr>
            </w:pPr>
            <w:r w:rsidRPr="008B29EA">
              <w:rPr>
                <w:sz w:val="20"/>
                <w:szCs w:val="20"/>
              </w:rPr>
              <w:t>7</w:t>
            </w:r>
            <w:r>
              <w:rPr>
                <w:sz w:val="20"/>
                <w:szCs w:val="20"/>
              </w:rPr>
              <w:t>.</w:t>
            </w:r>
          </w:p>
        </w:tc>
        <w:tc>
          <w:tcPr>
            <w:tcW w:type="dxa" w:w="1913"/>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iCs/>
                <w:color w:val="000000"/>
                <w:sz w:val="20"/>
                <w:szCs w:val="20"/>
              </w:rPr>
            </w:pPr>
            <w:r w:rsidRPr="008B29EA">
              <w:rPr>
                <w:iCs/>
                <w:color w:val="000000"/>
                <w:sz w:val="20"/>
                <w:szCs w:val="20"/>
              </w:rPr>
              <w:t>69326397242</w:t>
            </w:r>
          </w:p>
        </w:tc>
        <w:tc>
          <w:tcPr>
            <w:tcW w:type="dxa" w:w="3370"/>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iCs/>
                <w:sz w:val="20"/>
                <w:szCs w:val="20"/>
              </w:rPr>
            </w:pPr>
            <w:r w:rsidRPr="008B29EA">
              <w:rPr>
                <w:iCs/>
                <w:sz w:val="20"/>
                <w:szCs w:val="20"/>
              </w:rPr>
              <w:t xml:space="preserve">SOCIETE GENERALE-SPLITSKA BANKA d.d. </w:t>
            </w:r>
          </w:p>
        </w:tc>
        <w:tc>
          <w:tcPr>
            <w:tcW w:type="dxa" w:w="1747"/>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sz w:val="20"/>
                <w:szCs w:val="20"/>
              </w:rPr>
            </w:pPr>
            <w:r w:rsidRPr="008B29EA">
              <w:rPr>
                <w:sz w:val="20"/>
                <w:szCs w:val="20"/>
              </w:rPr>
              <w:t>4.973.343,53</w:t>
            </w:r>
          </w:p>
        </w:tc>
      </w:tr>
      <w:tr w:rsidTr="00CC6F5E" w:rsidR="000D1ACA" w:rsidRPr="008B29EA">
        <w:trPr>
          <w:trHeight w:val="270"/>
          <w:jc w:val="center"/>
        </w:trPr>
        <w:tc>
          <w:tcPr>
            <w:tcW w:type="dxa" w:w="857"/>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sz w:val="20"/>
                <w:szCs w:val="20"/>
              </w:rPr>
            </w:pPr>
            <w:r w:rsidRPr="008B29EA">
              <w:rPr>
                <w:sz w:val="20"/>
                <w:szCs w:val="20"/>
              </w:rPr>
              <w:t>8</w:t>
            </w:r>
            <w:r>
              <w:rPr>
                <w:sz w:val="20"/>
                <w:szCs w:val="20"/>
              </w:rPr>
              <w:t>.</w:t>
            </w:r>
          </w:p>
        </w:tc>
        <w:tc>
          <w:tcPr>
            <w:tcW w:type="dxa" w:w="1913"/>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iCs/>
                <w:color w:val="000000"/>
                <w:sz w:val="20"/>
                <w:szCs w:val="20"/>
              </w:rPr>
            </w:pPr>
            <w:r w:rsidRPr="008B29EA">
              <w:rPr>
                <w:iCs/>
                <w:color w:val="000000"/>
                <w:sz w:val="20"/>
                <w:szCs w:val="20"/>
              </w:rPr>
              <w:t>07371141231</w:t>
            </w:r>
          </w:p>
        </w:tc>
        <w:tc>
          <w:tcPr>
            <w:tcW w:type="dxa" w:w="3370"/>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iCs/>
                <w:sz w:val="20"/>
                <w:szCs w:val="20"/>
              </w:rPr>
            </w:pPr>
            <w:r w:rsidRPr="008B29EA">
              <w:rPr>
                <w:iCs/>
                <w:sz w:val="20"/>
                <w:szCs w:val="20"/>
              </w:rPr>
              <w:t>DOMA &amp; NUTJAK</w:t>
            </w:r>
            <w:r>
              <w:rPr>
                <w:iCs/>
                <w:sz w:val="20"/>
                <w:szCs w:val="20"/>
              </w:rPr>
              <w:t>,</w:t>
            </w:r>
            <w:r w:rsidRPr="008B29EA">
              <w:rPr>
                <w:iCs/>
                <w:sz w:val="20"/>
                <w:szCs w:val="20"/>
              </w:rPr>
              <w:t xml:space="preserve"> d.o.o., Put Vrbovnika, Stobreč</w:t>
            </w:r>
          </w:p>
        </w:tc>
        <w:tc>
          <w:tcPr>
            <w:tcW w:type="dxa" w:w="1747"/>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sz w:val="20"/>
                <w:szCs w:val="20"/>
              </w:rPr>
            </w:pPr>
            <w:r w:rsidRPr="008B29EA">
              <w:rPr>
                <w:sz w:val="20"/>
                <w:szCs w:val="20"/>
              </w:rPr>
              <w:t>4.973.343,53</w:t>
            </w:r>
          </w:p>
        </w:tc>
      </w:tr>
      <w:tr w:rsidTr="00CC6F5E" w:rsidR="000D1ACA" w:rsidRPr="008B29EA">
        <w:trPr>
          <w:trHeight w:val="270"/>
          <w:jc w:val="center"/>
        </w:trPr>
        <w:tc>
          <w:tcPr>
            <w:tcW w:type="dxa" w:w="857"/>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sz w:val="20"/>
                <w:szCs w:val="20"/>
              </w:rPr>
            </w:pPr>
            <w:r w:rsidRPr="008B29EA">
              <w:rPr>
                <w:sz w:val="20"/>
                <w:szCs w:val="20"/>
              </w:rPr>
              <w:t>9</w:t>
            </w:r>
            <w:r>
              <w:rPr>
                <w:sz w:val="20"/>
                <w:szCs w:val="20"/>
              </w:rPr>
              <w:t>.</w:t>
            </w:r>
          </w:p>
        </w:tc>
        <w:tc>
          <w:tcPr>
            <w:tcW w:type="dxa" w:w="1913"/>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iCs/>
                <w:color w:val="000000"/>
                <w:sz w:val="20"/>
                <w:szCs w:val="20"/>
              </w:rPr>
            </w:pPr>
            <w:r w:rsidRPr="008B29EA">
              <w:rPr>
                <w:sz w:val="20"/>
                <w:szCs w:val="20"/>
              </w:rPr>
              <w:t>85411827783</w:t>
            </w:r>
          </w:p>
        </w:tc>
        <w:tc>
          <w:tcPr>
            <w:tcW w:type="dxa" w:w="3370"/>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iCs/>
                <w:sz w:val="20"/>
                <w:szCs w:val="20"/>
              </w:rPr>
            </w:pPr>
            <w:r w:rsidRPr="008B29EA">
              <w:rPr>
                <w:iCs/>
                <w:sz w:val="20"/>
                <w:szCs w:val="20"/>
              </w:rPr>
              <w:t xml:space="preserve">ANTE MARUŠIĆ, </w:t>
            </w:r>
            <w:r w:rsidRPr="008B29EA">
              <w:rPr>
                <w:sz w:val="20"/>
                <w:szCs w:val="20"/>
              </w:rPr>
              <w:t>Fra Bonina 5, Split</w:t>
            </w:r>
          </w:p>
        </w:tc>
        <w:tc>
          <w:tcPr>
            <w:tcW w:type="dxa" w:w="1747"/>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sz w:val="20"/>
                <w:szCs w:val="20"/>
              </w:rPr>
            </w:pPr>
            <w:r w:rsidRPr="008B29EA">
              <w:rPr>
                <w:sz w:val="20"/>
                <w:szCs w:val="20"/>
              </w:rPr>
              <w:t>4.973.343,53</w:t>
            </w:r>
          </w:p>
        </w:tc>
      </w:tr>
      <w:tr w:rsidTr="00CC6F5E" w:rsidR="000D1ACA" w:rsidRPr="008B29EA">
        <w:trPr>
          <w:trHeight w:val="270"/>
          <w:jc w:val="center"/>
        </w:trPr>
        <w:tc>
          <w:tcPr>
            <w:tcW w:type="dxa" w:w="857"/>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sz w:val="20"/>
                <w:szCs w:val="20"/>
              </w:rPr>
            </w:pPr>
            <w:r w:rsidRPr="008B29EA">
              <w:rPr>
                <w:sz w:val="20"/>
                <w:szCs w:val="20"/>
              </w:rPr>
              <w:t>10</w:t>
            </w:r>
            <w:r>
              <w:rPr>
                <w:sz w:val="20"/>
                <w:szCs w:val="20"/>
              </w:rPr>
              <w:t>.</w:t>
            </w:r>
          </w:p>
        </w:tc>
        <w:tc>
          <w:tcPr>
            <w:tcW w:type="dxa" w:w="1913"/>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iCs/>
                <w:color w:val="000000"/>
                <w:sz w:val="20"/>
                <w:szCs w:val="20"/>
              </w:rPr>
            </w:pPr>
            <w:r w:rsidRPr="008B29EA">
              <w:rPr>
                <w:sz w:val="20"/>
                <w:szCs w:val="20"/>
              </w:rPr>
              <w:t>4208081701</w:t>
            </w:r>
          </w:p>
        </w:tc>
        <w:tc>
          <w:tcPr>
            <w:tcW w:type="dxa" w:w="3370"/>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iCs/>
                <w:sz w:val="20"/>
                <w:szCs w:val="20"/>
              </w:rPr>
            </w:pPr>
            <w:r w:rsidRPr="008B29EA">
              <w:rPr>
                <w:iCs/>
                <w:sz w:val="20"/>
                <w:szCs w:val="20"/>
              </w:rPr>
              <w:t>IVANKA MARUŠIĆ,</w:t>
            </w:r>
            <w:r w:rsidRPr="008B29EA">
              <w:rPr>
                <w:sz w:val="20"/>
                <w:szCs w:val="20"/>
              </w:rPr>
              <w:t xml:space="preserve"> Fra Bonina 5, Split</w:t>
            </w:r>
          </w:p>
        </w:tc>
        <w:tc>
          <w:tcPr>
            <w:tcW w:type="dxa" w:w="1747"/>
            <w:tcBorders>
              <w:top w:space="0" w:sz="4" w:color="auto" w:val="single"/>
              <w:left w:space="0" w:sz="4" w:color="auto" w:val="single"/>
              <w:bottom w:space="0" w:sz="4" w:color="auto" w:val="single"/>
              <w:right w:space="0" w:sz="4" w:color="auto" w:val="single"/>
            </w:tcBorders>
            <w:vAlign w:val="bottom"/>
          </w:tcPr>
          <w:p w:rsidRDefault="000D1ACA" w:rsidP="00CC6F5E" w:rsidR="000D1ACA" w:rsidRPr="008B29EA">
            <w:pPr>
              <w:jc w:val="center"/>
              <w:rPr>
                <w:sz w:val="20"/>
                <w:szCs w:val="20"/>
              </w:rPr>
            </w:pPr>
            <w:r w:rsidRPr="008B29EA">
              <w:rPr>
                <w:sz w:val="20"/>
                <w:szCs w:val="20"/>
              </w:rPr>
              <w:t>4.973.343,53</w:t>
            </w:r>
          </w:p>
        </w:tc>
      </w:tr>
    </w:tbl>
    <w:p w:rsidRDefault="000D1ACA" w:rsidP="000D1ACA" w:rsidR="000D1ACA" w:rsidRPr="00806250">
      <w:pPr>
        <w:jc w:val="both"/>
        <w:rPr>
          <w:sz w:val="20"/>
          <w:szCs w:val="20"/>
        </w:rPr>
      </w:pPr>
    </w:p>
    <w:p w:rsidRDefault="000D1ACA" w:rsidP="000D1ACA" w:rsidR="000D1ACA">
      <w:pPr>
        <w:jc w:val="both"/>
      </w:pPr>
      <w:r>
        <w:t xml:space="preserve">II. </w:t>
      </w:r>
      <w:r w:rsidRPr="00521E5F">
        <w:t>Ovom Nagodbom ugovorne strane sporazumno i suglasno u cijelosti i konačno rješavaju svoja međusobna prava i obveze na način kako je određeno u tekstu ove Nagodbe.</w:t>
      </w:r>
    </w:p>
    <w:p w:rsidRDefault="000D1ACA" w:rsidP="000D1ACA" w:rsidR="000D1ACA">
      <w:pPr>
        <w:jc w:val="both"/>
      </w:pPr>
    </w:p>
    <w:p w:rsidRDefault="000D1ACA" w:rsidP="000D1ACA" w:rsidR="000D1ACA" w:rsidRPr="00521E5F">
      <w:pPr>
        <w:jc w:val="both"/>
      </w:pPr>
      <w:r>
        <w:t xml:space="preserve">III. </w:t>
      </w:r>
      <w:r w:rsidRPr="00521E5F">
        <w:t>Ugovorne stranke sukladno potvrđuju slijedeće:</w:t>
      </w:r>
    </w:p>
    <w:p w:rsidRDefault="000D1ACA" w:rsidP="000D1ACA" w:rsidR="000D1ACA" w:rsidRPr="006A2E70">
      <w:pPr>
        <w:pStyle w:val="Odlomakpopisa"/>
        <w:numPr>
          <w:ilvl w:val="0"/>
          <w:numId w:val="30"/>
        </w:numPr>
        <w:spacing w:lineRule="auto" w:line="240" w:after="0"/>
        <w:ind w:hanging="357" w:left="993"/>
        <w:contextualSpacing w:val="false"/>
        <w:jc w:val="both"/>
        <w:rPr>
          <w:rFonts w:hAnsi="Times New Roman" w:ascii="Times New Roman"/>
          <w:sz w:val="24"/>
          <w:szCs w:val="24"/>
        </w:rPr>
      </w:pPr>
      <w:r>
        <w:rPr>
          <w:rFonts w:hAnsi="Times New Roman" w:ascii="Times New Roman"/>
          <w:sz w:val="24"/>
          <w:szCs w:val="24"/>
        </w:rPr>
        <w:lastRenderedPageBreak/>
        <w:t>o</w:t>
      </w:r>
      <w:r w:rsidRPr="006A2E70">
        <w:rPr>
          <w:rFonts w:hAnsi="Times New Roman" w:ascii="Times New Roman"/>
          <w:sz w:val="24"/>
          <w:szCs w:val="24"/>
        </w:rPr>
        <w:t>d dana otvaranja postupka pre</w:t>
      </w:r>
      <w:r>
        <w:rPr>
          <w:rFonts w:hAnsi="Times New Roman" w:ascii="Times New Roman"/>
          <w:sz w:val="24"/>
          <w:szCs w:val="24"/>
        </w:rPr>
        <w:t xml:space="preserve">dstečajne nagodbe nad dužnikom </w:t>
      </w:r>
      <w:r w:rsidRPr="006A2E70">
        <w:rPr>
          <w:rFonts w:hAnsi="Times New Roman" w:ascii="Times New Roman"/>
          <w:sz w:val="24"/>
          <w:szCs w:val="24"/>
        </w:rPr>
        <w:t>kamate ne teku;</w:t>
      </w:r>
    </w:p>
    <w:p w:rsidRDefault="000D1ACA" w:rsidP="000D1ACA" w:rsidR="000D1ACA" w:rsidRPr="006A2E70">
      <w:pPr>
        <w:pStyle w:val="Odlomakpopisa"/>
        <w:numPr>
          <w:ilvl w:val="0"/>
          <w:numId w:val="30"/>
        </w:numPr>
        <w:spacing w:lineRule="auto" w:line="240" w:after="0"/>
        <w:ind w:hanging="357" w:left="993"/>
        <w:contextualSpacing w:val="false"/>
        <w:jc w:val="both"/>
        <w:rPr>
          <w:rFonts w:hAnsi="Times New Roman" w:ascii="Times New Roman"/>
          <w:sz w:val="24"/>
          <w:szCs w:val="24"/>
        </w:rPr>
      </w:pPr>
      <w:r w:rsidRPr="006A2E70">
        <w:rPr>
          <w:rFonts w:hAnsi="Times New Roman" w:ascii="Times New Roman"/>
          <w:sz w:val="24"/>
          <w:szCs w:val="24"/>
        </w:rPr>
        <w:t xml:space="preserve">na temelju </w:t>
      </w:r>
      <w:r>
        <w:rPr>
          <w:rFonts w:hAnsi="Times New Roman" w:ascii="Times New Roman"/>
          <w:sz w:val="24"/>
          <w:szCs w:val="24"/>
        </w:rPr>
        <w:t>n</w:t>
      </w:r>
      <w:r w:rsidRPr="006A2E70">
        <w:rPr>
          <w:rFonts w:hAnsi="Times New Roman" w:ascii="Times New Roman"/>
          <w:sz w:val="24"/>
          <w:szCs w:val="24"/>
        </w:rPr>
        <w:t xml:space="preserve">agodbe </w:t>
      </w:r>
      <w:r>
        <w:rPr>
          <w:rFonts w:hAnsi="Times New Roman" w:ascii="Times New Roman"/>
          <w:sz w:val="24"/>
          <w:szCs w:val="24"/>
        </w:rPr>
        <w:t>d</w:t>
      </w:r>
      <w:r w:rsidRPr="006A2E70">
        <w:rPr>
          <w:rFonts w:hAnsi="Times New Roman" w:ascii="Times New Roman"/>
          <w:sz w:val="24"/>
          <w:szCs w:val="24"/>
        </w:rPr>
        <w:t xml:space="preserve">užnik se oslobađa obveze da </w:t>
      </w:r>
      <w:r>
        <w:rPr>
          <w:rFonts w:hAnsi="Times New Roman" w:ascii="Times New Roman"/>
          <w:sz w:val="24"/>
          <w:szCs w:val="24"/>
        </w:rPr>
        <w:t>v</w:t>
      </w:r>
      <w:r w:rsidRPr="006A2E70">
        <w:rPr>
          <w:rFonts w:hAnsi="Times New Roman" w:ascii="Times New Roman"/>
          <w:sz w:val="24"/>
          <w:szCs w:val="24"/>
        </w:rPr>
        <w:t xml:space="preserve">jerovnicima isplati iznos koji je veći od postotka prihvaćenog u </w:t>
      </w:r>
      <w:r>
        <w:rPr>
          <w:rFonts w:hAnsi="Times New Roman" w:ascii="Times New Roman"/>
          <w:sz w:val="24"/>
          <w:szCs w:val="24"/>
        </w:rPr>
        <w:t>n</w:t>
      </w:r>
      <w:r w:rsidRPr="006A2E70">
        <w:rPr>
          <w:rFonts w:hAnsi="Times New Roman" w:ascii="Times New Roman"/>
          <w:sz w:val="24"/>
          <w:szCs w:val="24"/>
        </w:rPr>
        <w:t xml:space="preserve">agodbi, a rokovi plaćanja odgađaju se u skladu s ovom </w:t>
      </w:r>
      <w:r>
        <w:rPr>
          <w:rFonts w:hAnsi="Times New Roman" w:ascii="Times New Roman"/>
          <w:sz w:val="24"/>
          <w:szCs w:val="24"/>
        </w:rPr>
        <w:t>n</w:t>
      </w:r>
      <w:r w:rsidRPr="006A2E70">
        <w:rPr>
          <w:rFonts w:hAnsi="Times New Roman" w:ascii="Times New Roman"/>
          <w:sz w:val="24"/>
          <w:szCs w:val="24"/>
        </w:rPr>
        <w:t xml:space="preserve">agodbom. U tom opsegu Dužnik </w:t>
      </w:r>
      <w:r>
        <w:rPr>
          <w:rFonts w:hAnsi="Times New Roman" w:ascii="Times New Roman"/>
          <w:sz w:val="24"/>
          <w:szCs w:val="24"/>
        </w:rPr>
        <w:t xml:space="preserve">se </w:t>
      </w:r>
      <w:r w:rsidRPr="006A2E70">
        <w:rPr>
          <w:rFonts w:hAnsi="Times New Roman" w:ascii="Times New Roman"/>
          <w:sz w:val="24"/>
          <w:szCs w:val="24"/>
        </w:rPr>
        <w:t>oslobađa obveze prema osobama kojima pripada pravo na regres (jamci)</w:t>
      </w:r>
    </w:p>
    <w:p w:rsidRDefault="000D1ACA" w:rsidP="000D1ACA" w:rsidR="000D1ACA" w:rsidRPr="006A2E70">
      <w:pPr>
        <w:pStyle w:val="Odlomakpopisa"/>
        <w:numPr>
          <w:ilvl w:val="0"/>
          <w:numId w:val="30"/>
        </w:numPr>
        <w:spacing w:lineRule="auto" w:line="240" w:after="0"/>
        <w:ind w:hanging="357" w:left="993"/>
        <w:contextualSpacing w:val="false"/>
        <w:jc w:val="both"/>
        <w:rPr>
          <w:rFonts w:hAnsi="Times New Roman" w:ascii="Times New Roman"/>
          <w:sz w:val="24"/>
          <w:szCs w:val="24"/>
        </w:rPr>
      </w:pPr>
      <w:r w:rsidRPr="006A2E70">
        <w:rPr>
          <w:rFonts w:hAnsi="Times New Roman" w:ascii="Times New Roman"/>
          <w:sz w:val="24"/>
          <w:szCs w:val="24"/>
        </w:rPr>
        <w:t xml:space="preserve">nakon pokretanja predstečajne nagodbe nije dopušteno pokretanje ovršnog, upravnog ili parničkog  postupka protiv dužnika, radi utvrđivanja i ostvarivanja tražbina koja je nastala prije otvaranja postupka predstečajne nagodbe,  a u tom postupku nije prijavljena od strane  </w:t>
      </w:r>
      <w:r>
        <w:rPr>
          <w:rFonts w:hAnsi="Times New Roman" w:ascii="Times New Roman"/>
          <w:sz w:val="24"/>
          <w:szCs w:val="24"/>
        </w:rPr>
        <w:t>v</w:t>
      </w:r>
      <w:r w:rsidRPr="006A2E70">
        <w:rPr>
          <w:rFonts w:hAnsi="Times New Roman" w:ascii="Times New Roman"/>
          <w:sz w:val="24"/>
          <w:szCs w:val="24"/>
        </w:rPr>
        <w:t xml:space="preserve">jerovnika niti je tu tražbinu </w:t>
      </w:r>
      <w:r>
        <w:rPr>
          <w:rFonts w:hAnsi="Times New Roman" w:ascii="Times New Roman"/>
          <w:sz w:val="24"/>
          <w:szCs w:val="24"/>
        </w:rPr>
        <w:t>d</w:t>
      </w:r>
      <w:r w:rsidRPr="006A2E70">
        <w:rPr>
          <w:rFonts w:hAnsi="Times New Roman" w:ascii="Times New Roman"/>
          <w:sz w:val="24"/>
          <w:szCs w:val="24"/>
        </w:rPr>
        <w:t>užni</w:t>
      </w:r>
      <w:r>
        <w:rPr>
          <w:rFonts w:hAnsi="Times New Roman" w:ascii="Times New Roman"/>
          <w:sz w:val="24"/>
          <w:szCs w:val="24"/>
        </w:rPr>
        <w:t>k uvrstio u popis obveza prema v</w:t>
      </w:r>
      <w:r w:rsidRPr="006A2E70">
        <w:rPr>
          <w:rFonts w:hAnsi="Times New Roman" w:ascii="Times New Roman"/>
          <w:sz w:val="24"/>
          <w:szCs w:val="24"/>
        </w:rPr>
        <w:t>jerovnicima;</w:t>
      </w:r>
    </w:p>
    <w:p w:rsidRDefault="000D1ACA" w:rsidP="000D1ACA" w:rsidR="000D1ACA" w:rsidRPr="006A2E70">
      <w:pPr>
        <w:pStyle w:val="Odlomakpopisa"/>
        <w:numPr>
          <w:ilvl w:val="0"/>
          <w:numId w:val="30"/>
        </w:numPr>
        <w:spacing w:lineRule="auto" w:line="240" w:after="0"/>
        <w:ind w:hanging="357" w:left="993"/>
        <w:contextualSpacing w:val="false"/>
        <w:jc w:val="both"/>
        <w:rPr>
          <w:rFonts w:hAnsi="Times New Roman" w:ascii="Times New Roman"/>
          <w:sz w:val="24"/>
          <w:szCs w:val="24"/>
        </w:rPr>
      </w:pPr>
      <w:r>
        <w:rPr>
          <w:rFonts w:hAnsi="Times New Roman" w:ascii="Times New Roman"/>
          <w:sz w:val="24"/>
          <w:szCs w:val="24"/>
        </w:rPr>
        <w:t>o</w:t>
      </w:r>
      <w:r w:rsidRPr="006A2E70">
        <w:rPr>
          <w:rFonts w:hAnsi="Times New Roman" w:ascii="Times New Roman"/>
          <w:sz w:val="24"/>
          <w:szCs w:val="24"/>
        </w:rPr>
        <w:t xml:space="preserve">vršne isprave koje se odnose na tražbine iz </w:t>
      </w:r>
      <w:r>
        <w:rPr>
          <w:rFonts w:hAnsi="Times New Roman" w:ascii="Times New Roman"/>
          <w:sz w:val="24"/>
          <w:szCs w:val="24"/>
        </w:rPr>
        <w:t>n</w:t>
      </w:r>
      <w:r w:rsidRPr="006A2E70">
        <w:rPr>
          <w:rFonts w:hAnsi="Times New Roman" w:ascii="Times New Roman"/>
          <w:sz w:val="24"/>
          <w:szCs w:val="24"/>
        </w:rPr>
        <w:t xml:space="preserve">agodbe gube u odnosu na </w:t>
      </w:r>
      <w:r>
        <w:rPr>
          <w:rFonts w:hAnsi="Times New Roman" w:ascii="Times New Roman"/>
          <w:sz w:val="24"/>
          <w:szCs w:val="24"/>
        </w:rPr>
        <w:t>d</w:t>
      </w:r>
      <w:r w:rsidRPr="006A2E70">
        <w:rPr>
          <w:rFonts w:hAnsi="Times New Roman" w:ascii="Times New Roman"/>
          <w:sz w:val="24"/>
          <w:szCs w:val="24"/>
        </w:rPr>
        <w:t>užnika pravnu snagu;</w:t>
      </w:r>
    </w:p>
    <w:p w:rsidRDefault="000D1ACA" w:rsidP="000D1ACA" w:rsidR="000D1ACA">
      <w:pPr>
        <w:pStyle w:val="Odlomakpopisa"/>
        <w:numPr>
          <w:ilvl w:val="0"/>
          <w:numId w:val="30"/>
        </w:numPr>
        <w:spacing w:lineRule="auto" w:line="240" w:after="0"/>
        <w:ind w:hanging="357" w:left="993"/>
        <w:contextualSpacing w:val="false"/>
        <w:jc w:val="both"/>
        <w:rPr>
          <w:rFonts w:hAnsi="Times New Roman" w:ascii="Times New Roman"/>
          <w:sz w:val="24"/>
          <w:szCs w:val="24"/>
        </w:rPr>
      </w:pPr>
      <w:r w:rsidRPr="006A2E70">
        <w:rPr>
          <w:rFonts w:hAnsi="Times New Roman" w:ascii="Times New Roman"/>
          <w:sz w:val="24"/>
          <w:szCs w:val="24"/>
        </w:rPr>
        <w:t xml:space="preserve">Tražbine </w:t>
      </w:r>
      <w:r>
        <w:rPr>
          <w:rFonts w:hAnsi="Times New Roman" w:ascii="Times New Roman"/>
          <w:sz w:val="24"/>
          <w:szCs w:val="24"/>
        </w:rPr>
        <w:t>v</w:t>
      </w:r>
      <w:r w:rsidRPr="006A2E70">
        <w:rPr>
          <w:rFonts w:hAnsi="Times New Roman" w:ascii="Times New Roman"/>
          <w:sz w:val="24"/>
          <w:szCs w:val="24"/>
        </w:rPr>
        <w:t xml:space="preserve">jerovnika smatrat će se potpuno namirenim ako su namireni iznosi utvrđenim ovom </w:t>
      </w:r>
      <w:r>
        <w:rPr>
          <w:rFonts w:hAnsi="Times New Roman" w:ascii="Times New Roman"/>
          <w:sz w:val="24"/>
          <w:szCs w:val="24"/>
        </w:rPr>
        <w:t>n</w:t>
      </w:r>
      <w:r w:rsidRPr="006A2E70">
        <w:rPr>
          <w:rFonts w:hAnsi="Times New Roman" w:ascii="Times New Roman"/>
          <w:sz w:val="24"/>
          <w:szCs w:val="24"/>
        </w:rPr>
        <w:t>agodbom.</w:t>
      </w:r>
    </w:p>
    <w:p w:rsidRDefault="000D1ACA" w:rsidP="000D1ACA" w:rsidR="000D1ACA">
      <w:pPr>
        <w:pStyle w:val="Odlomakpopisa"/>
        <w:spacing w:lineRule="auto" w:line="240" w:after="0"/>
        <w:ind w:left="993"/>
        <w:contextualSpacing w:val="false"/>
        <w:jc w:val="both"/>
        <w:rPr>
          <w:rFonts w:hAnsi="Times New Roman" w:ascii="Times New Roman"/>
          <w:sz w:val="24"/>
          <w:szCs w:val="24"/>
        </w:rPr>
      </w:pPr>
    </w:p>
    <w:p w:rsidRDefault="000D1ACA" w:rsidP="000D1ACA" w:rsidR="000D1ACA" w:rsidRPr="00521E5F">
      <w:pPr>
        <w:jc w:val="both"/>
      </w:pPr>
      <w:r>
        <w:t xml:space="preserve">IV. </w:t>
      </w:r>
      <w:r w:rsidRPr="00521E5F">
        <w:t xml:space="preserve">Ugovorne strane suglasno konstatiraju kako je </w:t>
      </w:r>
      <w:r>
        <w:t>izmijenjenim p</w:t>
      </w:r>
      <w:r w:rsidRPr="00521E5F">
        <w:t xml:space="preserve">lanom financijskog i operativnog restrukturiranja </w:t>
      </w:r>
      <w:r>
        <w:t>d</w:t>
      </w:r>
      <w:r w:rsidRPr="00521E5F">
        <w:t>užnika predviđeno slijedeće:</w:t>
      </w:r>
    </w:p>
    <w:p w:rsidRDefault="000D1ACA" w:rsidP="000D1ACA" w:rsidR="000D1ACA">
      <w:pPr>
        <w:pStyle w:val="Odlomakpopisa"/>
        <w:spacing w:lineRule="auto" w:line="240" w:after="0"/>
        <w:jc w:val="both"/>
        <w:rPr>
          <w:rFonts w:hAnsi="Times New Roman" w:ascii="Times New Roman"/>
          <w:sz w:val="24"/>
          <w:szCs w:val="24"/>
        </w:rPr>
      </w:pPr>
      <w:r w:rsidRPr="006A2E70">
        <w:rPr>
          <w:rFonts w:hAnsi="Times New Roman" w:ascii="Times New Roman"/>
          <w:sz w:val="24"/>
          <w:szCs w:val="24"/>
        </w:rPr>
        <w:t>vjerovnici</w:t>
      </w:r>
      <w:r>
        <w:rPr>
          <w:rFonts w:hAnsi="Times New Roman" w:ascii="Times New Roman"/>
          <w:sz w:val="24"/>
          <w:szCs w:val="24"/>
        </w:rPr>
        <w:t xml:space="preserve"> su</w:t>
      </w:r>
      <w:r w:rsidRPr="006A2E70">
        <w:rPr>
          <w:rFonts w:hAnsi="Times New Roman" w:ascii="Times New Roman"/>
          <w:sz w:val="24"/>
          <w:szCs w:val="24"/>
        </w:rPr>
        <w:t xml:space="preserve"> podijeljeni </w:t>
      </w:r>
      <w:r>
        <w:rPr>
          <w:rFonts w:hAnsi="Times New Roman" w:ascii="Times New Roman"/>
          <w:sz w:val="24"/>
          <w:szCs w:val="24"/>
        </w:rPr>
        <w:t xml:space="preserve">grupe </w:t>
      </w:r>
      <w:r w:rsidRPr="006A2E70">
        <w:rPr>
          <w:rFonts w:hAnsi="Times New Roman" w:ascii="Times New Roman"/>
          <w:sz w:val="24"/>
          <w:szCs w:val="24"/>
        </w:rPr>
        <w:t>i to: Grupa A -tijela javne uprave i trgovačka društva u većinskom državnom vlasništvu, Grupa B - financijske institucije i  Grupa C - ostali vjerovnici.</w:t>
      </w:r>
    </w:p>
    <w:p w:rsidRDefault="000D1ACA" w:rsidP="000D1ACA" w:rsidR="000D1ACA" w:rsidRPr="006A2E70">
      <w:pPr>
        <w:pStyle w:val="Odlomakpopisa"/>
        <w:spacing w:lineRule="auto" w:line="240" w:after="0"/>
        <w:jc w:val="both"/>
        <w:rPr>
          <w:rFonts w:hAnsi="Times New Roman" w:ascii="Times New Roman"/>
          <w:sz w:val="24"/>
          <w:szCs w:val="24"/>
        </w:rPr>
      </w:pPr>
    </w:p>
    <w:p w:rsidRDefault="000D1ACA" w:rsidP="000D1ACA" w:rsidR="000D1ACA" w:rsidRPr="006A2E70">
      <w:pPr>
        <w:numPr>
          <w:ilvl w:val="0"/>
          <w:numId w:val="31"/>
        </w:numPr>
        <w:ind w:hanging="709" w:left="709"/>
        <w:jc w:val="both"/>
        <w:rPr>
          <w:noProof/>
        </w:rPr>
      </w:pPr>
      <w:r>
        <w:t xml:space="preserve">Vjerovnici </w:t>
      </w:r>
      <w:r w:rsidRPr="006A2E70">
        <w:t>Grupe A otpuštaju dug dužniku u dijelu od 60% njihovih utvrđ</w:t>
      </w:r>
      <w:r w:rsidRPr="006A2E70">
        <w:rPr>
          <w:noProof/>
        </w:rPr>
        <w:t>enih tražbina, a dužnik na otpust duga pristaje, tako da pojedini vjerovnici Grupe A otpuštaju dug dužniku u iznosima kako slijedi:</w:t>
      </w:r>
    </w:p>
    <w:p w:rsidRDefault="000D1ACA" w:rsidP="000D1ACA" w:rsidR="000D1ACA" w:rsidRPr="006A2E70">
      <w:pPr>
        <w:ind w:left="709"/>
        <w:jc w:val="both"/>
        <w:rPr>
          <w:noProof/>
        </w:rPr>
      </w:pPr>
    </w:p>
    <w:p w:rsidRDefault="000D1ACA" w:rsidP="000D1ACA" w:rsidR="000D1ACA" w:rsidRPr="006A2E70">
      <w:pPr>
        <w:spacing w:lineRule="auto" w:line="360"/>
        <w:jc w:val="both"/>
        <w:rPr>
          <w:noProof/>
        </w:rPr>
      </w:pPr>
      <w:r>
        <w:rPr>
          <w:noProof/>
        </w:rPr>
        <w:t>Tablica 1.</w:t>
      </w:r>
      <w:r w:rsidRPr="006A2E70">
        <w:rPr>
          <w:noProof/>
        </w:rPr>
        <w:t xml:space="preserve"> </w:t>
      </w:r>
      <w:r>
        <w:rPr>
          <w:noProof/>
        </w:rPr>
        <w:t>Vjerovnici</w:t>
      </w:r>
      <w:r w:rsidRPr="006A2E70">
        <w:rPr>
          <w:noProof/>
        </w:rPr>
        <w:t xml:space="preserve"> grupe A</w:t>
      </w:r>
    </w:p>
    <w:tbl>
      <w:tblPr>
        <w:tblW w:type="pct" w:w="503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53"/>
        <w:gridCol w:w="1316"/>
        <w:gridCol w:w="2919"/>
        <w:gridCol w:w="1490"/>
        <w:gridCol w:w="1506"/>
        <w:gridCol w:w="1473"/>
      </w:tblGrid>
      <w:tr w:rsidTr="00CC6F5E" w:rsidR="000D1ACA" w:rsidRPr="009B1EE8">
        <w:trPr>
          <w:trHeight w:val="227"/>
        </w:trPr>
        <w:tc>
          <w:tcPr>
            <w:tcW w:type="pct" w:w="349"/>
            <w:tcBorders>
              <w:top w:space="0" w:sz="4" w:color="auto" w:val="single"/>
              <w:left w:space="0" w:sz="4" w:color="auto" w:val="single"/>
              <w:bottom w:space="0" w:sz="4" w:color="auto" w:val="single"/>
              <w:right w:space="0" w:sz="4" w:color="auto" w:val="single"/>
            </w:tcBorders>
            <w:shd w:fill="auto" w:color="auto" w:val="clear"/>
            <w:vAlign w:val="center"/>
            <w:hideMark/>
          </w:tcPr>
          <w:p w:rsidRDefault="000D1ACA" w:rsidP="00CC6F5E" w:rsidR="000D1ACA" w:rsidRPr="009B1EE8">
            <w:pPr>
              <w:jc w:val="center"/>
              <w:rPr>
                <w:sz w:val="20"/>
                <w:szCs w:val="20"/>
              </w:rPr>
            </w:pPr>
            <w:r w:rsidRPr="009B1EE8">
              <w:rPr>
                <w:sz w:val="20"/>
                <w:szCs w:val="20"/>
              </w:rPr>
              <w:t>Red. broj</w:t>
            </w:r>
          </w:p>
        </w:tc>
        <w:tc>
          <w:tcPr>
            <w:tcW w:type="pct" w:w="703"/>
            <w:tcBorders>
              <w:top w:space="0" w:sz="4" w:color="auto" w:val="single"/>
              <w:left w:space="0" w:sz="4" w:color="auto" w:val="single"/>
              <w:bottom w:space="0" w:sz="4" w:color="auto" w:val="single"/>
              <w:right w:space="0" w:sz="4" w:color="auto" w:val="single"/>
            </w:tcBorders>
            <w:shd w:fill="auto" w:color="auto" w:val="clear"/>
            <w:vAlign w:val="center"/>
            <w:hideMark/>
          </w:tcPr>
          <w:p w:rsidRDefault="000D1ACA" w:rsidP="00CC6F5E" w:rsidR="000D1ACA" w:rsidRPr="009B1EE8">
            <w:pPr>
              <w:jc w:val="center"/>
              <w:rPr>
                <w:sz w:val="20"/>
                <w:szCs w:val="20"/>
              </w:rPr>
            </w:pPr>
            <w:r w:rsidRPr="009B1EE8">
              <w:rPr>
                <w:sz w:val="20"/>
                <w:szCs w:val="20"/>
              </w:rPr>
              <w:t>OIB</w:t>
            </w:r>
            <w:r w:rsidRPr="009B1EE8">
              <w:rPr>
                <w:sz w:val="20"/>
                <w:szCs w:val="20"/>
              </w:rPr>
              <w:br/>
              <w:t>vjerovnika</w:t>
            </w:r>
          </w:p>
        </w:tc>
        <w:tc>
          <w:tcPr>
            <w:tcW w:type="pct" w:w="1560"/>
            <w:tcBorders>
              <w:top w:space="0" w:sz="4" w:color="auto" w:val="single"/>
              <w:left w:space="0" w:sz="4" w:color="auto" w:val="single"/>
              <w:bottom w:space="0" w:sz="4" w:color="auto" w:val="single"/>
              <w:right w:space="0" w:sz="4" w:color="auto" w:val="single"/>
            </w:tcBorders>
            <w:shd w:fill="auto" w:color="auto" w:val="clear"/>
            <w:vAlign w:val="center"/>
            <w:hideMark/>
          </w:tcPr>
          <w:p w:rsidRDefault="000D1ACA" w:rsidP="00CC6F5E" w:rsidR="000D1ACA" w:rsidRPr="009B1EE8">
            <w:pPr>
              <w:jc w:val="center"/>
              <w:rPr>
                <w:sz w:val="20"/>
                <w:szCs w:val="20"/>
              </w:rPr>
            </w:pPr>
            <w:r w:rsidRPr="009B1EE8">
              <w:rPr>
                <w:sz w:val="20"/>
                <w:szCs w:val="20"/>
              </w:rPr>
              <w:t>Vjerovnici</w:t>
            </w:r>
          </w:p>
        </w:tc>
        <w:tc>
          <w:tcPr>
            <w:tcW w:type="pct" w:w="796"/>
            <w:tcBorders>
              <w:top w:space="0" w:sz="4" w:color="auto" w:val="single"/>
              <w:left w:space="0" w:sz="4" w:color="auto" w:val="single"/>
              <w:bottom w:space="0" w:sz="4" w:color="auto" w:val="single"/>
              <w:right w:space="0" w:sz="4" w:color="auto" w:val="single"/>
            </w:tcBorders>
            <w:shd w:fill="auto" w:color="auto" w:val="clear"/>
            <w:vAlign w:val="center"/>
            <w:hideMark/>
          </w:tcPr>
          <w:p w:rsidRDefault="000D1ACA" w:rsidP="00CC6F5E" w:rsidR="000D1ACA" w:rsidRPr="009B1EE8">
            <w:pPr>
              <w:jc w:val="center"/>
              <w:rPr>
                <w:sz w:val="20"/>
                <w:szCs w:val="20"/>
              </w:rPr>
            </w:pPr>
            <w:r w:rsidRPr="009B1EE8">
              <w:rPr>
                <w:sz w:val="20"/>
                <w:szCs w:val="20"/>
              </w:rPr>
              <w:t>Iznos</w:t>
            </w:r>
          </w:p>
          <w:p w:rsidRDefault="000D1ACA" w:rsidP="00CC6F5E" w:rsidR="000D1ACA" w:rsidRPr="009B1EE8">
            <w:pPr>
              <w:jc w:val="center"/>
              <w:rPr>
                <w:sz w:val="20"/>
                <w:szCs w:val="20"/>
              </w:rPr>
            </w:pPr>
            <w:r w:rsidRPr="009B1EE8">
              <w:rPr>
                <w:sz w:val="20"/>
                <w:szCs w:val="20"/>
              </w:rPr>
              <w:t>utvrđene tražbine u kn</w:t>
            </w:r>
          </w:p>
        </w:tc>
        <w:tc>
          <w:tcPr>
            <w:tcW w:type="pct" w:w="805"/>
            <w:tcBorders>
              <w:top w:space="0" w:sz="4" w:color="auto" w:val="single"/>
              <w:left w:space="0" w:sz="4" w:color="auto" w:val="single"/>
              <w:bottom w:space="0" w:sz="4" w:color="auto" w:val="single"/>
              <w:right w:space="0" w:sz="4" w:color="auto" w:val="single"/>
            </w:tcBorders>
            <w:shd w:fill="auto" w:color="auto" w:val="clear"/>
            <w:vAlign w:val="center"/>
            <w:hideMark/>
          </w:tcPr>
          <w:p w:rsidRDefault="000D1ACA" w:rsidP="00CC6F5E" w:rsidR="000D1ACA" w:rsidRPr="009B1EE8">
            <w:pPr>
              <w:jc w:val="center"/>
              <w:rPr>
                <w:sz w:val="20"/>
                <w:szCs w:val="20"/>
              </w:rPr>
            </w:pPr>
            <w:r w:rsidRPr="009B1EE8">
              <w:rPr>
                <w:sz w:val="20"/>
                <w:szCs w:val="20"/>
              </w:rPr>
              <w:t>Iznos</w:t>
            </w:r>
          </w:p>
          <w:p w:rsidRDefault="000D1ACA" w:rsidP="00CC6F5E" w:rsidR="000D1ACA" w:rsidRPr="009B1EE8">
            <w:pPr>
              <w:jc w:val="center"/>
              <w:rPr>
                <w:sz w:val="20"/>
                <w:szCs w:val="20"/>
              </w:rPr>
            </w:pPr>
            <w:r w:rsidRPr="009B1EE8">
              <w:rPr>
                <w:sz w:val="20"/>
                <w:szCs w:val="20"/>
              </w:rPr>
              <w:t>otpuštenog duga u kn</w:t>
            </w:r>
          </w:p>
        </w:tc>
        <w:tc>
          <w:tcPr>
            <w:tcW w:type="pct" w:w="787"/>
            <w:tcBorders>
              <w:top w:space="0" w:sz="4" w:color="auto" w:val="single"/>
              <w:left w:space="0" w:sz="4" w:color="auto" w:val="single"/>
              <w:bottom w:space="0" w:sz="4" w:color="auto" w:val="single"/>
              <w:right w:space="0" w:sz="4" w:color="auto" w:val="single"/>
            </w:tcBorders>
            <w:shd w:fill="auto" w:color="auto" w:val="clear"/>
            <w:vAlign w:val="center"/>
            <w:hideMark/>
          </w:tcPr>
          <w:p w:rsidRDefault="000D1ACA" w:rsidP="00CC6F5E" w:rsidR="000D1ACA" w:rsidRPr="009B1EE8">
            <w:pPr>
              <w:jc w:val="center"/>
              <w:rPr>
                <w:sz w:val="20"/>
                <w:szCs w:val="20"/>
              </w:rPr>
            </w:pPr>
            <w:r w:rsidRPr="009B1EE8">
              <w:rPr>
                <w:sz w:val="20"/>
                <w:szCs w:val="20"/>
              </w:rPr>
              <w:t>Preostali iznos duga nakon otpusta duga u kn</w:t>
            </w:r>
          </w:p>
        </w:tc>
      </w:tr>
      <w:tr w:rsidTr="00CC6F5E" w:rsidR="000D1ACA" w:rsidRPr="009B1EE8">
        <w:trPr>
          <w:trHeight w:val="227"/>
        </w:trPr>
        <w:tc>
          <w:tcPr>
            <w:tcW w:type="pct" w:w="349"/>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right"/>
              <w:rPr>
                <w:sz w:val="20"/>
                <w:szCs w:val="20"/>
              </w:rPr>
            </w:pPr>
            <w:r w:rsidRPr="009B1EE8">
              <w:rPr>
                <w:sz w:val="20"/>
                <w:szCs w:val="20"/>
              </w:rPr>
              <w:t>1</w:t>
            </w:r>
            <w:r>
              <w:rPr>
                <w:sz w:val="20"/>
                <w:szCs w:val="20"/>
              </w:rPr>
              <w:t>.</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right"/>
              <w:rPr>
                <w:sz w:val="20"/>
                <w:szCs w:val="20"/>
              </w:rPr>
            </w:pPr>
            <w:r w:rsidRPr="009B1EE8">
              <w:rPr>
                <w:sz w:val="20"/>
                <w:szCs w:val="20"/>
              </w:rPr>
              <w:t>18683136487</w:t>
            </w:r>
          </w:p>
        </w:tc>
        <w:tc>
          <w:tcPr>
            <w:tcW w:type="pct" w:w="1560"/>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rPr>
                <w:sz w:val="20"/>
                <w:szCs w:val="20"/>
              </w:rPr>
            </w:pPr>
            <w:r w:rsidRPr="009B1EE8">
              <w:rPr>
                <w:sz w:val="20"/>
                <w:szCs w:val="20"/>
              </w:rPr>
              <w:t>REPUBLIKA HRVATSKA, MINISTARSTVO FINANCIJA, Katančićeva 5, Zagreb</w:t>
            </w:r>
          </w:p>
        </w:tc>
        <w:tc>
          <w:tcPr>
            <w:tcW w:type="pct" w:w="796"/>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center"/>
              <w:rPr>
                <w:sz w:val="20"/>
                <w:szCs w:val="20"/>
              </w:rPr>
            </w:pPr>
            <w:r w:rsidRPr="008B29EA">
              <w:rPr>
                <w:sz w:val="20"/>
                <w:szCs w:val="20"/>
              </w:rPr>
              <w:t>195.671,67</w:t>
            </w:r>
          </w:p>
        </w:tc>
        <w:tc>
          <w:tcPr>
            <w:tcW w:type="pct" w:w="805"/>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right"/>
              <w:rPr>
                <w:color w:val="000000"/>
                <w:sz w:val="20"/>
                <w:szCs w:val="20"/>
              </w:rPr>
            </w:pPr>
            <w:r>
              <w:rPr>
                <w:color w:val="000000"/>
                <w:sz w:val="20"/>
                <w:szCs w:val="20"/>
              </w:rPr>
              <w:t>112.185,53</w:t>
            </w:r>
          </w:p>
        </w:tc>
        <w:tc>
          <w:tcPr>
            <w:tcW w:type="pct" w:w="787"/>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right"/>
              <w:rPr>
                <w:sz w:val="20"/>
                <w:szCs w:val="20"/>
              </w:rPr>
            </w:pPr>
            <w:r>
              <w:rPr>
                <w:sz w:val="20"/>
                <w:szCs w:val="20"/>
              </w:rPr>
              <w:t>74.783,69</w:t>
            </w:r>
          </w:p>
        </w:tc>
      </w:tr>
      <w:tr w:rsidTr="00CC6F5E" w:rsidR="000D1ACA" w:rsidRPr="009B1EE8">
        <w:trPr>
          <w:trHeight w:val="227"/>
        </w:trPr>
        <w:tc>
          <w:tcPr>
            <w:tcW w:type="pct" w:w="349"/>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right"/>
              <w:rPr>
                <w:sz w:val="20"/>
                <w:szCs w:val="20"/>
              </w:rPr>
            </w:pPr>
            <w:r w:rsidRPr="009B1EE8">
              <w:rPr>
                <w:sz w:val="20"/>
                <w:szCs w:val="20"/>
              </w:rPr>
              <w:t>2</w:t>
            </w:r>
            <w:r>
              <w:rPr>
                <w:sz w:val="20"/>
                <w:szCs w:val="20"/>
              </w:rPr>
              <w:t>.</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right"/>
              <w:rPr>
                <w:sz w:val="20"/>
                <w:szCs w:val="20"/>
              </w:rPr>
            </w:pPr>
            <w:r w:rsidRPr="009B1EE8">
              <w:rPr>
                <w:sz w:val="20"/>
                <w:szCs w:val="20"/>
              </w:rPr>
              <w:t>7875559868</w:t>
            </w:r>
          </w:p>
        </w:tc>
        <w:tc>
          <w:tcPr>
            <w:tcW w:type="pct" w:w="1560"/>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rPr>
                <w:color w:val="000000"/>
                <w:sz w:val="20"/>
                <w:szCs w:val="20"/>
              </w:rPr>
            </w:pPr>
            <w:r w:rsidRPr="009B1EE8">
              <w:rPr>
                <w:color w:val="000000"/>
                <w:sz w:val="20"/>
                <w:szCs w:val="20"/>
              </w:rPr>
              <w:t>GRAD SPLIT, Obala Kneza Branimira 17, Split</w:t>
            </w:r>
          </w:p>
        </w:tc>
        <w:tc>
          <w:tcPr>
            <w:tcW w:type="pct" w:w="796"/>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right"/>
              <w:rPr>
                <w:color w:val="000000"/>
                <w:sz w:val="20"/>
                <w:szCs w:val="20"/>
              </w:rPr>
            </w:pPr>
            <w:r w:rsidRPr="009B1EE8">
              <w:rPr>
                <w:color w:val="000000"/>
                <w:sz w:val="20"/>
                <w:szCs w:val="20"/>
              </w:rPr>
              <w:t>196.029,41</w:t>
            </w:r>
          </w:p>
        </w:tc>
        <w:tc>
          <w:tcPr>
            <w:tcW w:type="pct" w:w="805"/>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right"/>
              <w:rPr>
                <w:color w:val="000000"/>
                <w:sz w:val="20"/>
                <w:szCs w:val="20"/>
              </w:rPr>
            </w:pPr>
            <w:r w:rsidRPr="009B1EE8">
              <w:rPr>
                <w:color w:val="000000"/>
                <w:sz w:val="20"/>
                <w:szCs w:val="20"/>
              </w:rPr>
              <w:t>117.617,65</w:t>
            </w:r>
          </w:p>
        </w:tc>
        <w:tc>
          <w:tcPr>
            <w:tcW w:type="pct" w:w="787"/>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right"/>
              <w:rPr>
                <w:color w:val="000000"/>
                <w:sz w:val="20"/>
                <w:szCs w:val="20"/>
              </w:rPr>
            </w:pPr>
            <w:r w:rsidRPr="009B1EE8">
              <w:rPr>
                <w:color w:val="000000"/>
                <w:sz w:val="20"/>
                <w:szCs w:val="20"/>
              </w:rPr>
              <w:t>78.411,76</w:t>
            </w:r>
          </w:p>
        </w:tc>
      </w:tr>
      <w:tr w:rsidTr="00CC6F5E" w:rsidR="000D1ACA" w:rsidRPr="009B1EE8">
        <w:trPr>
          <w:trHeight w:val="227"/>
        </w:trPr>
        <w:tc>
          <w:tcPr>
            <w:tcW w:type="pct" w:w="349"/>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right"/>
              <w:rPr>
                <w:sz w:val="20"/>
                <w:szCs w:val="20"/>
              </w:rPr>
            </w:pPr>
            <w:r w:rsidRPr="009B1EE8">
              <w:rPr>
                <w:sz w:val="20"/>
                <w:szCs w:val="20"/>
              </w:rPr>
              <w:t>3</w:t>
            </w:r>
            <w:r>
              <w:rPr>
                <w:sz w:val="20"/>
                <w:szCs w:val="20"/>
              </w:rPr>
              <w:t>.</w:t>
            </w:r>
          </w:p>
        </w:tc>
        <w:tc>
          <w:tcPr>
            <w:tcW w:type="pct" w:w="703"/>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right"/>
              <w:rPr>
                <w:sz w:val="20"/>
                <w:szCs w:val="20"/>
              </w:rPr>
            </w:pPr>
            <w:r w:rsidRPr="009B1EE8">
              <w:rPr>
                <w:sz w:val="20"/>
                <w:szCs w:val="20"/>
              </w:rPr>
              <w:t>85821130368</w:t>
            </w:r>
          </w:p>
        </w:tc>
        <w:tc>
          <w:tcPr>
            <w:tcW w:type="pct" w:w="1560"/>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rPr>
                <w:color w:val="000000"/>
                <w:sz w:val="20"/>
                <w:szCs w:val="20"/>
              </w:rPr>
            </w:pPr>
            <w:r w:rsidRPr="009B1EE8">
              <w:rPr>
                <w:color w:val="000000"/>
                <w:sz w:val="20"/>
                <w:szCs w:val="20"/>
              </w:rPr>
              <w:t>FINANCIJSKA AGENCIJA d.d.</w:t>
            </w:r>
          </w:p>
          <w:p w:rsidRDefault="000D1ACA" w:rsidP="00CC6F5E" w:rsidR="000D1ACA" w:rsidRPr="009B1EE8">
            <w:pPr>
              <w:rPr>
                <w:color w:val="000000"/>
                <w:sz w:val="20"/>
                <w:szCs w:val="20"/>
              </w:rPr>
            </w:pPr>
            <w:r w:rsidRPr="009B1EE8">
              <w:rPr>
                <w:color w:val="000000"/>
                <w:sz w:val="20"/>
                <w:szCs w:val="20"/>
              </w:rPr>
              <w:t>Vrtni put 3, Zagreb</w:t>
            </w:r>
          </w:p>
        </w:tc>
        <w:tc>
          <w:tcPr>
            <w:tcW w:type="pct" w:w="796"/>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right"/>
              <w:rPr>
                <w:color w:val="000000"/>
                <w:sz w:val="20"/>
                <w:szCs w:val="20"/>
              </w:rPr>
            </w:pPr>
            <w:r w:rsidRPr="009B1EE8">
              <w:rPr>
                <w:color w:val="000000"/>
                <w:sz w:val="20"/>
                <w:szCs w:val="20"/>
              </w:rPr>
              <w:t>317,54</w:t>
            </w:r>
          </w:p>
        </w:tc>
        <w:tc>
          <w:tcPr>
            <w:tcW w:type="pct" w:w="805"/>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right"/>
              <w:rPr>
                <w:color w:val="000000"/>
                <w:sz w:val="20"/>
                <w:szCs w:val="20"/>
              </w:rPr>
            </w:pPr>
            <w:r w:rsidRPr="009B1EE8">
              <w:rPr>
                <w:color w:val="000000"/>
                <w:sz w:val="20"/>
                <w:szCs w:val="20"/>
              </w:rPr>
              <w:t>190,52</w:t>
            </w:r>
          </w:p>
        </w:tc>
        <w:tc>
          <w:tcPr>
            <w:tcW w:type="pct" w:w="787"/>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right"/>
              <w:rPr>
                <w:color w:val="000000"/>
                <w:sz w:val="20"/>
                <w:szCs w:val="20"/>
              </w:rPr>
            </w:pPr>
            <w:r w:rsidRPr="009B1EE8">
              <w:rPr>
                <w:color w:val="000000"/>
                <w:sz w:val="20"/>
                <w:szCs w:val="20"/>
              </w:rPr>
              <w:t>127,02</w:t>
            </w:r>
          </w:p>
        </w:tc>
      </w:tr>
    </w:tbl>
    <w:p w:rsidRDefault="000D1ACA" w:rsidP="000D1ACA" w:rsidR="000D1ACA" w:rsidRPr="006A2E70">
      <w:pPr>
        <w:spacing w:lineRule="auto" w:line="360"/>
        <w:ind w:firstLine="708" w:left="709"/>
        <w:jc w:val="both"/>
        <w:rPr>
          <w:noProof/>
        </w:rPr>
      </w:pPr>
    </w:p>
    <w:p w:rsidRDefault="000D1ACA" w:rsidP="000D1ACA" w:rsidR="000D1ACA">
      <w:pPr>
        <w:jc w:val="both"/>
        <w:rPr>
          <w:noProof/>
        </w:rPr>
      </w:pPr>
      <w:r>
        <w:rPr>
          <w:noProof/>
        </w:rPr>
        <w:t>Tražbina vjerovnika RH Ministarstva financija utvrđena je u iznosu od 195.671,67 kuna, međutim, omaškom su u utvrđenu tražbinu uračunate i prioritetne tražbine koje iznose 8.712,45 kuna, prema podacima koje je na traženje suda dostavila MF Porezna uprava, Područni ured Dalmacija klasa:423-08/13-01/245, urbroj: 513-07-29-01/16-7 (list 312 spisa). Navedeni iznos od 8.712,45 kuna na ime prioritetnih tražbina sadržan je u kontu 1406 i to glavnica 53,15 kuna, te kamata 5,19 kuna, te na kontu broj 8109 glavnica 8.198,72 kune, te kamata 455,39 kuna, pa iznos od 8.712,45 kuna ne može biti predmet tražbina u predstečajnoj nagodbi. Nakon umanjenja utvrđene tražbine za navedeni iznos, tražbina vjerovnika RH Ministarstva financija iznosi 186.959,22 kune koja može biti predmet predstečajne nagodbe, te će od tog iznosa biti otpušteno 60% tražbine, odnosno 112.185,53 kune kako je navedeno gore u tablici.</w:t>
      </w:r>
    </w:p>
    <w:p w:rsidRDefault="000D1ACA" w:rsidP="000D1ACA" w:rsidR="000D1ACA">
      <w:pPr>
        <w:jc w:val="both"/>
        <w:rPr>
          <w:noProof/>
        </w:rPr>
      </w:pPr>
    </w:p>
    <w:p w:rsidRDefault="000D1ACA" w:rsidP="000D1ACA" w:rsidR="000D1ACA">
      <w:pPr>
        <w:jc w:val="both"/>
        <w:rPr>
          <w:noProof/>
        </w:rPr>
      </w:pPr>
      <w:r>
        <w:rPr>
          <w:noProof/>
        </w:rPr>
        <w:lastRenderedPageBreak/>
        <w:t xml:space="preserve">Dužnik će vjerovnicima iz Grupe A namiriti tražbine na način da se od utvrđene tražbine otpušta 60% iznosa utvrđene tražbine, a vjerovnici na taj otpust duga pristaju. </w:t>
      </w:r>
    </w:p>
    <w:p w:rsidRDefault="000D1ACA" w:rsidP="000D1ACA" w:rsidR="000D1ACA" w:rsidRPr="006A2E70">
      <w:pPr>
        <w:jc w:val="both"/>
        <w:rPr>
          <w:noProof/>
        </w:rPr>
      </w:pPr>
      <w:r w:rsidRPr="006A2E70">
        <w:rPr>
          <w:noProof/>
        </w:rPr>
        <w:t>Dužnik se obvezuje vjerovnicima Grupe A i</w:t>
      </w:r>
      <w:r>
        <w:rPr>
          <w:noProof/>
        </w:rPr>
        <w:t xml:space="preserve">splatiti preostale iznose duga </w:t>
      </w:r>
      <w:r w:rsidRPr="006A2E70">
        <w:rPr>
          <w:noProof/>
        </w:rPr>
        <w:t xml:space="preserve">(40% utvrđene tražbine), navedene u tablici </w:t>
      </w:r>
      <w:r>
        <w:rPr>
          <w:noProof/>
        </w:rPr>
        <w:t xml:space="preserve">1. </w:t>
      </w:r>
      <w:r w:rsidRPr="006A2E70">
        <w:rPr>
          <w:noProof/>
        </w:rPr>
        <w:t>Tražbine grupe A ove predstečajne nagodbe, zajed</w:t>
      </w:r>
      <w:r>
        <w:rPr>
          <w:noProof/>
        </w:rPr>
        <w:t xml:space="preserve">no s kamatama po stopi od 4,5% </w:t>
      </w:r>
      <w:r w:rsidRPr="006A2E70">
        <w:rPr>
          <w:noProof/>
        </w:rPr>
        <w:t>godišnje obračunatoj na ostatak duga</w:t>
      </w:r>
      <w:r>
        <w:rPr>
          <w:noProof/>
        </w:rPr>
        <w:t>,</w:t>
      </w:r>
      <w:r w:rsidRPr="006A2E70">
        <w:rPr>
          <w:noProof/>
        </w:rPr>
        <w:t xml:space="preserve"> i to u roku od 8 (osam) godina, u jednakim tromjesečnim obrocima, uz uključeni poček otplate tog duga na rok od 12 (dvanaest) mjeseci </w:t>
      </w:r>
      <w:r>
        <w:rPr>
          <w:noProof/>
        </w:rPr>
        <w:t xml:space="preserve">u tromjesečnim obrocima, </w:t>
      </w:r>
      <w:r w:rsidRPr="006A2E70">
        <w:rPr>
          <w:noProof/>
        </w:rPr>
        <w:t xml:space="preserve">koji </w:t>
      </w:r>
      <w:r>
        <w:rPr>
          <w:noProof/>
        </w:rPr>
        <w:t xml:space="preserve">rok otplate </w:t>
      </w:r>
      <w:r w:rsidRPr="006A2E70">
        <w:rPr>
          <w:noProof/>
        </w:rPr>
        <w:t>počinj</w:t>
      </w:r>
      <w:r>
        <w:rPr>
          <w:noProof/>
        </w:rPr>
        <w:t>e</w:t>
      </w:r>
      <w:r w:rsidRPr="006A2E70">
        <w:rPr>
          <w:noProof/>
        </w:rPr>
        <w:t xml:space="preserve"> teći osmog dana od pravomoćnosti rješenja suda koj</w:t>
      </w:r>
      <w:r>
        <w:rPr>
          <w:noProof/>
        </w:rPr>
        <w:t>i</w:t>
      </w:r>
      <w:r w:rsidRPr="006A2E70">
        <w:rPr>
          <w:noProof/>
        </w:rPr>
        <w:t>m se odobrava s</w:t>
      </w:r>
      <w:r>
        <w:rPr>
          <w:noProof/>
        </w:rPr>
        <w:t xml:space="preserve">klopljena predstečajna nagodba, shodno otplatnom planu. </w:t>
      </w:r>
      <w:r w:rsidRPr="006A2E70">
        <w:rPr>
          <w:noProof/>
        </w:rPr>
        <w:t>Ujedno se daje pravo ovim vjerovnicima založnog prava upis duga na nekretnine upisane u ZK kao čestica zemlje br.: 135/108; u KO Kamen. Vjerovnici ove Grupe pristaju na odgodu dospjelosti ostatka duga dužnika po ovoj predstečajnoj nagodbi i isplatu tog duga na način kako je to ovdje navedeno.</w:t>
      </w:r>
    </w:p>
    <w:p w:rsidRDefault="000D1ACA" w:rsidP="000D1ACA" w:rsidR="000D1ACA" w:rsidRPr="006A2E70">
      <w:pPr>
        <w:ind w:firstLine="708"/>
        <w:jc w:val="both"/>
        <w:rPr>
          <w:noProof/>
        </w:rPr>
      </w:pPr>
    </w:p>
    <w:p w:rsidRDefault="000D1ACA" w:rsidP="000D1ACA" w:rsidR="000D1ACA" w:rsidRPr="006A2E70">
      <w:pPr>
        <w:tabs>
          <w:tab w:pos="1134" w:val="left"/>
        </w:tabs>
        <w:ind w:firstLine="4"/>
        <w:jc w:val="both"/>
        <w:rPr>
          <w:noProof/>
        </w:rPr>
      </w:pPr>
      <w:r>
        <w:rPr>
          <w:noProof/>
        </w:rPr>
        <w:t xml:space="preserve">b.) </w:t>
      </w:r>
      <w:r w:rsidRPr="006A2E70">
        <w:rPr>
          <w:noProof/>
        </w:rPr>
        <w:t>Za tražbine Vjerovnika iz Grupe B, tj. Societe Generale-Splitska banka d.d. R. Boškovića 16., Split (dalje u tekstu: SGSB) utvrđene na dan 23. kolovoza 2013 u iznosu od 4.973.343,53 kuna, što predstavlja dug dužnika po osnovu odobrenog dugoročnog kredita br. 468/05 zajedno sa svim dodacima tom Ugovoru o kreditu, vjerovnik SGSB ne otpušta dug dužniku. Dužnik će obveze otplatiti u cijelosti bez ikakvih umanjenja ili otpisa, u roku od 60 (šesdeset) dana od pravomoćnosti rješenja suda kojom se odobrava sklopljena predstečajna nagodba, i to primarno sredstvima od prodaje u ovoj Nagodbi navedenih nekretnina ili iz bilo kojeg drugog izvora koji SGSB procijeni kao prihvatljiv (poput kredita drugih financijskih institucija ili sredstvima koje bi osigurao strateški partner koji bi dokapitalizirao društvo Dužnika, itd.). Tražbina SGSB osigurana je, među ostalim, zasnivanjem fiducijarnog prava vlasništva u korist  SGSB na nekretninama dužnika PUNTINA PROMET d.o.o., Vojnić Sinjski (dalje u tekstu: Dužnik), i to :</w:t>
      </w:r>
    </w:p>
    <w:p w:rsidRDefault="000D1ACA" w:rsidP="000D1ACA" w:rsidR="000D1ACA" w:rsidRPr="006A2E70">
      <w:pPr>
        <w:tabs>
          <w:tab w:pos="1134" w:val="left"/>
        </w:tabs>
        <w:ind w:firstLine="4"/>
        <w:jc w:val="both"/>
        <w:rPr>
          <w:noProof/>
        </w:rPr>
      </w:pPr>
      <w:r w:rsidRPr="006A2E70">
        <w:rPr>
          <w:noProof/>
        </w:rPr>
        <w:t>- Z.U. 1110, podul.11., K.O. Kamen,čest. zem. 135/93, u naravi skladište,točnije 3085/10820 dijela čest.zem 135/93, koji je suvlasnički dio povezan s cjelinom poslovno-skladišnog prostora smještenog u PR (prizemlju), na polukatu, te na I. katu, označen br. 12, koji  se sastoji od lifta, sanitarnog čvora, stepeništa, sedam kancelarija i skladišta, ukupne površine 3085,17 m</w:t>
      </w:r>
      <w:r w:rsidRPr="00521E5F">
        <w:rPr>
          <w:noProof/>
          <w:vertAlign w:val="superscript"/>
        </w:rPr>
        <w:t>2</w:t>
      </w:r>
      <w:r w:rsidRPr="006A2E70">
        <w:rPr>
          <w:noProof/>
        </w:rPr>
        <w:t>, uz zabilježbu da je prijenos prava vlasništva  izvršen radi osiguranja tražbine; te</w:t>
      </w:r>
    </w:p>
    <w:p w:rsidRDefault="000D1ACA" w:rsidP="000D1ACA" w:rsidR="000D1ACA" w:rsidRPr="006A2E70">
      <w:pPr>
        <w:tabs>
          <w:tab w:pos="1134" w:val="left"/>
        </w:tabs>
        <w:ind w:firstLine="4"/>
        <w:jc w:val="both"/>
        <w:rPr>
          <w:noProof/>
        </w:rPr>
      </w:pPr>
      <w:r w:rsidRPr="006A2E70">
        <w:rPr>
          <w:noProof/>
        </w:rPr>
        <w:t>- Z.U. 1182 K.O. Kamen,  čest.zem. 135/111, u naravi neplodno, ukupne površine 1507 m</w:t>
      </w:r>
      <w:r w:rsidRPr="00521E5F">
        <w:rPr>
          <w:noProof/>
          <w:vertAlign w:val="superscript"/>
        </w:rPr>
        <w:t>2</w:t>
      </w:r>
      <w:r w:rsidRPr="006A2E70">
        <w:rPr>
          <w:noProof/>
        </w:rPr>
        <w:t>, uz zabilježbu da je prijenos prava vlasništva izvršen radi osiguranja tražbine.</w:t>
      </w:r>
    </w:p>
    <w:p w:rsidRDefault="000D1ACA" w:rsidP="000D1ACA" w:rsidR="000D1ACA" w:rsidRPr="00ED5CAA">
      <w:pPr>
        <w:tabs>
          <w:tab w:pos="1134" w:val="left"/>
        </w:tabs>
        <w:ind w:firstLine="4"/>
        <w:jc w:val="both"/>
        <w:rPr>
          <w:noProof/>
        </w:rPr>
      </w:pPr>
      <w:r w:rsidRPr="006A2E70">
        <w:rPr>
          <w:noProof/>
        </w:rPr>
        <w:t>Dužnik pristaje i neopozivo se obvezuje zaključiti kupoprodajni ugovor sa svakim kupcem koji ponudi iznos od najmanje 1.000.000,00 eura (slovima: milijuneura) za gore navedene nekretnine uključujući i one kupce koje mu predloži SGSB. Tako ostvareni iznos kupoprodajne cijene iskoristit će se od strane Dužnika za prioritetno i potpuno podmirenje cjelokupne obveza Dužnika prema SGSB. U razdoblju od zaključenja nagodbe pred sudom do konačne podmire tražbina SGSB od strane Dužnika, SGSB će na glavnicu kredita obračunavati kamatu po kamatnoj stopi od 6,00% (slovima: šestposto) godišnje. Kamata dospijeva na naplatu na dan</w:t>
      </w:r>
      <w:r>
        <w:rPr>
          <w:noProof/>
        </w:rPr>
        <w:t xml:space="preserve"> konačne podmire tražbine SGSB, </w:t>
      </w:r>
      <w:r w:rsidRPr="00ED5CAA">
        <w:rPr>
          <w:noProof/>
        </w:rPr>
        <w:t xml:space="preserve">ali najkasnije 60 dana od dana pravomoćnosti rješenja suda kojim se odobrava sklopljena predstečajna nagodba. </w:t>
      </w:r>
    </w:p>
    <w:p w:rsidRDefault="000D1ACA" w:rsidP="000D1ACA" w:rsidR="000D1ACA" w:rsidRPr="006A2E70">
      <w:pPr>
        <w:tabs>
          <w:tab w:pos="1134" w:val="left"/>
        </w:tabs>
        <w:ind w:firstLine="4"/>
        <w:jc w:val="both"/>
        <w:rPr>
          <w:noProof/>
        </w:rPr>
      </w:pPr>
      <w:r w:rsidRPr="006A2E70">
        <w:rPr>
          <w:noProof/>
        </w:rPr>
        <w:t>Tražbina SGSB prijavljena i utvrđena u postupku predstečajne nagodbe koji se dovršava ovom Nagodbom smatra se dospjelom na dan otvaranja samog postupka isključivo radi ponovnog ugovaranja rokova i načina plaćanja obveza (u skladu sa člankom 72. Zakona o financijskom poslovanju i predstečajnoj nagodbi). Preračunavanje novčane tražbine koja je određena uz primjenu valutne klauzule, a u skladu s odredbom članka 74. Zakona o financijskom poslovanju i predstečajnoj nagodbi, primjenjuje se isključivo iz procesnih razloga. Dužnik i SGSB suglasno utvrđuju da sklapanjem ove Nagodbe ne dolazi do promjene valutne klauzule tražbina koje su određene uz primjenu valutne klauzule, a utvrđene su u postupku predstečajne nagodbe.</w:t>
      </w:r>
    </w:p>
    <w:p w:rsidRDefault="000D1ACA" w:rsidP="000D1ACA" w:rsidR="000D1ACA" w:rsidRPr="006A2E70">
      <w:pPr>
        <w:tabs>
          <w:tab w:pos="1134" w:val="left"/>
        </w:tabs>
        <w:ind w:firstLine="4"/>
        <w:jc w:val="both"/>
        <w:rPr>
          <w:noProof/>
        </w:rPr>
      </w:pPr>
      <w:r w:rsidRPr="006A2E70">
        <w:rPr>
          <w:noProof/>
        </w:rPr>
        <w:lastRenderedPageBreak/>
        <w:t>Ovom Nagodbom utvrđena je i prikazana tražbina SGSB u HRK (kune), odnosno istom je utvrđen način ispunjenja obveze Dužnika prema SGSB, rok otplate i visina kamate, no Dužnik će ispunjavati svaku pojedinu tražbinu uz primjenu one valutne klauzule, kako je pojedina tražbina i nastala. Dužnik se obvezuje voditi svoje računovodstvo na način da valuta tražbina u svakom trenutku odgovara u cijelosti valutama tražbina prije dana otvaranja ovog postupka predstečajne nagodbe.</w:t>
      </w:r>
    </w:p>
    <w:p w:rsidRDefault="000D1ACA" w:rsidP="000D1ACA" w:rsidR="000D1ACA" w:rsidRPr="006A2E70">
      <w:pPr>
        <w:tabs>
          <w:tab w:pos="1134" w:val="left"/>
        </w:tabs>
        <w:ind w:firstLine="4"/>
        <w:jc w:val="both"/>
        <w:rPr>
          <w:noProof/>
        </w:rPr>
      </w:pPr>
      <w:r w:rsidRPr="006A2E70">
        <w:rPr>
          <w:noProof/>
        </w:rPr>
        <w:t>SGSB se odrekla prava na odvojeno namirenje isključivo u smislu odredbi Zakona o financijskom poslovanju i predstečajnoj nagodbi, te navedeno odricanje od prava na odvojeno namirenje ne znači odricanje od upisanog založnog prava i/ili davanje brisovnog očitovanja.</w:t>
      </w:r>
    </w:p>
    <w:p w:rsidRDefault="000D1ACA" w:rsidP="000D1ACA" w:rsidR="000D1ACA">
      <w:pPr>
        <w:tabs>
          <w:tab w:pos="1134" w:val="left"/>
        </w:tabs>
        <w:ind w:firstLine="4"/>
        <w:jc w:val="both"/>
        <w:rPr>
          <w:noProof/>
          <w:color w:val="FF0000"/>
        </w:rPr>
      </w:pPr>
      <w:r w:rsidRPr="006A2E70">
        <w:rPr>
          <w:noProof/>
        </w:rPr>
        <w:t xml:space="preserve">Fiducijarno pravo vlasništva koje SGSB ima upisano u javnim upisnicima, ostaje i nadalje važeće i upisano u javnim upisnicima i osigurava tražbine SGSB. Svi instrumenti osiguranja jamaca-plataca, sudužnika i/ili mjeničnih avalista ostaju na snazi i nakon sklapanja ove Nagodbe. </w:t>
      </w:r>
    </w:p>
    <w:p w:rsidRDefault="000D1ACA" w:rsidP="000D1ACA" w:rsidR="000D1ACA">
      <w:pPr>
        <w:tabs>
          <w:tab w:pos="1134" w:val="left"/>
        </w:tabs>
        <w:ind w:firstLine="4"/>
        <w:jc w:val="both"/>
      </w:pPr>
      <w:r w:rsidRPr="00A00B7A">
        <w:t xml:space="preserve">Vjerovnici Grupe C otpuštaju dug dužniku u dijelu od 60% njihovih utvrđenih tražbina, a dužnik na otpust duga pristaje, tako da pojedini vjerovnici Grupe C otpuštaju dug dužniku u iznosima kako slijedi:  </w:t>
      </w:r>
    </w:p>
    <w:p w:rsidRDefault="000D1ACA" w:rsidP="000D1ACA" w:rsidR="000D1ACA">
      <w:pPr>
        <w:pStyle w:val="Odlomakpopisa"/>
        <w:spacing w:lineRule="auto" w:line="240" w:after="0"/>
        <w:contextualSpacing w:val="false"/>
        <w:jc w:val="both"/>
        <w:rPr>
          <w:rFonts w:hAnsi="Times New Roman" w:ascii="Times New Roman"/>
        </w:rPr>
      </w:pPr>
    </w:p>
    <w:p w:rsidRDefault="000D1ACA" w:rsidP="000D1ACA" w:rsidR="000D1ACA" w:rsidRPr="00A00B7A">
      <w:pPr>
        <w:pStyle w:val="Odlomakpopisa"/>
        <w:spacing w:lineRule="auto" w:line="240" w:after="0"/>
        <w:contextualSpacing w:val="false"/>
        <w:jc w:val="both"/>
        <w:rPr>
          <w:rFonts w:hAnsi="Times New Roman" w:ascii="Times New Roman"/>
        </w:rPr>
      </w:pPr>
      <w:r>
        <w:rPr>
          <w:rFonts w:hAnsi="Times New Roman" w:ascii="Times New Roman"/>
        </w:rPr>
        <w:t xml:space="preserve">Tablica 2. Vjerovnici grupe C </w:t>
      </w:r>
    </w:p>
    <w:tbl>
      <w:tblPr>
        <w:tblpPr w:tblpY="227" w:horzAnchor="margin" w:vertAnchor="text" w:rightFromText="180" w:leftFromText="180"/>
        <w:tblW w:type="pct" w:w="487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76"/>
        <w:gridCol w:w="2693"/>
        <w:gridCol w:w="1441"/>
        <w:gridCol w:w="1301"/>
        <w:gridCol w:w="1290"/>
        <w:gridCol w:w="1660"/>
      </w:tblGrid>
      <w:tr w:rsidTr="00CC6F5E" w:rsidR="000D1ACA" w:rsidRPr="009B1EE8">
        <w:tc>
          <w:tcPr>
            <w:tcW w:type="pct" w:w="373"/>
            <w:tcBorders>
              <w:top w:space="0" w:sz="4" w:color="auto" w:val="single"/>
              <w:left w:space="0" w:sz="4" w:color="auto" w:val="single"/>
              <w:bottom w:space="0" w:sz="4" w:color="auto" w:val="single"/>
              <w:right w:space="0" w:sz="4" w:color="auto" w:val="single"/>
            </w:tcBorders>
            <w:shd w:fill="auto" w:color="auto" w:val="clear"/>
            <w:hideMark/>
          </w:tcPr>
          <w:p w:rsidRDefault="000D1ACA" w:rsidP="00CC6F5E" w:rsidR="000D1ACA" w:rsidRPr="009B1EE8">
            <w:pPr>
              <w:tabs>
                <w:tab w:pos="0" w:val="left"/>
              </w:tabs>
              <w:spacing w:lineRule="auto" w:line="360"/>
              <w:rPr>
                <w:noProof/>
                <w:sz w:val="20"/>
                <w:szCs w:val="20"/>
              </w:rPr>
            </w:pPr>
            <w:r w:rsidRPr="009B1EE8">
              <w:rPr>
                <w:noProof/>
                <w:sz w:val="20"/>
                <w:szCs w:val="20"/>
              </w:rPr>
              <w:t>R. Broj</w:t>
            </w:r>
          </w:p>
        </w:tc>
        <w:tc>
          <w:tcPr>
            <w:tcW w:type="pct" w:w="1486"/>
            <w:tcBorders>
              <w:top w:space="0" w:sz="4" w:color="auto" w:val="single"/>
              <w:left w:space="0" w:sz="4" w:color="auto" w:val="single"/>
              <w:bottom w:space="0" w:sz="4" w:color="auto" w:val="single"/>
              <w:right w:space="0" w:sz="4" w:color="auto" w:val="single"/>
            </w:tcBorders>
            <w:shd w:fill="auto" w:color="auto" w:val="clear"/>
            <w:hideMark/>
          </w:tcPr>
          <w:p w:rsidRDefault="000D1ACA" w:rsidP="00CC6F5E" w:rsidR="000D1ACA" w:rsidRPr="009B1EE8">
            <w:pPr>
              <w:tabs>
                <w:tab w:pos="0" w:val="left"/>
              </w:tabs>
              <w:spacing w:lineRule="auto" w:line="360"/>
              <w:jc w:val="both"/>
              <w:rPr>
                <w:noProof/>
                <w:sz w:val="20"/>
                <w:szCs w:val="20"/>
              </w:rPr>
            </w:pPr>
            <w:r w:rsidRPr="009B1EE8">
              <w:rPr>
                <w:noProof/>
                <w:sz w:val="20"/>
                <w:szCs w:val="20"/>
              </w:rPr>
              <w:t>Naziv vjerovnika</w:t>
            </w:r>
          </w:p>
        </w:tc>
        <w:tc>
          <w:tcPr>
            <w:tcW w:type="pct" w:w="795"/>
            <w:tcBorders>
              <w:top w:space="0" w:sz="4" w:color="auto" w:val="single"/>
              <w:left w:space="0" w:sz="4" w:color="auto" w:val="single"/>
              <w:bottom w:space="0" w:sz="4" w:color="auto" w:val="single"/>
              <w:right w:space="0" w:sz="4" w:color="auto" w:val="single"/>
            </w:tcBorders>
            <w:shd w:fill="auto" w:color="auto" w:val="clear"/>
            <w:vAlign w:val="center"/>
            <w:hideMark/>
          </w:tcPr>
          <w:p w:rsidRDefault="000D1ACA" w:rsidP="00CC6F5E" w:rsidR="000D1ACA" w:rsidRPr="009B1EE8">
            <w:pPr>
              <w:jc w:val="center"/>
              <w:rPr>
                <w:bCs/>
                <w:color w:val="000000"/>
                <w:sz w:val="20"/>
                <w:szCs w:val="20"/>
              </w:rPr>
            </w:pPr>
            <w:r w:rsidRPr="009B1EE8">
              <w:rPr>
                <w:bCs/>
                <w:color w:val="000000"/>
                <w:sz w:val="20"/>
                <w:szCs w:val="20"/>
              </w:rPr>
              <w:t>OIB vjerovnika</w:t>
            </w:r>
          </w:p>
        </w:tc>
        <w:tc>
          <w:tcPr>
            <w:tcW w:type="pct" w:w="718"/>
            <w:tcBorders>
              <w:top w:space="0" w:sz="4" w:color="auto" w:val="single"/>
              <w:left w:space="0" w:sz="4" w:color="auto" w:val="single"/>
              <w:bottom w:space="0" w:sz="4" w:color="auto" w:val="single"/>
              <w:right w:space="0" w:sz="4" w:color="auto" w:val="single"/>
            </w:tcBorders>
            <w:shd w:fill="auto" w:color="auto" w:val="clear"/>
            <w:vAlign w:val="center"/>
            <w:hideMark/>
          </w:tcPr>
          <w:p w:rsidRDefault="000D1ACA" w:rsidP="00CC6F5E" w:rsidR="000D1ACA" w:rsidRPr="009B1EE8">
            <w:pPr>
              <w:jc w:val="center"/>
              <w:rPr>
                <w:sz w:val="20"/>
                <w:szCs w:val="20"/>
              </w:rPr>
            </w:pPr>
            <w:r w:rsidRPr="009B1EE8">
              <w:rPr>
                <w:sz w:val="20"/>
                <w:szCs w:val="20"/>
              </w:rPr>
              <w:t>Iznos</w:t>
            </w:r>
          </w:p>
          <w:p w:rsidRDefault="000D1ACA" w:rsidP="00CC6F5E" w:rsidR="000D1ACA" w:rsidRPr="009B1EE8">
            <w:pPr>
              <w:jc w:val="center"/>
              <w:rPr>
                <w:sz w:val="20"/>
                <w:szCs w:val="20"/>
              </w:rPr>
            </w:pPr>
            <w:r w:rsidRPr="009B1EE8">
              <w:rPr>
                <w:sz w:val="20"/>
                <w:szCs w:val="20"/>
              </w:rPr>
              <w:t>utvrđene tražbine u kn</w:t>
            </w:r>
          </w:p>
        </w:tc>
        <w:tc>
          <w:tcPr>
            <w:tcW w:type="pct" w:w="712"/>
            <w:tcBorders>
              <w:top w:space="0" w:sz="4" w:color="auto" w:val="single"/>
              <w:left w:space="0" w:sz="4" w:color="auto" w:val="single"/>
              <w:bottom w:space="0" w:sz="4" w:color="auto" w:val="single"/>
              <w:right w:space="0" w:sz="4" w:color="auto" w:val="single"/>
            </w:tcBorders>
            <w:shd w:fill="auto" w:color="auto" w:val="clear"/>
            <w:vAlign w:val="center"/>
            <w:hideMark/>
          </w:tcPr>
          <w:p w:rsidRDefault="000D1ACA" w:rsidP="00CC6F5E" w:rsidR="000D1ACA" w:rsidRPr="009B1EE8">
            <w:pPr>
              <w:jc w:val="center"/>
              <w:rPr>
                <w:sz w:val="20"/>
                <w:szCs w:val="20"/>
              </w:rPr>
            </w:pPr>
            <w:r w:rsidRPr="009B1EE8">
              <w:rPr>
                <w:sz w:val="20"/>
                <w:szCs w:val="20"/>
              </w:rPr>
              <w:t>Iznos</w:t>
            </w:r>
          </w:p>
          <w:p w:rsidRDefault="000D1ACA" w:rsidP="00CC6F5E" w:rsidR="000D1ACA" w:rsidRPr="009B1EE8">
            <w:pPr>
              <w:jc w:val="center"/>
              <w:rPr>
                <w:sz w:val="20"/>
                <w:szCs w:val="20"/>
              </w:rPr>
            </w:pPr>
            <w:r w:rsidRPr="009B1EE8">
              <w:rPr>
                <w:sz w:val="20"/>
                <w:szCs w:val="20"/>
              </w:rPr>
              <w:t>otpuštenog duga u kn</w:t>
            </w:r>
          </w:p>
        </w:tc>
        <w:tc>
          <w:tcPr>
            <w:tcW w:type="pct" w:w="917"/>
            <w:tcBorders>
              <w:top w:space="0" w:sz="4" w:color="auto" w:val="single"/>
              <w:left w:space="0" w:sz="4" w:color="auto" w:val="single"/>
              <w:bottom w:space="0" w:sz="4" w:color="auto" w:val="single"/>
              <w:right w:space="0" w:sz="4" w:color="auto" w:val="single"/>
            </w:tcBorders>
            <w:shd w:fill="auto" w:color="auto" w:val="clear"/>
            <w:vAlign w:val="center"/>
            <w:hideMark/>
          </w:tcPr>
          <w:p w:rsidRDefault="000D1ACA" w:rsidP="00CC6F5E" w:rsidR="000D1ACA" w:rsidRPr="009B1EE8">
            <w:pPr>
              <w:jc w:val="center"/>
              <w:rPr>
                <w:sz w:val="20"/>
                <w:szCs w:val="20"/>
              </w:rPr>
            </w:pPr>
            <w:r w:rsidRPr="009B1EE8">
              <w:rPr>
                <w:sz w:val="20"/>
                <w:szCs w:val="20"/>
              </w:rPr>
              <w:t>Preostali iznos duga nakon otpusta duga u kn</w:t>
            </w:r>
          </w:p>
        </w:tc>
      </w:tr>
      <w:tr w:rsidTr="00CC6F5E" w:rsidR="000D1ACA" w:rsidRPr="009B1EE8">
        <w:tc>
          <w:tcPr>
            <w:tcW w:type="pct" w:w="373"/>
            <w:tcBorders>
              <w:top w:space="0" w:sz="4" w:color="auto" w:val="single"/>
              <w:left w:space="0" w:sz="4" w:color="auto" w:val="single"/>
              <w:bottom w:space="0" w:sz="4" w:color="auto" w:val="single"/>
              <w:right w:space="0" w:sz="4" w:color="auto" w:val="single"/>
            </w:tcBorders>
            <w:hideMark/>
          </w:tcPr>
          <w:p w:rsidRDefault="000D1ACA" w:rsidP="00CC6F5E" w:rsidR="000D1ACA" w:rsidRPr="009B1EE8">
            <w:pPr>
              <w:jc w:val="center"/>
              <w:rPr>
                <w:bCs/>
                <w:color w:val="000000"/>
                <w:sz w:val="20"/>
                <w:szCs w:val="20"/>
              </w:rPr>
            </w:pPr>
            <w:r w:rsidRPr="009B1EE8">
              <w:rPr>
                <w:bCs/>
                <w:color w:val="000000"/>
                <w:sz w:val="20"/>
                <w:szCs w:val="20"/>
              </w:rPr>
              <w:t>1.</w:t>
            </w:r>
          </w:p>
        </w:tc>
        <w:tc>
          <w:tcPr>
            <w:tcW w:type="pct" w:w="1486"/>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rPr>
                <w:bCs/>
                <w:color w:val="000000"/>
                <w:sz w:val="20"/>
                <w:szCs w:val="20"/>
              </w:rPr>
            </w:pPr>
            <w:r w:rsidRPr="009B1EE8">
              <w:rPr>
                <w:bCs/>
                <w:color w:val="000000"/>
                <w:sz w:val="20"/>
                <w:szCs w:val="20"/>
              </w:rPr>
              <w:t>DOMA&amp;NUTJAK</w:t>
            </w:r>
            <w:r>
              <w:rPr>
                <w:bCs/>
                <w:color w:val="000000"/>
                <w:sz w:val="20"/>
                <w:szCs w:val="20"/>
              </w:rPr>
              <w:t>,</w:t>
            </w:r>
            <w:r w:rsidRPr="009B1EE8">
              <w:rPr>
                <w:bCs/>
                <w:color w:val="000000"/>
                <w:sz w:val="20"/>
                <w:szCs w:val="20"/>
              </w:rPr>
              <w:t xml:space="preserve"> d.o.o.,</w:t>
            </w:r>
          </w:p>
          <w:p w:rsidRDefault="000D1ACA" w:rsidP="00CC6F5E" w:rsidR="000D1ACA" w:rsidRPr="009B1EE8">
            <w:pPr>
              <w:rPr>
                <w:bCs/>
                <w:color w:val="000000"/>
                <w:sz w:val="20"/>
                <w:szCs w:val="20"/>
              </w:rPr>
            </w:pPr>
            <w:r w:rsidRPr="009B1EE8">
              <w:rPr>
                <w:bCs/>
                <w:color w:val="000000"/>
                <w:sz w:val="20"/>
                <w:szCs w:val="20"/>
              </w:rPr>
              <w:t>Put Vrbovnika bb, Stobreč</w:t>
            </w:r>
          </w:p>
        </w:tc>
        <w:tc>
          <w:tcPr>
            <w:tcW w:type="pct" w:w="795"/>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center"/>
              <w:rPr>
                <w:color w:val="000000"/>
                <w:sz w:val="20"/>
                <w:szCs w:val="20"/>
              </w:rPr>
            </w:pPr>
            <w:r w:rsidRPr="009B1EE8">
              <w:rPr>
                <w:color w:val="000000"/>
                <w:sz w:val="20"/>
                <w:szCs w:val="20"/>
              </w:rPr>
              <w:t>07371141231</w:t>
            </w:r>
          </w:p>
        </w:tc>
        <w:tc>
          <w:tcPr>
            <w:tcW w:type="pct" w:w="718"/>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right"/>
              <w:rPr>
                <w:bCs/>
                <w:color w:val="000000"/>
                <w:sz w:val="20"/>
                <w:szCs w:val="20"/>
              </w:rPr>
            </w:pPr>
            <w:r w:rsidRPr="009B1EE8">
              <w:rPr>
                <w:bCs/>
                <w:color w:val="000000"/>
                <w:sz w:val="20"/>
                <w:szCs w:val="20"/>
              </w:rPr>
              <w:t>891.216,77</w:t>
            </w:r>
          </w:p>
        </w:tc>
        <w:tc>
          <w:tcPr>
            <w:tcW w:type="pct" w:w="712"/>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right"/>
              <w:rPr>
                <w:color w:val="000000"/>
                <w:sz w:val="20"/>
                <w:szCs w:val="20"/>
              </w:rPr>
            </w:pPr>
            <w:r w:rsidRPr="009B1EE8">
              <w:rPr>
                <w:color w:val="000000"/>
                <w:sz w:val="20"/>
                <w:szCs w:val="20"/>
              </w:rPr>
              <w:t xml:space="preserve">534.730,06 </w:t>
            </w:r>
          </w:p>
        </w:tc>
        <w:tc>
          <w:tcPr>
            <w:tcW w:type="pct" w:w="917"/>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right"/>
              <w:rPr>
                <w:color w:val="000000"/>
                <w:sz w:val="20"/>
                <w:szCs w:val="20"/>
              </w:rPr>
            </w:pPr>
            <w:r w:rsidRPr="009B1EE8">
              <w:rPr>
                <w:color w:val="000000"/>
                <w:sz w:val="20"/>
                <w:szCs w:val="20"/>
              </w:rPr>
              <w:t xml:space="preserve">356.486,71 </w:t>
            </w:r>
          </w:p>
        </w:tc>
      </w:tr>
      <w:tr w:rsidTr="00CC6F5E" w:rsidR="000D1ACA" w:rsidRPr="009B1EE8">
        <w:tc>
          <w:tcPr>
            <w:tcW w:type="pct" w:w="373"/>
            <w:tcBorders>
              <w:top w:space="0" w:sz="4" w:color="auto" w:val="single"/>
              <w:left w:space="0" w:sz="4" w:color="auto" w:val="single"/>
              <w:bottom w:space="0" w:sz="4" w:color="auto" w:val="single"/>
              <w:right w:space="0" w:sz="4" w:color="auto" w:val="single"/>
            </w:tcBorders>
            <w:hideMark/>
          </w:tcPr>
          <w:p w:rsidRDefault="000D1ACA" w:rsidP="00CC6F5E" w:rsidR="000D1ACA" w:rsidRPr="009B1EE8">
            <w:pPr>
              <w:jc w:val="center"/>
              <w:rPr>
                <w:bCs/>
                <w:color w:val="000000"/>
                <w:sz w:val="20"/>
                <w:szCs w:val="20"/>
              </w:rPr>
            </w:pPr>
            <w:r w:rsidRPr="009B1EE8">
              <w:rPr>
                <w:bCs/>
                <w:color w:val="000000"/>
                <w:sz w:val="20"/>
                <w:szCs w:val="20"/>
              </w:rPr>
              <w:t>2.</w:t>
            </w:r>
          </w:p>
        </w:tc>
        <w:tc>
          <w:tcPr>
            <w:tcW w:type="pct" w:w="1486"/>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rPr>
                <w:bCs/>
                <w:color w:val="000000"/>
                <w:sz w:val="20"/>
                <w:szCs w:val="20"/>
              </w:rPr>
            </w:pPr>
            <w:r w:rsidRPr="009B1EE8">
              <w:rPr>
                <w:bCs/>
                <w:color w:val="000000"/>
                <w:sz w:val="20"/>
                <w:szCs w:val="20"/>
              </w:rPr>
              <w:t xml:space="preserve">SUNCE OSIGURANJE d.d. Trnjanska cesta 108, </w:t>
            </w:r>
            <w:r w:rsidRPr="009B1EE8">
              <w:rPr>
                <w:sz w:val="20"/>
                <w:szCs w:val="20"/>
              </w:rPr>
              <w:t xml:space="preserve"> </w:t>
            </w:r>
            <w:r w:rsidRPr="009B1EE8">
              <w:rPr>
                <w:bCs/>
                <w:color w:val="000000"/>
                <w:sz w:val="20"/>
                <w:szCs w:val="20"/>
              </w:rPr>
              <w:t>Zagreb</w:t>
            </w:r>
          </w:p>
        </w:tc>
        <w:tc>
          <w:tcPr>
            <w:tcW w:type="pct" w:w="795"/>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center"/>
              <w:rPr>
                <w:color w:val="000000"/>
                <w:sz w:val="20"/>
                <w:szCs w:val="20"/>
              </w:rPr>
            </w:pPr>
            <w:r w:rsidRPr="009B1EE8">
              <w:rPr>
                <w:color w:val="000000"/>
                <w:sz w:val="20"/>
                <w:szCs w:val="20"/>
              </w:rPr>
              <w:t>12012147571</w:t>
            </w:r>
          </w:p>
        </w:tc>
        <w:tc>
          <w:tcPr>
            <w:tcW w:type="pct" w:w="718"/>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right"/>
              <w:rPr>
                <w:bCs/>
                <w:color w:val="000000"/>
                <w:sz w:val="20"/>
                <w:szCs w:val="20"/>
              </w:rPr>
            </w:pPr>
            <w:r w:rsidRPr="009B1EE8">
              <w:rPr>
                <w:bCs/>
                <w:color w:val="000000"/>
                <w:sz w:val="20"/>
                <w:szCs w:val="20"/>
              </w:rPr>
              <w:t>4.681,19</w:t>
            </w:r>
          </w:p>
        </w:tc>
        <w:tc>
          <w:tcPr>
            <w:tcW w:type="pct" w:w="712"/>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right"/>
              <w:rPr>
                <w:color w:val="000000"/>
                <w:sz w:val="20"/>
                <w:szCs w:val="20"/>
              </w:rPr>
            </w:pPr>
            <w:r w:rsidRPr="009B1EE8">
              <w:rPr>
                <w:color w:val="000000"/>
                <w:sz w:val="20"/>
                <w:szCs w:val="20"/>
              </w:rPr>
              <w:t xml:space="preserve">2.808,71 </w:t>
            </w:r>
          </w:p>
        </w:tc>
        <w:tc>
          <w:tcPr>
            <w:tcW w:type="pct" w:w="917"/>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right"/>
              <w:rPr>
                <w:color w:val="000000"/>
                <w:sz w:val="20"/>
                <w:szCs w:val="20"/>
              </w:rPr>
            </w:pPr>
            <w:r w:rsidRPr="009B1EE8">
              <w:rPr>
                <w:color w:val="000000"/>
                <w:sz w:val="20"/>
                <w:szCs w:val="20"/>
              </w:rPr>
              <w:t xml:space="preserve">1.872,48 </w:t>
            </w:r>
          </w:p>
        </w:tc>
      </w:tr>
      <w:tr w:rsidTr="00CC6F5E" w:rsidR="000D1ACA" w:rsidRPr="009B1EE8">
        <w:tc>
          <w:tcPr>
            <w:tcW w:type="pct" w:w="373"/>
            <w:tcBorders>
              <w:top w:space="0" w:sz="4" w:color="auto" w:val="single"/>
              <w:left w:space="0" w:sz="4" w:color="auto" w:val="single"/>
              <w:bottom w:space="0" w:sz="4" w:color="auto" w:val="single"/>
              <w:right w:space="0" w:sz="4" w:color="auto" w:val="single"/>
            </w:tcBorders>
            <w:hideMark/>
          </w:tcPr>
          <w:p w:rsidRDefault="000D1ACA" w:rsidP="00CC6F5E" w:rsidR="000D1ACA" w:rsidRPr="009B1EE8">
            <w:pPr>
              <w:jc w:val="center"/>
              <w:rPr>
                <w:bCs/>
                <w:color w:val="000000"/>
                <w:sz w:val="20"/>
                <w:szCs w:val="20"/>
              </w:rPr>
            </w:pPr>
            <w:r w:rsidRPr="009B1EE8">
              <w:rPr>
                <w:bCs/>
                <w:color w:val="000000"/>
                <w:sz w:val="20"/>
                <w:szCs w:val="20"/>
              </w:rPr>
              <w:t>3</w:t>
            </w:r>
          </w:p>
        </w:tc>
        <w:tc>
          <w:tcPr>
            <w:tcW w:type="pct" w:w="1486"/>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rPr>
                <w:bCs/>
                <w:color w:val="000000"/>
                <w:sz w:val="20"/>
                <w:szCs w:val="20"/>
              </w:rPr>
            </w:pPr>
            <w:r w:rsidRPr="009B1EE8">
              <w:rPr>
                <w:bCs/>
                <w:color w:val="000000"/>
                <w:sz w:val="20"/>
                <w:szCs w:val="20"/>
              </w:rPr>
              <w:t>VELEBIT OSIGURANJE d.d. Savska 14a, Zagreb</w:t>
            </w:r>
          </w:p>
        </w:tc>
        <w:tc>
          <w:tcPr>
            <w:tcW w:type="pct" w:w="795"/>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center"/>
              <w:rPr>
                <w:color w:val="000000"/>
                <w:sz w:val="20"/>
                <w:szCs w:val="20"/>
              </w:rPr>
            </w:pPr>
            <w:r w:rsidRPr="009B1EE8">
              <w:rPr>
                <w:color w:val="000000"/>
                <w:sz w:val="20"/>
                <w:szCs w:val="20"/>
              </w:rPr>
              <w:t>42098054984</w:t>
            </w:r>
          </w:p>
        </w:tc>
        <w:tc>
          <w:tcPr>
            <w:tcW w:type="pct" w:w="718"/>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right"/>
              <w:rPr>
                <w:bCs/>
                <w:color w:val="000000"/>
                <w:sz w:val="20"/>
                <w:szCs w:val="20"/>
              </w:rPr>
            </w:pPr>
            <w:r w:rsidRPr="009B1EE8">
              <w:rPr>
                <w:bCs/>
                <w:color w:val="000000"/>
                <w:sz w:val="20"/>
                <w:szCs w:val="20"/>
              </w:rPr>
              <w:t>3.512,21</w:t>
            </w:r>
          </w:p>
        </w:tc>
        <w:tc>
          <w:tcPr>
            <w:tcW w:type="pct" w:w="712"/>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right"/>
              <w:rPr>
                <w:color w:val="000000"/>
                <w:sz w:val="20"/>
                <w:szCs w:val="20"/>
              </w:rPr>
            </w:pPr>
            <w:r w:rsidRPr="009B1EE8">
              <w:rPr>
                <w:color w:val="000000"/>
                <w:sz w:val="20"/>
                <w:szCs w:val="20"/>
              </w:rPr>
              <w:t xml:space="preserve">2.107,33 </w:t>
            </w:r>
          </w:p>
        </w:tc>
        <w:tc>
          <w:tcPr>
            <w:tcW w:type="pct" w:w="917"/>
            <w:tcBorders>
              <w:top w:space="0" w:sz="4" w:color="auto" w:val="single"/>
              <w:left w:space="0" w:sz="4" w:color="auto" w:val="single"/>
              <w:bottom w:space="0" w:sz="4" w:color="auto" w:val="single"/>
              <w:right w:space="0" w:sz="4" w:color="auto" w:val="single"/>
            </w:tcBorders>
            <w:vAlign w:val="center"/>
            <w:hideMark/>
          </w:tcPr>
          <w:p w:rsidRDefault="000D1ACA" w:rsidP="00CC6F5E" w:rsidR="000D1ACA" w:rsidRPr="009B1EE8">
            <w:pPr>
              <w:jc w:val="right"/>
              <w:rPr>
                <w:color w:val="000000"/>
                <w:sz w:val="20"/>
                <w:szCs w:val="20"/>
              </w:rPr>
            </w:pPr>
            <w:r w:rsidRPr="009B1EE8">
              <w:rPr>
                <w:color w:val="000000"/>
                <w:sz w:val="20"/>
                <w:szCs w:val="20"/>
              </w:rPr>
              <w:t xml:space="preserve">1.404,88 </w:t>
            </w:r>
          </w:p>
        </w:tc>
      </w:tr>
    </w:tbl>
    <w:p w:rsidRDefault="000D1ACA" w:rsidP="000D1ACA" w:rsidR="000D1ACA" w:rsidRPr="006A2E70">
      <w:pPr>
        <w:spacing w:lineRule="auto" w:line="360"/>
        <w:jc w:val="both"/>
        <w:rPr>
          <w:noProof/>
        </w:rPr>
      </w:pPr>
    </w:p>
    <w:p w:rsidRDefault="000D1ACA" w:rsidP="000D1ACA" w:rsidR="000D1ACA">
      <w:pPr>
        <w:ind w:firstLine="708"/>
        <w:jc w:val="both"/>
        <w:rPr>
          <w:noProof/>
        </w:rPr>
      </w:pPr>
      <w:r w:rsidRPr="006A2E70">
        <w:rPr>
          <w:noProof/>
        </w:rPr>
        <w:t>Dužnik se obvezuje vjerovnicima Grupe C isplatiti preostale iznose duga (40% utvrđene tražbine), navedene u tablici</w:t>
      </w:r>
      <w:r>
        <w:rPr>
          <w:noProof/>
        </w:rPr>
        <w:t xml:space="preserve"> 2. Vjerovnici grupe C</w:t>
      </w:r>
      <w:r w:rsidRPr="006A2E70">
        <w:rPr>
          <w:noProof/>
        </w:rPr>
        <w:t xml:space="preserve"> ove predstečajne nagodbe, zajedno s kamatama po stopi od 4,5% godišnje obračunatoj na ostatak duga i to u roku od 8 (osam) godina, u jednakim tromjesečnim obrocima</w:t>
      </w:r>
      <w:r>
        <w:rPr>
          <w:noProof/>
        </w:rPr>
        <w:t>, uz uključen poček</w:t>
      </w:r>
      <w:r w:rsidRPr="006A2E70">
        <w:rPr>
          <w:noProof/>
        </w:rPr>
        <w:t xml:space="preserve"> otplate tog duga na rok od 12 (dvanaest) mjeseci</w:t>
      </w:r>
      <w:r>
        <w:rPr>
          <w:noProof/>
        </w:rPr>
        <w:t xml:space="preserve"> u tromjesečnim obrocima, koji rok otplate počinje od pravomoćnosti rješenja suda kojim se odoborava sklopljena predstečajna nagodba, shodno otplatnom planu. </w:t>
      </w:r>
      <w:r w:rsidRPr="006A2E70">
        <w:rPr>
          <w:noProof/>
        </w:rPr>
        <w:t>Vjerovnici ove Grupe pristaju na odgodu dospjelosti ostatka duga dužnika po ovoj predstečajnoj nagodbi i isplatu tog duga na način kako je to ovdje navedeno.</w:t>
      </w:r>
    </w:p>
    <w:p w:rsidRDefault="000D1ACA" w:rsidP="000D1ACA" w:rsidR="000D1ACA" w:rsidRPr="006A2E70">
      <w:pPr>
        <w:jc w:val="both"/>
        <w:rPr>
          <w:noProof/>
        </w:rPr>
      </w:pPr>
    </w:p>
    <w:p w:rsidRDefault="000D1ACA" w:rsidP="000D1ACA" w:rsidR="000D1ACA" w:rsidRPr="006A2E70">
      <w:pPr>
        <w:pStyle w:val="StandardWeb"/>
        <w:spacing w:afterAutospacing="false" w:after="0" w:beforeAutospacing="false" w:before="0"/>
        <w:jc w:val="both"/>
        <w:rPr>
          <w:rFonts w:hAnsi="Times New Roman" w:ascii="Times New Roman"/>
          <w:lang w:val="hr-HR"/>
        </w:rPr>
      </w:pPr>
      <w:r>
        <w:rPr>
          <w:rFonts w:hAnsi="Times New Roman" w:ascii="Times New Roman"/>
          <w:lang w:val="hr-HR"/>
        </w:rPr>
        <w:t>d.)</w:t>
      </w:r>
      <w:r w:rsidRPr="006A2E70">
        <w:rPr>
          <w:rFonts w:hAnsi="Times New Roman" w:ascii="Times New Roman"/>
          <w:lang w:val="hr-HR"/>
        </w:rPr>
        <w:t xml:space="preserve"> Solidarni dužnici, jamci dužnika, banke garanti/izdavatelji akreditiva te osobe koje imaju pravo regresa prema dužniku prijavljuju, shodno članku 72a</w:t>
      </w:r>
      <w:r>
        <w:rPr>
          <w:rFonts w:hAnsi="Times New Roman" w:ascii="Times New Roman"/>
          <w:lang w:val="hr-HR"/>
        </w:rPr>
        <w:t xml:space="preserve"> ZFPPN</w:t>
      </w:r>
      <w:r w:rsidRPr="006A2E70">
        <w:rPr>
          <w:rFonts w:hAnsi="Times New Roman" w:ascii="Times New Roman"/>
          <w:lang w:val="hr-HR"/>
        </w:rPr>
        <w:t xml:space="preserve">, u postupak predstečajne nagodbe svoje dospjele tražbine s osnova jamstva/solidarnog dužništva/garancija/akreditiva, odnosno regresnog zahtjeva. Tako prema usklađenim obvezama prema solidarnim dužnicima, odnosno jamcima dužnika, u postupak predstečajne nagodbe svoja nedospjele tražbine za koje će imati regresno pravo od dužnika u slučaju ispunjenja obveze su prijavili u utvrđenom iznosu kako je navedeno: </w:t>
      </w:r>
    </w:p>
    <w:p w:rsidRDefault="000D1ACA" w:rsidP="000D1ACA" w:rsidR="000D1ACA" w:rsidRPr="006A2E70">
      <w:pPr>
        <w:pStyle w:val="Default"/>
        <w:tabs>
          <w:tab w:pos="2233" w:val="left"/>
          <w:tab w:pos="3060" w:val="left"/>
          <w:tab w:pos="6699" w:val="left"/>
        </w:tabs>
        <w:jc w:val="both"/>
      </w:pPr>
      <w:r w:rsidRPr="006A2E70">
        <w:t>1. Doma&amp;Nutjak</w:t>
      </w:r>
      <w:r>
        <w:t>,</w:t>
      </w:r>
      <w:r w:rsidRPr="006A2E70">
        <w:t xml:space="preserve"> d.o.o. Put Vrbovnika bb, Stobreč; OIB</w:t>
      </w:r>
      <w:r>
        <w:t xml:space="preserve">:07371141231 u iznosu od </w:t>
      </w:r>
      <w:r w:rsidRPr="006A2E70">
        <w:t>4.973.343,53 kn.</w:t>
      </w:r>
    </w:p>
    <w:p w:rsidRDefault="000D1ACA" w:rsidP="000D1ACA" w:rsidR="000D1ACA" w:rsidRPr="006A2E70">
      <w:pPr>
        <w:pStyle w:val="Default"/>
        <w:tabs>
          <w:tab w:pos="360" w:val="left"/>
          <w:tab w:pos="3572" w:val="left"/>
          <w:tab w:pos="5358" w:val="left"/>
          <w:tab w:pos="7144" w:val="left"/>
        </w:tabs>
        <w:ind w:hanging="1416" w:left="1416"/>
        <w:jc w:val="both"/>
      </w:pPr>
      <w:r w:rsidRPr="006A2E70">
        <w:t>2. Ante Marušić, Fra Bonina 5, Spli</w:t>
      </w:r>
      <w:r>
        <w:t xml:space="preserve">t; OIB 85411827783 </w:t>
      </w:r>
      <w:r w:rsidRPr="006A2E70">
        <w:t>u iznosu od 4.973.343,53 kn.</w:t>
      </w:r>
    </w:p>
    <w:p w:rsidRDefault="000D1ACA" w:rsidP="000D1ACA" w:rsidR="000D1ACA" w:rsidRPr="006A2E70">
      <w:pPr>
        <w:pStyle w:val="Default"/>
        <w:tabs>
          <w:tab w:pos="180" w:val="left"/>
          <w:tab w:pos="5358" w:val="left"/>
          <w:tab w:pos="7144" w:val="left"/>
        </w:tabs>
        <w:jc w:val="both"/>
      </w:pPr>
      <w:r w:rsidRPr="006A2E70">
        <w:t>3 Ivanka Marušić,Fra B</w:t>
      </w:r>
      <w:r>
        <w:t xml:space="preserve">onina 5, Split; OIB 4208081701 </w:t>
      </w:r>
      <w:r w:rsidRPr="006A2E70">
        <w:t>u iznosu od 4.973.343,53 kn.</w:t>
      </w:r>
    </w:p>
    <w:p w:rsidRDefault="000D1ACA" w:rsidP="000D1ACA" w:rsidR="000D1ACA" w:rsidRPr="006A2E70">
      <w:pPr>
        <w:pStyle w:val="Default"/>
        <w:tabs>
          <w:tab w:pos="180" w:val="left"/>
          <w:tab w:pos="5358" w:val="left"/>
          <w:tab w:pos="7144" w:val="left"/>
        </w:tabs>
        <w:jc w:val="both"/>
      </w:pPr>
      <w:r w:rsidRPr="006A2E70">
        <w:t>i za iste će dužnik ispuniti</w:t>
      </w:r>
      <w:r>
        <w:t xml:space="preserve"> tražbine</w:t>
      </w:r>
      <w:r w:rsidRPr="006A2E70">
        <w:t xml:space="preserve"> samo u slučaju nastupa regresne obveze od strane dužnika. </w:t>
      </w:r>
    </w:p>
    <w:p w:rsidRDefault="000D1ACA" w:rsidP="000D1ACA" w:rsidR="000D1ACA" w:rsidRPr="006A2E70">
      <w:pPr>
        <w:pStyle w:val="StandardWeb"/>
        <w:spacing w:afterAutospacing="false" w:after="0" w:beforeAutospacing="false" w:before="0"/>
        <w:ind w:firstLine="357"/>
        <w:jc w:val="both"/>
        <w:rPr>
          <w:rFonts w:hAnsi="Times New Roman" w:ascii="Times New Roman"/>
          <w:lang w:val="hr-HR"/>
        </w:rPr>
      </w:pPr>
      <w:r w:rsidRPr="006A2E70">
        <w:rPr>
          <w:rFonts w:hAnsi="Times New Roman" w:ascii="Times New Roman"/>
          <w:lang w:val="hr-HR"/>
        </w:rPr>
        <w:lastRenderedPageBreak/>
        <w:t xml:space="preserve">Utvrđene tražbine vjerovnika </w:t>
      </w:r>
      <w:r>
        <w:rPr>
          <w:rFonts w:hAnsi="Times New Roman" w:ascii="Times New Roman"/>
          <w:lang w:val="hr-HR"/>
        </w:rPr>
        <w:t xml:space="preserve">navedenih u točci IV. d) ove predstečajne nagodbe </w:t>
      </w:r>
      <w:r w:rsidRPr="006A2E70">
        <w:rPr>
          <w:rFonts w:hAnsi="Times New Roman" w:ascii="Times New Roman"/>
          <w:lang w:val="hr-HR"/>
        </w:rPr>
        <w:t>ne uračunavaju se u ukupan iznos utvrđenih tražbina za potrebe glasovanja</w:t>
      </w:r>
      <w:r>
        <w:rPr>
          <w:rFonts w:hAnsi="Times New Roman" w:ascii="Times New Roman"/>
          <w:lang w:val="hr-HR"/>
        </w:rPr>
        <w:t>.</w:t>
      </w:r>
    </w:p>
    <w:p w:rsidRDefault="000D1ACA" w:rsidP="000D1ACA" w:rsidR="000D1ACA">
      <w:pPr>
        <w:pStyle w:val="Opisslike"/>
        <w:spacing w:lineRule="auto" w:line="240" w:after="0"/>
        <w:jc w:val="both"/>
        <w:rPr>
          <w:rFonts w:cs="Times New Roman" w:hAnsi="Times New Roman" w:ascii="Times New Roman"/>
          <w:i w:val="false"/>
          <w:noProof/>
          <w:lang w:eastAsia="hr-HR"/>
        </w:rPr>
      </w:pPr>
      <w:r>
        <w:rPr>
          <w:rFonts w:cs="Times New Roman" w:hAnsi="Times New Roman" w:ascii="Times New Roman"/>
          <w:i w:val="false"/>
          <w:noProof/>
          <w:lang w:eastAsia="hr-HR" w:val="hr-HR"/>
        </w:rPr>
        <w:t>V.</w:t>
      </w:r>
      <w:r w:rsidRPr="006A2E70">
        <w:rPr>
          <w:rFonts w:cs="Times New Roman" w:hAnsi="Times New Roman" w:ascii="Times New Roman"/>
          <w:i w:val="false"/>
          <w:noProof/>
          <w:lang w:eastAsia="hr-HR"/>
        </w:rPr>
        <w:t xml:space="preserve">Ovom Nagodbom ugovorne strane, na osnovu </w:t>
      </w:r>
      <w:r>
        <w:rPr>
          <w:rFonts w:cs="Times New Roman" w:hAnsi="Times New Roman" w:ascii="Times New Roman"/>
          <w:i w:val="false"/>
          <w:noProof/>
          <w:lang w:eastAsia="hr-HR"/>
        </w:rPr>
        <w:t>p</w:t>
      </w:r>
      <w:r w:rsidRPr="006A2E70">
        <w:rPr>
          <w:rFonts w:cs="Times New Roman" w:hAnsi="Times New Roman" w:ascii="Times New Roman"/>
          <w:i w:val="false"/>
          <w:noProof/>
          <w:lang w:eastAsia="hr-HR"/>
        </w:rPr>
        <w:t>lana financijskog i operativnog restruktur</w:t>
      </w:r>
      <w:r>
        <w:rPr>
          <w:rFonts w:cs="Times New Roman" w:hAnsi="Times New Roman" w:ascii="Times New Roman"/>
          <w:i w:val="false"/>
          <w:noProof/>
          <w:lang w:eastAsia="hr-HR"/>
        </w:rPr>
        <w:t>iranja sporazumno</w:t>
      </w:r>
      <w:r w:rsidRPr="006A2E70">
        <w:rPr>
          <w:rFonts w:cs="Times New Roman" w:hAnsi="Times New Roman" w:ascii="Times New Roman"/>
          <w:i w:val="false"/>
          <w:noProof/>
          <w:lang w:eastAsia="hr-HR"/>
        </w:rPr>
        <w:t xml:space="preserve">, suglasno i na miran način, u cijelosti i konačno rješavaju svoja međusobna prava i obveze, i to na način kako je u odnosu na pojedine vjerovnike, odnosno grupe, vjerovnika opisano.   </w:t>
      </w:r>
    </w:p>
    <w:p w:rsidRDefault="000D1ACA" w:rsidP="000D1ACA" w:rsidR="000D1ACA">
      <w:pPr>
        <w:pStyle w:val="Opisslike"/>
        <w:spacing w:lineRule="auto" w:line="240" w:after="0"/>
        <w:jc w:val="both"/>
        <w:rPr>
          <w:rFonts w:cs="Times New Roman" w:hAnsi="Times New Roman" w:ascii="Times New Roman"/>
          <w:i w:val="false"/>
          <w:noProof/>
          <w:lang w:eastAsia="hr-HR"/>
        </w:rPr>
      </w:pPr>
      <w:r>
        <w:rPr>
          <w:rFonts w:cs="Times New Roman" w:hAnsi="Times New Roman" w:ascii="Times New Roman"/>
          <w:i w:val="false"/>
          <w:noProof/>
          <w:lang w:eastAsia="hr-HR"/>
        </w:rPr>
        <w:t xml:space="preserve">VI. </w:t>
      </w:r>
      <w:r w:rsidRPr="006A2E70">
        <w:rPr>
          <w:rFonts w:cs="Times New Roman" w:hAnsi="Times New Roman" w:ascii="Times New Roman"/>
          <w:i w:val="false"/>
          <w:noProof/>
          <w:lang w:eastAsia="hr-HR"/>
        </w:rPr>
        <w:t>Dužnik se obvezuje namiriti prioritetne tražbine radnika</w:t>
      </w:r>
      <w:r>
        <w:rPr>
          <w:rFonts w:cs="Times New Roman" w:hAnsi="Times New Roman" w:ascii="Times New Roman"/>
          <w:i w:val="false"/>
          <w:noProof/>
          <w:lang w:eastAsia="hr-HR"/>
        </w:rPr>
        <w:t xml:space="preserve"> po dospijeću</w:t>
      </w:r>
      <w:r w:rsidRPr="006A2E70">
        <w:rPr>
          <w:rFonts w:cs="Times New Roman" w:hAnsi="Times New Roman" w:ascii="Times New Roman"/>
          <w:i w:val="false"/>
          <w:noProof/>
          <w:lang w:eastAsia="hr-HR"/>
        </w:rPr>
        <w:t xml:space="preserve">. </w:t>
      </w:r>
    </w:p>
    <w:p w:rsidRDefault="000D1ACA" w:rsidP="000D1ACA" w:rsidR="000D1ACA">
      <w:pPr>
        <w:pStyle w:val="Opisslike"/>
        <w:spacing w:lineRule="auto" w:line="240" w:after="0"/>
        <w:jc w:val="both"/>
        <w:rPr>
          <w:rFonts w:cs="Times New Roman" w:hAnsi="Times New Roman" w:ascii="Times New Roman"/>
          <w:i w:val="false"/>
          <w:noProof/>
          <w:lang w:eastAsia="hr-HR"/>
        </w:rPr>
      </w:pPr>
      <w:r>
        <w:rPr>
          <w:rFonts w:cs="Times New Roman" w:hAnsi="Times New Roman" w:ascii="Times New Roman"/>
          <w:i w:val="false"/>
          <w:noProof/>
          <w:lang w:eastAsia="hr-HR"/>
        </w:rPr>
        <w:t>VII.S</w:t>
      </w:r>
      <w:r w:rsidRPr="006A2E70">
        <w:rPr>
          <w:rFonts w:cs="Times New Roman" w:hAnsi="Times New Roman" w:ascii="Times New Roman"/>
          <w:i w:val="false"/>
          <w:noProof/>
          <w:lang w:eastAsia="hr-HR"/>
        </w:rPr>
        <w:t xml:space="preserve">tranke </w:t>
      </w:r>
      <w:r>
        <w:rPr>
          <w:rFonts w:cs="Times New Roman" w:hAnsi="Times New Roman" w:ascii="Times New Roman"/>
          <w:i w:val="false"/>
          <w:noProof/>
          <w:lang w:eastAsia="hr-HR"/>
        </w:rPr>
        <w:t xml:space="preserve">ove nagodbe </w:t>
      </w:r>
      <w:r w:rsidRPr="006A2E70">
        <w:rPr>
          <w:rFonts w:cs="Times New Roman" w:hAnsi="Times New Roman" w:ascii="Times New Roman"/>
          <w:i w:val="false"/>
          <w:noProof/>
          <w:lang w:eastAsia="hr-HR"/>
        </w:rPr>
        <w:t xml:space="preserve">izričito i sukladno potvrđuju da su međusobne dužničko – vjerovničke odnose koji su predmet ove predstečajne nagodbe razriješili u cijelosti upravo ovom </w:t>
      </w:r>
      <w:r>
        <w:rPr>
          <w:rFonts w:cs="Times New Roman" w:hAnsi="Times New Roman" w:ascii="Times New Roman"/>
          <w:i w:val="false"/>
          <w:noProof/>
          <w:lang w:eastAsia="hr-HR"/>
        </w:rPr>
        <w:t>n</w:t>
      </w:r>
      <w:r w:rsidRPr="006A2E70">
        <w:rPr>
          <w:rFonts w:cs="Times New Roman" w:hAnsi="Times New Roman" w:ascii="Times New Roman"/>
          <w:i w:val="false"/>
          <w:noProof/>
          <w:lang w:eastAsia="hr-HR"/>
        </w:rPr>
        <w:t>agodbom.</w:t>
      </w:r>
    </w:p>
    <w:p w:rsidRDefault="000D1ACA" w:rsidP="000D1ACA" w:rsidR="000D1ACA">
      <w:pPr>
        <w:pStyle w:val="Opisslike"/>
        <w:spacing w:lineRule="auto" w:line="240" w:after="0" w:before="0"/>
        <w:jc w:val="both"/>
        <w:rPr>
          <w:rFonts w:cs="Times New Roman" w:hAnsi="Times New Roman" w:ascii="Times New Roman"/>
          <w:i w:val="false"/>
          <w:lang w:eastAsia="hr-HR"/>
        </w:rPr>
      </w:pPr>
      <w:r>
        <w:rPr>
          <w:rFonts w:cs="Times New Roman" w:hAnsi="Times New Roman" w:ascii="Times New Roman"/>
          <w:i w:val="false"/>
          <w:noProof/>
          <w:lang w:eastAsia="hr-HR"/>
        </w:rPr>
        <w:t xml:space="preserve">VIII. </w:t>
      </w:r>
      <w:r w:rsidRPr="0088549B">
        <w:rPr>
          <w:rFonts w:cs="Times New Roman" w:hAnsi="Times New Roman" w:ascii="Times New Roman"/>
          <w:i w:val="false"/>
          <w:lang w:eastAsia="hr-HR"/>
        </w:rPr>
        <w:t xml:space="preserve">Ova nagodba ima snagu ovršne isprave za sve </w:t>
      </w:r>
      <w:r>
        <w:rPr>
          <w:rFonts w:cs="Times New Roman" w:hAnsi="Times New Roman" w:ascii="Times New Roman"/>
          <w:i w:val="false"/>
          <w:lang w:eastAsia="hr-HR"/>
        </w:rPr>
        <w:t>v</w:t>
      </w:r>
      <w:r w:rsidRPr="0088549B">
        <w:rPr>
          <w:rFonts w:cs="Times New Roman" w:hAnsi="Times New Roman" w:ascii="Times New Roman"/>
          <w:i w:val="false"/>
          <w:lang w:eastAsia="hr-HR"/>
        </w:rPr>
        <w:t>jerovnike čije  su tražbine utvrđene i razlučne Vjerovnike ako su se odrekle svog prava na odvojeno namirenje.</w:t>
      </w:r>
    </w:p>
    <w:p w:rsidRDefault="000D1ACA" w:rsidP="000D1ACA" w:rsidR="000D1ACA">
      <w:pPr>
        <w:pStyle w:val="Opisslike"/>
        <w:spacing w:lineRule="auto" w:line="240" w:after="0" w:before="0"/>
        <w:jc w:val="both"/>
        <w:rPr>
          <w:rFonts w:cs="Times New Roman" w:hAnsi="Times New Roman" w:ascii="Times New Roman"/>
          <w:lang w:eastAsia="hr-HR"/>
        </w:rPr>
      </w:pPr>
      <w:r>
        <w:rPr>
          <w:rFonts w:cs="Times New Roman" w:hAnsi="Times New Roman" w:ascii="Times New Roman"/>
          <w:i w:val="false"/>
          <w:lang w:eastAsia="hr-HR"/>
        </w:rPr>
        <w:t>IX.</w:t>
      </w:r>
      <w:r w:rsidRPr="0088549B">
        <w:rPr>
          <w:rFonts w:cs="Times New Roman" w:hAnsi="Times New Roman" w:ascii="Times New Roman"/>
          <w:i w:val="false"/>
          <w:lang w:eastAsia="hr-HR"/>
        </w:rPr>
        <w:t xml:space="preserve">U odnosu na tražbine Vjerovnika utvrđene u postupku predstečajne nagodbe  i obuhvaćene Nagodbom, ovršni i upravni postupci pokrenuti prije otvaranja postupka predstečajne nagodbe nad </w:t>
      </w:r>
      <w:r>
        <w:rPr>
          <w:rFonts w:cs="Times New Roman" w:hAnsi="Times New Roman" w:ascii="Times New Roman"/>
          <w:i w:val="false"/>
          <w:lang w:eastAsia="hr-HR"/>
        </w:rPr>
        <w:t>d</w:t>
      </w:r>
      <w:r w:rsidRPr="0088549B">
        <w:rPr>
          <w:rFonts w:cs="Times New Roman" w:hAnsi="Times New Roman" w:ascii="Times New Roman"/>
          <w:i w:val="false"/>
          <w:lang w:eastAsia="hr-HR"/>
        </w:rPr>
        <w:t xml:space="preserve">užnikom obustavit će se , a u parničnim postupcima sud će u odnosu na te tražbine odbaciti tužbu na prijedlog </w:t>
      </w:r>
      <w:r>
        <w:rPr>
          <w:rFonts w:cs="Times New Roman" w:hAnsi="Times New Roman" w:ascii="Times New Roman"/>
          <w:i w:val="false"/>
          <w:lang w:eastAsia="hr-HR"/>
        </w:rPr>
        <w:t>d</w:t>
      </w:r>
      <w:r w:rsidRPr="0088549B">
        <w:rPr>
          <w:rFonts w:cs="Times New Roman" w:hAnsi="Times New Roman" w:ascii="Times New Roman"/>
          <w:i w:val="false"/>
          <w:lang w:eastAsia="hr-HR"/>
        </w:rPr>
        <w:t xml:space="preserve">užnika podnesen nakon sklapanja ove </w:t>
      </w:r>
      <w:r>
        <w:rPr>
          <w:rFonts w:cs="Times New Roman" w:hAnsi="Times New Roman" w:ascii="Times New Roman"/>
          <w:i w:val="false"/>
          <w:lang w:eastAsia="hr-HR"/>
        </w:rPr>
        <w:t>n</w:t>
      </w:r>
      <w:r w:rsidRPr="0088549B">
        <w:rPr>
          <w:rFonts w:cs="Times New Roman" w:hAnsi="Times New Roman" w:ascii="Times New Roman"/>
          <w:i w:val="false"/>
          <w:lang w:eastAsia="hr-HR"/>
        </w:rPr>
        <w:t>agodbe.</w:t>
      </w:r>
      <w:r w:rsidRPr="0088549B">
        <w:rPr>
          <w:rFonts w:cs="Times New Roman" w:hAnsi="Times New Roman" w:ascii="Times New Roman"/>
          <w:lang w:eastAsia="hr-HR"/>
        </w:rPr>
        <w:t xml:space="preserve">  </w:t>
      </w:r>
    </w:p>
    <w:p w:rsidRDefault="000D1ACA" w:rsidP="000D1ACA" w:rsidR="000D1ACA" w:rsidRPr="0088549B">
      <w:pPr>
        <w:pStyle w:val="Opisslike"/>
        <w:spacing w:lineRule="auto" w:line="240" w:after="0" w:before="0"/>
        <w:jc w:val="both"/>
        <w:rPr>
          <w:rFonts w:cs="Times New Roman" w:hAnsi="Times New Roman" w:ascii="Times New Roman"/>
          <w:i w:val="false"/>
          <w:noProof/>
          <w:lang w:eastAsia="hr-HR" w:val="hr-HR"/>
        </w:rPr>
      </w:pPr>
      <w:r>
        <w:rPr>
          <w:rFonts w:cs="Times New Roman" w:hAnsi="Times New Roman" w:ascii="Times New Roman"/>
          <w:i w:val="false"/>
          <w:lang w:eastAsia="hr-HR"/>
        </w:rPr>
        <w:t xml:space="preserve">X. </w:t>
      </w:r>
      <w:r w:rsidRPr="0088549B">
        <w:rPr>
          <w:rFonts w:cs="Times New Roman" w:hAnsi="Times New Roman" w:ascii="Times New Roman"/>
          <w:i w:val="false"/>
          <w:lang w:eastAsia="hr-HR"/>
        </w:rPr>
        <w:t xml:space="preserve">Nakon što su stranke pročitale tekst </w:t>
      </w:r>
      <w:r>
        <w:rPr>
          <w:rFonts w:cs="Times New Roman" w:hAnsi="Times New Roman" w:ascii="Times New Roman"/>
          <w:i w:val="false"/>
          <w:lang w:eastAsia="hr-HR"/>
        </w:rPr>
        <w:t>n</w:t>
      </w:r>
      <w:r w:rsidRPr="0088549B">
        <w:rPr>
          <w:rFonts w:cs="Times New Roman" w:hAnsi="Times New Roman" w:ascii="Times New Roman"/>
          <w:i w:val="false"/>
          <w:lang w:eastAsia="hr-HR"/>
        </w:rPr>
        <w:t xml:space="preserve">agodbe, suglasnost s njenim sadržajem potvrđuju vlastoručnim potpisima, kojim činom se smatra da je Nagodba sklopljena. </w:t>
      </w:r>
    </w:p>
    <w:p w:rsidRDefault="00AB02DD" w:rsidP="00530D82" w:rsidR="00AB02DD" w:rsidRPr="00C725FE">
      <w:pPr>
        <w:jc w:val="both"/>
      </w:pPr>
    </w:p>
    <w:p w:rsidRDefault="00F95106" w:rsidP="00AB02DD" w:rsidR="00AB02DD" w:rsidRPr="00C725FE">
      <w:pPr>
        <w:jc w:val="center"/>
      </w:pPr>
      <w:r w:rsidRPr="00C725FE">
        <w:t>Obrazloženje</w:t>
      </w:r>
    </w:p>
    <w:p w:rsidRDefault="00F95106" w:rsidP="004A3433" w:rsidR="00F95106" w:rsidRPr="00C725FE">
      <w:pPr>
        <w:pStyle w:val="Bezproreda"/>
        <w:rPr>
          <w:rFonts w:hAnsi="Times New Roman" w:ascii="Times New Roman"/>
          <w:sz w:val="24"/>
          <w:szCs w:val="24"/>
        </w:rPr>
      </w:pPr>
    </w:p>
    <w:p w:rsidRDefault="000D1ACA" w:rsidP="000D1ACA" w:rsidR="000D1ACA">
      <w:pPr>
        <w:pStyle w:val="Bezproreda"/>
        <w:ind w:firstLine="708"/>
        <w:jc w:val="both"/>
        <w:rPr>
          <w:rFonts w:hAnsi="Times New Roman" w:ascii="Times New Roman"/>
          <w:sz w:val="24"/>
          <w:szCs w:val="24"/>
        </w:rPr>
      </w:pPr>
      <w:r w:rsidRPr="00EA0490">
        <w:rPr>
          <w:rFonts w:hAnsi="Times New Roman" w:ascii="Times New Roman"/>
          <w:sz w:val="24"/>
          <w:szCs w:val="24"/>
        </w:rPr>
        <w:t xml:space="preserve">Rješenjem Nagodbenog vijeća </w:t>
      </w:r>
      <w:r>
        <w:rPr>
          <w:rFonts w:hAnsi="Times New Roman" w:ascii="Times New Roman"/>
          <w:sz w:val="24"/>
          <w:szCs w:val="24"/>
        </w:rPr>
        <w:t>ST01</w:t>
      </w:r>
      <w:r w:rsidRPr="00EA0490">
        <w:rPr>
          <w:rFonts w:hAnsi="Times New Roman" w:ascii="Times New Roman"/>
          <w:sz w:val="24"/>
          <w:szCs w:val="24"/>
        </w:rPr>
        <w:t xml:space="preserve"> Financijske agencije, Regionalnog centra </w:t>
      </w:r>
      <w:r>
        <w:rPr>
          <w:rFonts w:hAnsi="Times New Roman" w:ascii="Times New Roman"/>
          <w:sz w:val="24"/>
          <w:szCs w:val="24"/>
        </w:rPr>
        <w:t>Split</w:t>
      </w:r>
      <w:r w:rsidRPr="00EA0490">
        <w:rPr>
          <w:rFonts w:hAnsi="Times New Roman" w:ascii="Times New Roman"/>
          <w:sz w:val="24"/>
          <w:szCs w:val="24"/>
        </w:rPr>
        <w:t xml:space="preserve">, </w:t>
      </w:r>
      <w:r>
        <w:rPr>
          <w:rFonts w:hAnsi="Times New Roman" w:ascii="Times New Roman"/>
          <w:sz w:val="24"/>
          <w:szCs w:val="24"/>
        </w:rPr>
        <w:t>Klasa: UP</w:t>
      </w:r>
      <w:r w:rsidRPr="005313ED">
        <w:rPr>
          <w:rFonts w:hAnsi="Times New Roman" w:ascii="Times New Roman"/>
          <w:sz w:val="24"/>
          <w:szCs w:val="24"/>
        </w:rPr>
        <w:t>-I/110/07/12-01/1041, Ur. br: 04-06-13-1041-17</w:t>
      </w:r>
      <w:r>
        <w:rPr>
          <w:rFonts w:hAnsi="Times New Roman" w:ascii="Times New Roman"/>
          <w:sz w:val="24"/>
          <w:szCs w:val="24"/>
        </w:rPr>
        <w:t xml:space="preserve"> od 23. kolovoza 2013. godine otvoren je postupak predstečajne nagodbe.</w:t>
      </w:r>
    </w:p>
    <w:p w:rsidRDefault="000D1ACA" w:rsidP="000D1ACA" w:rsidR="000D1ACA">
      <w:pPr>
        <w:pStyle w:val="Bezproreda"/>
        <w:jc w:val="both"/>
        <w:rPr>
          <w:rFonts w:hAnsi="Times New Roman" w:ascii="Times New Roman"/>
          <w:sz w:val="24"/>
          <w:szCs w:val="24"/>
        </w:rPr>
      </w:pPr>
    </w:p>
    <w:p w:rsidRDefault="000D1ACA" w:rsidP="000D1ACA" w:rsidR="000D1ACA">
      <w:pPr>
        <w:pStyle w:val="Bezproreda"/>
        <w:ind w:firstLine="708"/>
        <w:jc w:val="both"/>
        <w:rPr>
          <w:rFonts w:hAnsi="Times New Roman" w:ascii="Times New Roman"/>
          <w:sz w:val="24"/>
          <w:szCs w:val="24"/>
        </w:rPr>
      </w:pPr>
      <w:r>
        <w:rPr>
          <w:rFonts w:hAnsi="Times New Roman" w:ascii="Times New Roman"/>
          <w:sz w:val="24"/>
          <w:szCs w:val="24"/>
        </w:rPr>
        <w:t xml:space="preserve">Rješenjem o utvrđenim tražbinama </w:t>
      </w:r>
      <w:r w:rsidRPr="00EA0490">
        <w:rPr>
          <w:rFonts w:hAnsi="Times New Roman" w:ascii="Times New Roman"/>
          <w:sz w:val="24"/>
          <w:szCs w:val="24"/>
        </w:rPr>
        <w:t xml:space="preserve">Nagodbenog vijeća </w:t>
      </w:r>
      <w:r>
        <w:rPr>
          <w:rFonts w:hAnsi="Times New Roman" w:ascii="Times New Roman"/>
          <w:sz w:val="24"/>
          <w:szCs w:val="24"/>
        </w:rPr>
        <w:t>ST01</w:t>
      </w:r>
      <w:r w:rsidRPr="00EA0490">
        <w:rPr>
          <w:rFonts w:hAnsi="Times New Roman" w:ascii="Times New Roman"/>
          <w:sz w:val="24"/>
          <w:szCs w:val="24"/>
        </w:rPr>
        <w:t xml:space="preserve"> Financijske agencije, Regionalnog centra </w:t>
      </w:r>
      <w:r>
        <w:rPr>
          <w:rFonts w:hAnsi="Times New Roman" w:ascii="Times New Roman"/>
          <w:sz w:val="24"/>
          <w:szCs w:val="24"/>
        </w:rPr>
        <w:t>Split</w:t>
      </w:r>
      <w:r w:rsidRPr="00EA0490">
        <w:rPr>
          <w:rFonts w:hAnsi="Times New Roman" w:ascii="Times New Roman"/>
          <w:sz w:val="24"/>
          <w:szCs w:val="24"/>
        </w:rPr>
        <w:t xml:space="preserve">, </w:t>
      </w:r>
      <w:r>
        <w:rPr>
          <w:rFonts w:hAnsi="Times New Roman" w:ascii="Times New Roman"/>
          <w:sz w:val="24"/>
          <w:szCs w:val="24"/>
        </w:rPr>
        <w:t>Klasa: UP</w:t>
      </w:r>
      <w:r w:rsidRPr="005313ED">
        <w:rPr>
          <w:rFonts w:hAnsi="Times New Roman" w:ascii="Times New Roman"/>
          <w:sz w:val="24"/>
          <w:szCs w:val="24"/>
        </w:rPr>
        <w:t>-I/110/07/12-01/1041, Ur. br: 04-06-13-1041-</w:t>
      </w:r>
      <w:r>
        <w:rPr>
          <w:rFonts w:hAnsi="Times New Roman" w:ascii="Times New Roman"/>
          <w:sz w:val="24"/>
          <w:szCs w:val="24"/>
        </w:rPr>
        <w:t xml:space="preserve">41 od 04. listopada 2013. godine utvrđene su tražbine vjerovnika u iznosima prema tablicama koje su sastavni dio ovog rješenja (točka I. rješenja), utvrđene su tražbine u iznosu od 16.211.459,38 kuna, dok ukupan iznos osporenih tražbina iznosi 358.673,89 kuna, utvrđeno je da iznos osporenih tražbina ne prelazi 25% vrijednosti prijavljenih tražbina, te prijeboj nije vršen budući dužnik nema protutražbina prema vjerovnicima. </w:t>
      </w:r>
    </w:p>
    <w:p w:rsidRDefault="000D1ACA" w:rsidP="000D1ACA" w:rsidR="000D1ACA">
      <w:pPr>
        <w:pStyle w:val="Bezproreda"/>
        <w:jc w:val="both"/>
        <w:rPr>
          <w:rFonts w:hAnsi="Times New Roman" w:ascii="Times New Roman"/>
          <w:sz w:val="24"/>
          <w:szCs w:val="24"/>
        </w:rPr>
      </w:pPr>
    </w:p>
    <w:p w:rsidRDefault="000D1ACA" w:rsidP="000D1ACA" w:rsidR="000D1ACA">
      <w:pPr>
        <w:pStyle w:val="Bezproreda"/>
        <w:ind w:firstLine="708"/>
        <w:jc w:val="both"/>
        <w:rPr>
          <w:rFonts w:hAnsi="Times New Roman" w:ascii="Times New Roman"/>
          <w:sz w:val="24"/>
          <w:szCs w:val="24"/>
        </w:rPr>
      </w:pPr>
      <w:r>
        <w:rPr>
          <w:rFonts w:hAnsi="Times New Roman" w:ascii="Times New Roman"/>
          <w:sz w:val="24"/>
          <w:szCs w:val="24"/>
        </w:rPr>
        <w:t xml:space="preserve">Rješenjem o utvrđenim tražbinama </w:t>
      </w:r>
      <w:r w:rsidRPr="00EA0490">
        <w:rPr>
          <w:rFonts w:hAnsi="Times New Roman" w:ascii="Times New Roman"/>
          <w:sz w:val="24"/>
          <w:szCs w:val="24"/>
        </w:rPr>
        <w:t xml:space="preserve">Nagodbenog vijeća </w:t>
      </w:r>
      <w:r>
        <w:rPr>
          <w:rFonts w:hAnsi="Times New Roman" w:ascii="Times New Roman"/>
          <w:sz w:val="24"/>
          <w:szCs w:val="24"/>
        </w:rPr>
        <w:t>ST01</w:t>
      </w:r>
      <w:r w:rsidRPr="00EA0490">
        <w:rPr>
          <w:rFonts w:hAnsi="Times New Roman" w:ascii="Times New Roman"/>
          <w:sz w:val="24"/>
          <w:szCs w:val="24"/>
        </w:rPr>
        <w:t xml:space="preserve"> Financijske agencije, Regionalnog centra </w:t>
      </w:r>
      <w:r>
        <w:rPr>
          <w:rFonts w:hAnsi="Times New Roman" w:ascii="Times New Roman"/>
          <w:sz w:val="24"/>
          <w:szCs w:val="24"/>
        </w:rPr>
        <w:t>Split</w:t>
      </w:r>
      <w:r w:rsidRPr="00EA0490">
        <w:rPr>
          <w:rFonts w:hAnsi="Times New Roman" w:ascii="Times New Roman"/>
          <w:sz w:val="24"/>
          <w:szCs w:val="24"/>
        </w:rPr>
        <w:t xml:space="preserve">, </w:t>
      </w:r>
      <w:r>
        <w:rPr>
          <w:rFonts w:hAnsi="Times New Roman" w:ascii="Times New Roman"/>
          <w:sz w:val="24"/>
          <w:szCs w:val="24"/>
        </w:rPr>
        <w:t>Klasa: UP</w:t>
      </w:r>
      <w:r w:rsidRPr="005313ED">
        <w:rPr>
          <w:rFonts w:hAnsi="Times New Roman" w:ascii="Times New Roman"/>
          <w:sz w:val="24"/>
          <w:szCs w:val="24"/>
        </w:rPr>
        <w:t>-I/110/07/12-01/1041, Ur. br: 04-06-13-1041-</w:t>
      </w:r>
      <w:r>
        <w:rPr>
          <w:rFonts w:hAnsi="Times New Roman" w:ascii="Times New Roman"/>
          <w:sz w:val="24"/>
          <w:szCs w:val="24"/>
        </w:rPr>
        <w:t>67 od 20. prosinca 2013. godine izmijenjeno je rješenje o utvrđenim tražbinama od 04. listopada 2013.g u dijelu pod točkom I. i II. izreke tog rješenja, te točka I. glasi:</w:t>
      </w:r>
    </w:p>
    <w:p w:rsidRDefault="000D1ACA" w:rsidP="000D1ACA" w:rsidR="000D1ACA">
      <w:pPr>
        <w:pStyle w:val="Bezproreda"/>
        <w:jc w:val="both"/>
        <w:rPr>
          <w:rFonts w:hAnsi="Times New Roman" w:ascii="Times New Roman"/>
          <w:sz w:val="24"/>
          <w:szCs w:val="24"/>
        </w:rPr>
      </w:pPr>
      <w:r>
        <w:rPr>
          <w:rFonts w:hAnsi="Times New Roman" w:ascii="Times New Roman"/>
          <w:sz w:val="24"/>
          <w:szCs w:val="24"/>
        </w:rPr>
        <w:t>"utvrđuje se tražbine vjerovnika u iznosima prema tablicama koje su sastavni dio ovog rješenja"; a točka II. glasi:</w:t>
      </w:r>
    </w:p>
    <w:p w:rsidRDefault="000D1ACA" w:rsidP="000D1ACA" w:rsidR="000D1ACA">
      <w:pPr>
        <w:pStyle w:val="Bezproreda"/>
        <w:jc w:val="both"/>
        <w:rPr>
          <w:rFonts w:hAnsi="Times New Roman" w:ascii="Times New Roman"/>
          <w:sz w:val="24"/>
          <w:szCs w:val="24"/>
        </w:rPr>
      </w:pPr>
      <w:r>
        <w:rPr>
          <w:rFonts w:hAnsi="Times New Roman" w:ascii="Times New Roman"/>
          <w:sz w:val="24"/>
          <w:szCs w:val="24"/>
        </w:rPr>
        <w:t>"utvrđuje se ukupan iznos prijavljenih tražbina u iznosu od 21.543.476,80 kuna, ukupan iznos utvrđenih tražbina iznosi 21.184.802,91 kuna, dok ukupan iznos osporenih tražbina iznosi 358.673,89 kuna".</w:t>
      </w:r>
    </w:p>
    <w:p w:rsidRDefault="000D1ACA" w:rsidP="000D1ACA" w:rsidR="000D1ACA">
      <w:pPr>
        <w:pStyle w:val="Bezproreda"/>
        <w:jc w:val="both"/>
        <w:rPr>
          <w:rFonts w:hAnsi="Times New Roman" w:ascii="Times New Roman"/>
          <w:sz w:val="24"/>
          <w:szCs w:val="24"/>
        </w:rPr>
      </w:pPr>
      <w:r>
        <w:rPr>
          <w:rFonts w:hAnsi="Times New Roman" w:ascii="Times New Roman"/>
          <w:sz w:val="24"/>
          <w:szCs w:val="24"/>
        </w:rPr>
        <w:t xml:space="preserve">Rješenje o utvrđenim tražbinama od 04. listopada 2013. godine u preostalom dijelu ostaje nepromijenjeno i na snazi. </w:t>
      </w:r>
    </w:p>
    <w:p w:rsidRDefault="000D1ACA" w:rsidP="000D1ACA" w:rsidR="000D1ACA">
      <w:pPr>
        <w:pStyle w:val="Bezproreda"/>
        <w:jc w:val="both"/>
        <w:rPr>
          <w:rFonts w:hAnsi="Times New Roman" w:ascii="Times New Roman"/>
          <w:sz w:val="24"/>
          <w:szCs w:val="24"/>
        </w:rPr>
      </w:pPr>
      <w:r>
        <w:rPr>
          <w:rFonts w:hAnsi="Times New Roman" w:ascii="Times New Roman"/>
          <w:sz w:val="24"/>
          <w:szCs w:val="24"/>
        </w:rPr>
        <w:t xml:space="preserve">Tablice koje su sastavni dio ovog rješenja kojim se mijenja dio rješenja o utvrđenim tražbinama od 04. listopada 2013. godine se nalaze na listu 259-261 spisa, iz istih je vidljivo da utvrđeni iznos tražbina iznosi 21.184.802,91 kuna, da osporeni iznos tražbine vjerovnika Dalma d.d. iznosi 358.673,89 kuna, nije izvršen prijeboj tražbina, te da iznos tražbina za koji </w:t>
      </w:r>
      <w:r>
        <w:rPr>
          <w:rFonts w:hAnsi="Times New Roman" w:ascii="Times New Roman"/>
          <w:sz w:val="24"/>
          <w:szCs w:val="24"/>
        </w:rPr>
        <w:lastRenderedPageBreak/>
        <w:t>vjerovnici imaju pravo glasa je 6.264.772,32 kune, te da sa tim iznosom od 6.264.772,32 kune vjerovnici sudjeluju u glasovanju.</w:t>
      </w:r>
    </w:p>
    <w:p w:rsidRDefault="000D1ACA" w:rsidP="000D1ACA" w:rsidR="000D1ACA" w:rsidRPr="00EA0490">
      <w:pPr>
        <w:pStyle w:val="Bezproreda"/>
        <w:jc w:val="both"/>
        <w:rPr>
          <w:rFonts w:hAnsi="Times New Roman" w:ascii="Times New Roman"/>
          <w:sz w:val="24"/>
          <w:szCs w:val="24"/>
        </w:rPr>
      </w:pPr>
    </w:p>
    <w:p w:rsidRDefault="000D1ACA" w:rsidP="000D1ACA" w:rsidR="000D1ACA" w:rsidRPr="00390D49">
      <w:pPr>
        <w:autoSpaceDE w:val="false"/>
        <w:autoSpaceDN w:val="false"/>
        <w:adjustRightInd w:val="false"/>
        <w:ind w:firstLine="708"/>
        <w:jc w:val="both"/>
      </w:pPr>
      <w:r w:rsidRPr="00EA0490">
        <w:t xml:space="preserve">Rješenjem Nagodbenog vijeća </w:t>
      </w:r>
      <w:r>
        <w:t>ST01</w:t>
      </w:r>
      <w:r w:rsidRPr="00EA0490">
        <w:t xml:space="preserve"> Financijske agencije, Regionalnog centra </w:t>
      </w:r>
      <w:r>
        <w:t>Split</w:t>
      </w:r>
      <w:r w:rsidRPr="00EA0490">
        <w:t xml:space="preserve">, </w:t>
      </w:r>
      <w:r>
        <w:t>Klasa: UP-</w:t>
      </w:r>
      <w:r w:rsidRPr="00390D49">
        <w:t>I/110/07/</w:t>
      </w:r>
      <w:r>
        <w:t>12</w:t>
      </w:r>
      <w:r w:rsidRPr="00390D49">
        <w:t>-01/</w:t>
      </w:r>
      <w:r>
        <w:t>1041</w:t>
      </w:r>
      <w:r w:rsidRPr="00390D49">
        <w:t>, Ur. br: 04-06-</w:t>
      </w:r>
      <w:r>
        <w:t>13</w:t>
      </w:r>
      <w:r w:rsidRPr="00390D49">
        <w:t>-</w:t>
      </w:r>
      <w:r>
        <w:t>1041</w:t>
      </w:r>
      <w:r w:rsidRPr="00390D49">
        <w:t>-</w:t>
      </w:r>
      <w:r>
        <w:t>68</w:t>
      </w:r>
      <w:r w:rsidRPr="00390D49">
        <w:t xml:space="preserve"> od 20. </w:t>
      </w:r>
      <w:r>
        <w:t>prosinca</w:t>
      </w:r>
      <w:r w:rsidRPr="00390D49">
        <w:t xml:space="preserve"> </w:t>
      </w:r>
      <w:r>
        <w:t>2013</w:t>
      </w:r>
      <w:r w:rsidRPr="00390D49">
        <w:t xml:space="preserve">. godine  </w:t>
      </w:r>
      <w:r w:rsidRPr="00EA0490">
        <w:t xml:space="preserve">utvrđeno je da su za </w:t>
      </w:r>
      <w:r>
        <w:t xml:space="preserve">izmijenjeni </w:t>
      </w:r>
      <w:r w:rsidRPr="00EA0490">
        <w:t xml:space="preserve">Plan financijskog restrukturiranja dužnika glasovali vjerovnici čije tražbine prelaze dvije trećine vrijednosti svih utvrđenih tražbina, te je utvrđeno da je postupak nad dužnikom proveden u skladu sa odredbama zakona. </w:t>
      </w:r>
    </w:p>
    <w:p w:rsidRDefault="00D77DAF" w:rsidP="004C2948" w:rsidR="00D77DAF" w:rsidRPr="00C725FE">
      <w:pPr>
        <w:jc w:val="both"/>
        <w:rPr>
          <w:lang w:val="de-DE"/>
        </w:rPr>
      </w:pPr>
    </w:p>
    <w:p w:rsidRDefault="00D77DAF" w:rsidP="00D77DAF" w:rsidR="00D77DAF" w:rsidRPr="00C725FE">
      <w:pPr>
        <w:ind w:firstLine="708"/>
        <w:jc w:val="both"/>
        <w:rPr>
          <w:lang w:val="de-DE"/>
        </w:rPr>
      </w:pPr>
      <w:r w:rsidRPr="00C725FE">
        <w:rPr>
          <w:lang w:val="de-DE"/>
        </w:rPr>
        <w:t>Sve naprijed navedeno je utvrđeno pregledom naprijed označenih rješenja Financijske agencije.</w:t>
      </w:r>
    </w:p>
    <w:p w:rsidRDefault="00D77DAF" w:rsidP="00D77DAF" w:rsidR="00D77DAF" w:rsidRPr="00C725FE">
      <w:pPr>
        <w:ind w:firstLine="708"/>
        <w:jc w:val="both"/>
        <w:rPr>
          <w:lang w:val="de-DE"/>
        </w:rPr>
      </w:pPr>
    </w:p>
    <w:p w:rsidRDefault="00D77DAF" w:rsidP="00D77DAF" w:rsidR="00D77DAF" w:rsidRPr="00C725FE">
      <w:pPr>
        <w:ind w:firstLine="708"/>
        <w:jc w:val="both"/>
        <w:rPr>
          <w:lang w:val="de-DE"/>
        </w:rPr>
      </w:pPr>
      <w:r w:rsidRPr="00C725FE">
        <w:rPr>
          <w:lang w:val="de-DE"/>
        </w:rPr>
        <w:t xml:space="preserve">Nakon prihvaćanja plana financijskog restrukturiranja, dužnik </w:t>
      </w:r>
      <w:r w:rsidR="000D1ACA">
        <w:t>PUNTINA PROMET d.o.o. za trgovinu i uvoz-izvoz, Vojnić Sinjski, OIB: 69851444292</w:t>
      </w:r>
      <w:r w:rsidR="00FC2607" w:rsidRPr="00C725FE">
        <w:t xml:space="preserve">, </w:t>
      </w:r>
      <w:r w:rsidRPr="00C725FE">
        <w:rPr>
          <w:lang w:val="de-DE"/>
        </w:rPr>
        <w:t>podnio je ovom sudu prijedlog za sklapanje predstečajne nagodbe.</w:t>
      </w:r>
    </w:p>
    <w:p w:rsidRDefault="00D77DAF" w:rsidP="00D77DAF" w:rsidR="00D77DAF" w:rsidRPr="00C725FE">
      <w:pPr>
        <w:ind w:firstLine="708"/>
        <w:jc w:val="both"/>
        <w:rPr>
          <w:lang w:val="de-DE"/>
        </w:rPr>
      </w:pPr>
    </w:p>
    <w:p w:rsidRDefault="00D77DAF" w:rsidP="00D77DAF" w:rsidR="00D77DAF" w:rsidRPr="00C725FE">
      <w:pPr>
        <w:ind w:firstLine="708"/>
        <w:jc w:val="both"/>
        <w:rPr>
          <w:lang w:val="de-DE"/>
        </w:rPr>
      </w:pPr>
      <w:r w:rsidRPr="00C725FE">
        <w:rPr>
          <w:lang w:val="de-DE"/>
        </w:rPr>
        <w:t xml:space="preserve">Ročište radi sklapanja predstečajne nagodbe održano je kod ovog suda </w:t>
      </w:r>
      <w:r w:rsidR="000D1ACA">
        <w:rPr>
          <w:lang w:val="de-DE"/>
        </w:rPr>
        <w:t>01. lipnja 2016. godine.</w:t>
      </w:r>
    </w:p>
    <w:p w:rsidRDefault="002062AB" w:rsidP="001966A4" w:rsidR="002062AB" w:rsidRPr="00C725FE">
      <w:pPr>
        <w:pStyle w:val="Bezproreda"/>
        <w:jc w:val="both"/>
        <w:rPr>
          <w:rFonts w:hAnsi="Times New Roman" w:ascii="Times New Roman"/>
          <w:sz w:val="24"/>
          <w:szCs w:val="24"/>
          <w:lang w:val="de-DE"/>
        </w:rPr>
      </w:pPr>
    </w:p>
    <w:p w:rsidRDefault="00D77DAF" w:rsidP="008B2AFD" w:rsidR="00D97263" w:rsidRPr="000D1ACA">
      <w:pPr>
        <w:pStyle w:val="Bezproreda"/>
        <w:ind w:firstLine="708"/>
        <w:jc w:val="both"/>
        <w:rPr>
          <w:rFonts w:hAnsi="Times New Roman" w:ascii="Times New Roman"/>
          <w:sz w:val="24"/>
          <w:szCs w:val="24"/>
          <w:lang w:val="de-DE"/>
        </w:rPr>
      </w:pPr>
      <w:r w:rsidRPr="00C725FE">
        <w:rPr>
          <w:rFonts w:hAnsi="Times New Roman" w:ascii="Times New Roman"/>
          <w:sz w:val="24"/>
          <w:szCs w:val="24"/>
          <w:lang w:val="de-DE"/>
        </w:rPr>
        <w:t>Na ročištu za sklapanje predstečajne nagodbe svoj pristanak za sklapanje nagodbe</w:t>
      </w:r>
      <w:r w:rsidR="006313DA" w:rsidRPr="00C725FE">
        <w:rPr>
          <w:rFonts w:hAnsi="Times New Roman" w:ascii="Times New Roman"/>
          <w:sz w:val="24"/>
          <w:szCs w:val="24"/>
          <w:lang w:val="de-DE"/>
        </w:rPr>
        <w:t xml:space="preserve"> su </w:t>
      </w:r>
      <w:r w:rsidRPr="00C725FE">
        <w:rPr>
          <w:rFonts w:hAnsi="Times New Roman" w:ascii="Times New Roman"/>
          <w:sz w:val="24"/>
          <w:szCs w:val="24"/>
          <w:lang w:val="de-DE"/>
        </w:rPr>
        <w:t>da</w:t>
      </w:r>
      <w:r w:rsidR="007D4D6B" w:rsidRPr="00C725FE">
        <w:rPr>
          <w:rFonts w:hAnsi="Times New Roman" w:ascii="Times New Roman"/>
          <w:sz w:val="24"/>
          <w:szCs w:val="24"/>
          <w:lang w:val="de-DE"/>
        </w:rPr>
        <w:t>li vjerovnici</w:t>
      </w:r>
      <w:r w:rsidR="0032761D" w:rsidRPr="00C725FE">
        <w:rPr>
          <w:rFonts w:hAnsi="Times New Roman" w:ascii="Times New Roman"/>
          <w:sz w:val="24"/>
          <w:szCs w:val="24"/>
          <w:lang w:val="de-DE"/>
        </w:rPr>
        <w:t xml:space="preserve"> i to: </w:t>
      </w:r>
      <w:r w:rsidR="000D1ACA" w:rsidRPr="000D1ACA">
        <w:rPr>
          <w:rFonts w:hAnsi="Times New Roman" w:ascii="Times New Roman"/>
          <w:iCs/>
          <w:sz w:val="24"/>
          <w:szCs w:val="24"/>
        </w:rPr>
        <w:t>SOCIETE GENERALE-SPLITSKA BANKA d.d., Ruđera Boškovića 16, Split, OIB:</w:t>
      </w:r>
      <w:r w:rsidR="000D1ACA" w:rsidRPr="000D1ACA">
        <w:rPr>
          <w:rFonts w:hAnsi="Times New Roman" w:ascii="Times New Roman"/>
          <w:iCs/>
          <w:color w:val="000000"/>
          <w:sz w:val="24"/>
          <w:szCs w:val="24"/>
        </w:rPr>
        <w:t xml:space="preserve"> 69326397242</w:t>
      </w:r>
      <w:r w:rsidR="000D1ACA" w:rsidRPr="000D1ACA">
        <w:rPr>
          <w:rFonts w:hAnsi="Times New Roman" w:ascii="Times New Roman"/>
          <w:iCs/>
          <w:sz w:val="24"/>
          <w:szCs w:val="24"/>
        </w:rPr>
        <w:t xml:space="preserve"> </w:t>
      </w:r>
      <w:r w:rsidR="00ED7FB1" w:rsidRPr="000D1ACA">
        <w:rPr>
          <w:rFonts w:hAnsi="Times New Roman" w:ascii="Times New Roman"/>
          <w:sz w:val="24"/>
          <w:szCs w:val="24"/>
          <w:lang w:val="de-DE"/>
        </w:rPr>
        <w:t xml:space="preserve">i </w:t>
      </w:r>
      <w:r w:rsidR="000D1ACA" w:rsidRPr="000D1ACA">
        <w:rPr>
          <w:rFonts w:hAnsi="Times New Roman" w:ascii="Times New Roman"/>
          <w:iCs/>
          <w:sz w:val="24"/>
          <w:szCs w:val="24"/>
        </w:rPr>
        <w:t xml:space="preserve">DOMA &amp; NUTJAK d.o.o., Put Vrbovnika, Stobreč, OIB: </w:t>
      </w:r>
      <w:r w:rsidR="000D1ACA" w:rsidRPr="000D1ACA">
        <w:rPr>
          <w:rFonts w:hAnsi="Times New Roman" w:ascii="Times New Roman"/>
          <w:iCs/>
          <w:color w:val="000000"/>
          <w:sz w:val="24"/>
          <w:szCs w:val="24"/>
        </w:rPr>
        <w:t>07371141231</w:t>
      </w:r>
      <w:r w:rsidR="008B2AFD" w:rsidRPr="000D1ACA">
        <w:rPr>
          <w:rFonts w:hAnsi="Times New Roman" w:ascii="Times New Roman"/>
          <w:sz w:val="24"/>
          <w:szCs w:val="24"/>
          <w:lang w:val="de-DE"/>
        </w:rPr>
        <w:t xml:space="preserve"> </w:t>
      </w:r>
      <w:r w:rsidR="00D97263" w:rsidRPr="000D1ACA">
        <w:rPr>
          <w:rFonts w:hAnsi="Times New Roman" w:ascii="Times New Roman"/>
          <w:sz w:val="24"/>
          <w:szCs w:val="24"/>
          <w:lang w:val="de-DE"/>
        </w:rPr>
        <w:t xml:space="preserve">čiji zbroj </w:t>
      </w:r>
      <w:r w:rsidR="006313DA" w:rsidRPr="000D1ACA">
        <w:rPr>
          <w:rFonts w:hAnsi="Times New Roman" w:ascii="Times New Roman"/>
          <w:sz w:val="24"/>
          <w:szCs w:val="24"/>
          <w:lang w:val="de-DE"/>
        </w:rPr>
        <w:t xml:space="preserve">utvrđenih tražbina za glasovanje </w:t>
      </w:r>
      <w:r w:rsidR="00D97263" w:rsidRPr="000D1ACA">
        <w:rPr>
          <w:rFonts w:hAnsi="Times New Roman" w:ascii="Times New Roman"/>
          <w:sz w:val="24"/>
          <w:szCs w:val="24"/>
          <w:lang w:val="de-DE"/>
        </w:rPr>
        <w:t xml:space="preserve"> iznosi </w:t>
      </w:r>
      <w:r w:rsidR="000D1ACA">
        <w:rPr>
          <w:rFonts w:hAnsi="Times New Roman" w:ascii="Times New Roman"/>
          <w:sz w:val="24"/>
          <w:szCs w:val="24"/>
        </w:rPr>
        <w:t>5.864.560,30</w:t>
      </w:r>
      <w:r w:rsidR="000D1ACA" w:rsidRPr="00EA0490">
        <w:rPr>
          <w:rFonts w:hAnsi="Times New Roman" w:ascii="Times New Roman"/>
          <w:sz w:val="24"/>
          <w:szCs w:val="24"/>
        </w:rPr>
        <w:t xml:space="preserve"> </w:t>
      </w:r>
      <w:r w:rsidR="008B2AFD" w:rsidRPr="000D1ACA">
        <w:rPr>
          <w:rFonts w:hAnsi="Times New Roman" w:ascii="Times New Roman"/>
          <w:sz w:val="24"/>
          <w:szCs w:val="24"/>
        </w:rPr>
        <w:t xml:space="preserve"> </w:t>
      </w:r>
      <w:r w:rsidR="006313DA" w:rsidRPr="000D1ACA">
        <w:rPr>
          <w:rFonts w:hAnsi="Times New Roman" w:ascii="Times New Roman"/>
          <w:sz w:val="24"/>
          <w:szCs w:val="24"/>
          <w:lang w:val="de-DE"/>
        </w:rPr>
        <w:t xml:space="preserve">kuna, a koji navedeni </w:t>
      </w:r>
      <w:r w:rsidR="00C02FF4" w:rsidRPr="000D1ACA">
        <w:rPr>
          <w:rFonts w:hAnsi="Times New Roman" w:ascii="Times New Roman"/>
          <w:sz w:val="24"/>
          <w:szCs w:val="24"/>
          <w:lang w:val="de-DE"/>
        </w:rPr>
        <w:t>iznos</w:t>
      </w:r>
      <w:r w:rsidR="006313DA" w:rsidRPr="000D1ACA">
        <w:rPr>
          <w:rFonts w:hAnsi="Times New Roman" w:ascii="Times New Roman"/>
          <w:sz w:val="24"/>
          <w:szCs w:val="24"/>
          <w:lang w:val="de-DE"/>
        </w:rPr>
        <w:t xml:space="preserve"> prelaz</w:t>
      </w:r>
      <w:r w:rsidR="00C02FF4" w:rsidRPr="000D1ACA">
        <w:rPr>
          <w:rFonts w:hAnsi="Times New Roman" w:ascii="Times New Roman"/>
          <w:sz w:val="24"/>
          <w:szCs w:val="24"/>
          <w:lang w:val="de-DE"/>
        </w:rPr>
        <w:t>i</w:t>
      </w:r>
      <w:r w:rsidR="006313DA" w:rsidRPr="000D1ACA">
        <w:rPr>
          <w:rFonts w:hAnsi="Times New Roman" w:ascii="Times New Roman"/>
          <w:sz w:val="24"/>
          <w:szCs w:val="24"/>
          <w:lang w:val="de-DE"/>
        </w:rPr>
        <w:t xml:space="preserve"> 2/3 vri</w:t>
      </w:r>
      <w:r w:rsidR="00A42702">
        <w:rPr>
          <w:rFonts w:hAnsi="Times New Roman" w:ascii="Times New Roman"/>
          <w:sz w:val="24"/>
          <w:szCs w:val="24"/>
          <w:lang w:val="de-DE"/>
        </w:rPr>
        <w:t xml:space="preserve">jednosti svih utvrđenih tražbina sa kojima vjerovnici sudjeluju u glasovanju. </w:t>
      </w:r>
    </w:p>
    <w:p w:rsidRDefault="00904134" w:rsidP="00904134" w:rsidR="00904134" w:rsidRPr="000D1ACA">
      <w:pPr>
        <w:rPr>
          <w:rFonts w:eastAsia="Calibri"/>
          <w:lang w:eastAsia="en-US" w:val="de-DE"/>
        </w:rPr>
      </w:pPr>
    </w:p>
    <w:p w:rsidRDefault="00D77DAF" w:rsidP="00904134" w:rsidR="00D77DAF" w:rsidRPr="00C725FE">
      <w:pPr>
        <w:ind w:firstLine="708"/>
        <w:jc w:val="both"/>
        <w:rPr>
          <w:lang w:val="de-DE"/>
        </w:rPr>
      </w:pPr>
      <w:r w:rsidRPr="00C725FE">
        <w:rPr>
          <w:lang w:val="de-DE"/>
        </w:rPr>
        <w:t>Tražbin</w:t>
      </w:r>
      <w:r w:rsidR="000A54BC" w:rsidRPr="00C725FE">
        <w:rPr>
          <w:lang w:val="de-DE"/>
        </w:rPr>
        <w:t>e</w:t>
      </w:r>
      <w:r w:rsidRPr="00C725FE">
        <w:rPr>
          <w:lang w:val="de-DE"/>
        </w:rPr>
        <w:t xml:space="preserve"> vjerovnika koji </w:t>
      </w:r>
      <w:r w:rsidR="00A223E6" w:rsidRPr="00C725FE">
        <w:rPr>
          <w:lang w:val="de-DE"/>
        </w:rPr>
        <w:t>su</w:t>
      </w:r>
      <w:r w:rsidRPr="00C725FE">
        <w:rPr>
          <w:lang w:val="de-DE"/>
        </w:rPr>
        <w:t xml:space="preserve"> da</w:t>
      </w:r>
      <w:r w:rsidR="00A223E6" w:rsidRPr="00C725FE">
        <w:rPr>
          <w:lang w:val="de-DE"/>
        </w:rPr>
        <w:t>li</w:t>
      </w:r>
      <w:r w:rsidRPr="00C725FE">
        <w:rPr>
          <w:lang w:val="de-DE"/>
        </w:rPr>
        <w:t xml:space="preserve"> svoj pristanak za sklapanje predstečajne nagodbe čin</w:t>
      </w:r>
      <w:r w:rsidR="00794C41" w:rsidRPr="00C725FE">
        <w:rPr>
          <w:lang w:val="de-DE"/>
        </w:rPr>
        <w:t>i</w:t>
      </w:r>
      <w:r w:rsidRPr="00C725FE">
        <w:rPr>
          <w:lang w:val="de-DE"/>
        </w:rPr>
        <w:t xml:space="preserve"> potrebnu ve</w:t>
      </w:r>
      <w:r w:rsidR="000A54BC" w:rsidRPr="00C725FE">
        <w:rPr>
          <w:lang w:val="de-DE"/>
        </w:rPr>
        <w:t>ć</w:t>
      </w:r>
      <w:r w:rsidRPr="00C725FE">
        <w:rPr>
          <w:lang w:val="de-DE"/>
        </w:rPr>
        <w:t>inu iz čl. 63. Zakona o financijskom poslovanju i predstečajnoj nagodbi (Narodne novine br. 108/12</w:t>
      </w:r>
      <w:r w:rsidR="002062AB" w:rsidRPr="00C725FE">
        <w:rPr>
          <w:lang w:val="de-DE"/>
        </w:rPr>
        <w:t xml:space="preserve">, 144/12, </w:t>
      </w:r>
      <w:r w:rsidR="002C526A" w:rsidRPr="00C725FE">
        <w:rPr>
          <w:lang w:val="de-DE"/>
        </w:rPr>
        <w:t xml:space="preserve">81/13 i </w:t>
      </w:r>
      <w:r w:rsidR="002062AB" w:rsidRPr="00C725FE">
        <w:rPr>
          <w:lang w:val="de-DE"/>
        </w:rPr>
        <w:t>112</w:t>
      </w:r>
      <w:r w:rsidRPr="00C725FE">
        <w:rPr>
          <w:lang w:val="de-DE"/>
        </w:rPr>
        <w:t>/1</w:t>
      </w:r>
      <w:r w:rsidR="00545223" w:rsidRPr="00C725FE">
        <w:rPr>
          <w:lang w:val="de-DE"/>
        </w:rPr>
        <w:t>3</w:t>
      </w:r>
      <w:r w:rsidRPr="00C725FE">
        <w:rPr>
          <w:lang w:val="de-DE"/>
        </w:rPr>
        <w:t>-dalje ZFPPN)</w:t>
      </w:r>
      <w:r w:rsidR="007834B7" w:rsidRPr="00C725FE">
        <w:rPr>
          <w:lang w:val="de-DE"/>
        </w:rPr>
        <w:t xml:space="preserve">, </w:t>
      </w:r>
      <w:r w:rsidR="0032761D" w:rsidRPr="00C725FE">
        <w:rPr>
          <w:lang w:val="de-DE"/>
        </w:rPr>
        <w:t>te nakon što je sud</w:t>
      </w:r>
      <w:r w:rsidR="00904134" w:rsidRPr="00C725FE">
        <w:rPr>
          <w:lang w:val="de-DE"/>
        </w:rPr>
        <w:t xml:space="preserve"> utvrdio da je sadržaj predložene nagodbe u skladu s općim pravilima o sudskoj nagodbi, te da je njezin sadržaj u bitnim sastojcima odgovarajući prihvaćenom planu </w:t>
      </w:r>
      <w:r w:rsidR="00904134" w:rsidRPr="00C725FE">
        <w:t xml:space="preserve">financijskog i operativnog restrukturiranja  </w:t>
      </w:r>
      <w:r w:rsidR="0032761D" w:rsidRPr="00C725FE">
        <w:rPr>
          <w:lang w:val="de-DE"/>
        </w:rPr>
        <w:t>dužnika, odobrio sklapanje nagodbe ovim rješenjem.</w:t>
      </w:r>
    </w:p>
    <w:p w:rsidRDefault="000A54BC" w:rsidP="00904134" w:rsidR="000A54BC" w:rsidRPr="00C725FE">
      <w:pPr>
        <w:ind w:firstLine="708"/>
        <w:jc w:val="both"/>
      </w:pPr>
    </w:p>
    <w:p w:rsidRDefault="00D77DAF" w:rsidP="00D77DAF" w:rsidR="00D77DAF" w:rsidRPr="00C725FE">
      <w:pPr>
        <w:ind w:firstLine="708"/>
        <w:jc w:val="both"/>
        <w:rPr>
          <w:lang w:val="de-DE"/>
        </w:rPr>
      </w:pPr>
      <w:r w:rsidRPr="00C725FE">
        <w:rPr>
          <w:lang w:val="de-DE"/>
        </w:rPr>
        <w:t xml:space="preserve">Radi svega izloženog, temeljem odredbi čl. 66. ZFPPN odlučeno je kao u izreci ovog rješenja.  </w:t>
      </w:r>
    </w:p>
    <w:p w:rsidRDefault="00D77DAF" w:rsidP="00D77DAF" w:rsidR="00D77DAF" w:rsidRPr="00C725FE">
      <w:pPr>
        <w:jc w:val="both"/>
      </w:pPr>
    </w:p>
    <w:p w:rsidRDefault="00D77DAF" w:rsidP="00A42702" w:rsidR="00D77DAF" w:rsidRPr="00C725FE">
      <w:pPr>
        <w:jc w:val="center"/>
      </w:pPr>
      <w:r w:rsidRPr="00C725FE">
        <w:t xml:space="preserve">U Splitu, </w:t>
      </w:r>
      <w:r w:rsidR="000D1ACA">
        <w:t>01. lipnja 2016</w:t>
      </w:r>
      <w:r w:rsidR="00FC2607" w:rsidRPr="00C725FE">
        <w:t>. godine</w:t>
      </w:r>
    </w:p>
    <w:p w:rsidRDefault="00466B15" w:rsidP="00A42702" w:rsidR="000D1ACA" w:rsidRPr="00C725FE">
      <w:pPr>
        <w:pStyle w:val="Bezproreda"/>
        <w:ind w:left="7080"/>
        <w:jc w:val="right"/>
        <w:rPr>
          <w:rFonts w:hAnsi="Times New Roman" w:ascii="Times New Roman"/>
          <w:sz w:val="24"/>
          <w:szCs w:val="24"/>
        </w:rPr>
      </w:pPr>
      <w:r w:rsidRPr="00C725FE">
        <w:rPr>
          <w:rFonts w:eastAsia="Times New Roman" w:hAnsi="Times New Roman" w:ascii="Times New Roman"/>
          <w:sz w:val="24"/>
          <w:szCs w:val="24"/>
          <w:lang w:eastAsia="hr-HR"/>
        </w:rPr>
        <w:t>S</w:t>
      </w:r>
      <w:r w:rsidRPr="00C725FE">
        <w:rPr>
          <w:rFonts w:hAnsi="Times New Roman" w:ascii="Times New Roman"/>
          <w:sz w:val="24"/>
          <w:szCs w:val="24"/>
        </w:rPr>
        <w:t>UDAC</w:t>
      </w:r>
    </w:p>
    <w:p w:rsidRDefault="00FC2607" w:rsidP="00D2744E" w:rsidR="00FC2607">
      <w:pPr>
        <w:pStyle w:val="Bezproreda"/>
        <w:ind w:left="7080"/>
        <w:jc w:val="right"/>
        <w:rPr>
          <w:rFonts w:hAnsi="Times New Roman" w:ascii="Times New Roman"/>
          <w:sz w:val="24"/>
          <w:szCs w:val="24"/>
        </w:rPr>
      </w:pPr>
    </w:p>
    <w:p w:rsidRDefault="00A42702" w:rsidP="00D2744E" w:rsidR="00A42702" w:rsidRPr="00C725FE">
      <w:pPr>
        <w:pStyle w:val="Bezproreda"/>
        <w:ind w:left="7080"/>
        <w:jc w:val="right"/>
        <w:rPr>
          <w:rFonts w:hAnsi="Times New Roman" w:ascii="Times New Roman"/>
          <w:sz w:val="24"/>
          <w:szCs w:val="24"/>
        </w:rPr>
      </w:pPr>
    </w:p>
    <w:p w:rsidRDefault="002E018C" w:rsidP="00D2744E" w:rsidR="001E061E" w:rsidRPr="00C725FE">
      <w:pPr>
        <w:pStyle w:val="Bezproreda"/>
        <w:jc w:val="right"/>
        <w:rPr>
          <w:rFonts w:hAnsi="Times New Roman" w:ascii="Times New Roman"/>
          <w:sz w:val="24"/>
          <w:szCs w:val="24"/>
        </w:rPr>
      </w:pPr>
      <w:r w:rsidRPr="00C725FE">
        <w:rPr>
          <w:rFonts w:hAnsi="Times New Roman" w:ascii="Times New Roman"/>
          <w:sz w:val="24"/>
          <w:szCs w:val="24"/>
        </w:rPr>
        <w:t xml:space="preserve">                                                                                                          Katarina </w:t>
      </w:r>
      <w:r w:rsidR="004A3433" w:rsidRPr="00C725FE">
        <w:rPr>
          <w:rFonts w:hAnsi="Times New Roman" w:ascii="Times New Roman"/>
          <w:sz w:val="24"/>
          <w:szCs w:val="24"/>
        </w:rPr>
        <w:t>Mikulić</w:t>
      </w:r>
    </w:p>
    <w:p w:rsidRDefault="00D2744E" w:rsidP="00D2744E" w:rsidR="005F08FB" w:rsidRPr="00C725FE">
      <w:pPr>
        <w:jc w:val="right"/>
      </w:pPr>
      <w:r>
        <w:t xml:space="preserve"> </w:t>
      </w:r>
    </w:p>
    <w:p w:rsidRDefault="005F08FB" w:rsidP="005F08FB" w:rsidR="005F08FB" w:rsidRPr="00C725FE">
      <w:pPr>
        <w:jc w:val="both"/>
      </w:pPr>
      <w:r w:rsidRPr="00C725FE">
        <w:t>POUKA O PRAVNOM LIJEKU: Protiv ovog rješenja može se izjaviti žalba u roku od osam (8) dana. Žalba se podnosi Trgovačkom sudu u Splitu, Split, Sukoišanska 6, u tri primjerka, a o žalbi u drugom stupnju odlučuje Visoki tr</w:t>
      </w:r>
      <w:r w:rsidR="004A3433" w:rsidRPr="00C725FE">
        <w:t>govački sud Republike Hrvatske.</w:t>
      </w:r>
    </w:p>
    <w:p w:rsidRDefault="004C2948" w:rsidP="005F08FB" w:rsidR="005F08FB" w:rsidRPr="00C725FE">
      <w:pPr>
        <w:jc w:val="both"/>
      </w:pPr>
      <w:r w:rsidRPr="00C725FE">
        <w:t>DNA:</w:t>
      </w:r>
    </w:p>
    <w:p w:rsidRDefault="005F08FB" w:rsidP="005F08FB" w:rsidR="005F08FB" w:rsidRPr="00C725FE">
      <w:pPr>
        <w:jc w:val="both"/>
      </w:pPr>
      <w:r w:rsidRPr="00C725FE">
        <w:t xml:space="preserve">1. </w:t>
      </w:r>
      <w:r w:rsidR="008B2AFD" w:rsidRPr="00C725FE">
        <w:t>FINA SPLIT</w:t>
      </w:r>
      <w:r w:rsidRPr="00C725FE">
        <w:t xml:space="preserve">, radi objave na web-stranicama </w:t>
      </w:r>
      <w:r w:rsidR="002C526A" w:rsidRPr="00C725FE">
        <w:t xml:space="preserve"> </w:t>
      </w:r>
      <w:r w:rsidR="00D85F03">
        <w:t xml:space="preserve">uz zapisnik od </w:t>
      </w:r>
      <w:r w:rsidR="000D1ACA">
        <w:t>01.06.2016</w:t>
      </w:r>
      <w:r w:rsidR="00D85F03">
        <w:t>.</w:t>
      </w:r>
    </w:p>
    <w:p w:rsidRDefault="005F08FB" w:rsidP="005F08FB" w:rsidR="005765A4">
      <w:pPr>
        <w:jc w:val="both"/>
      </w:pPr>
      <w:r w:rsidRPr="00C725FE">
        <w:t xml:space="preserve">2. </w:t>
      </w:r>
      <w:r w:rsidR="002C526A" w:rsidRPr="00C725FE">
        <w:t xml:space="preserve">Sudskom </w:t>
      </w:r>
      <w:r w:rsidRPr="00C725FE">
        <w:t>registru</w:t>
      </w:r>
      <w:r w:rsidR="00DC7D3E" w:rsidRPr="00C725FE">
        <w:t xml:space="preserve"> za dužnika radi upisa rješenja</w:t>
      </w:r>
    </w:p>
    <w:p w:rsidRDefault="00A42702" w:rsidP="005F08FB" w:rsidR="00A42702">
      <w:pPr>
        <w:jc w:val="both"/>
      </w:pPr>
      <w:r>
        <w:t xml:space="preserve">3. e-oglasna ploča </w:t>
      </w:r>
    </w:p>
    <w:p w:rsidRDefault="00191A51" w:rsidP="00191A51" w:rsidR="00C94187" w:rsidRPr="00C725FE">
      <w:pPr>
        <w:jc w:val="both"/>
      </w:pPr>
      <w:r>
        <w:t>4. spis</w:t>
      </w:r>
    </w:p>
    <w:p w:rsidRDefault="00C94187" w:rsidP="00163BC0" w:rsidR="00C94187" w:rsidRPr="00C725FE">
      <w:r w:rsidRPr="00C725FE">
        <w:lastRenderedPageBreak/>
        <w:t xml:space="preserve">                    </w:t>
      </w:r>
    </w:p>
    <w:p w:rsidRDefault="00C94187" w:rsidP="00163BC0" w:rsidR="00C94187" w:rsidRPr="00C725FE">
      <w:r w:rsidRPr="00C725FE">
        <w:t xml:space="preserve">          </w:t>
      </w:r>
    </w:p>
    <w:p w:rsidRDefault="00C94187" w:rsidP="00C94187" w:rsidR="00C94187" w:rsidRPr="00C725FE"/>
    <w:sectPr w:rsidSect="00102119" w:rsidR="00C94187" w:rsidRPr="00C725F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4396" w:rsidP="00784EC7" w:rsidR="001E4396">
      <w:r>
        <w:separator/>
      </w:r>
    </w:p>
  </w:endnote>
  <w:endnote w:id="0" w:type="continuationSeparator">
    <w:p w:rsidRDefault="001E4396" w:rsidP="00784EC7" w:rsidR="001E43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Garamond">
    <w:panose1 w:val="02020404030301010803"/>
    <w:charset w:val="EE"/>
    <w:family w:val="roman"/>
    <w:pitch w:val="variable"/>
    <w:sig w:csb1="00000000" w:csb0="0000009F" w:usb3="00000000" w:usb2="00000000" w:usb1="00000000" w:usb0="00000287"/>
  </w:font>
  <w:font w:name="MS ??">
    <w:altName w:val="MS Mincho"/>
    <w:panose1 w:val="00000000000000000000"/>
    <w:charset w:val="80"/>
    <w:family w:val="auto"/>
    <w:notTrueType/>
    <w:pitch w:val="variable"/>
    <w:sig w:csb1="00000000" w:csb0="00020000" w:usb3="00000000" w:usb2="00000010" w:usb1="08070000" w:usb0="00000000"/>
  </w:font>
  <w:font w:name="Verdana">
    <w:panose1 w:val="020B0604030504040204"/>
    <w:charset w:val="EE"/>
    <w:family w:val="swiss"/>
    <w:pitch w:val="variable"/>
    <w:sig w:csb1="00000000" w:csb0="0000019F" w:usb3="00000000" w:usb2="00000010" w:usb1="4000205B" w:usb0="A10006FF"/>
  </w:font>
  <w:font w:name="Liberation Sans">
    <w:panose1 w:val="00000000000000000000"/>
    <w:charset w:val="00"/>
    <w:family w:val="roman"/>
    <w:notTrueType/>
    <w:pitch w:val="default"/>
  </w:font>
  <w:font w:name="Droid Sans Fallback">
    <w:panose1 w:val="00000000000000000000"/>
    <w:charset w:val="00"/>
    <w:family w:val="roman"/>
    <w:notTrueType/>
    <w:pitch w:val="default"/>
  </w:font>
  <w:font w:name="Lohit Hindi">
    <w:altName w:val="Arial"/>
    <w:charset w:val="00"/>
    <w:family w:val="auto"/>
    <w:pitch w:val="variable"/>
  </w:font>
  <w:font w:name="Consolas">
    <w:panose1 w:val="020B0609020204030204"/>
    <w:charset w:val="EE"/>
    <w:family w:val="modern"/>
    <w:pitch w:val="fixed"/>
    <w:sig w:csb1="00000000" w:csb0="0000019F" w:usb3="00000000" w:usb2="00000009" w:usb1="4000FCFF" w:usb0="E10002FF"/>
  </w:font>
  <w:font w:name="Liberation Serif">
    <w:altName w:val="Times New Roman"/>
    <w:charset w:val="00"/>
    <w:family w:val="roman"/>
    <w:pitch w:val="variable"/>
  </w:font>
  <w:font w:name="WenQuanYi Micro Hei">
    <w:altName w:val="Arial"/>
    <w:charset w:val="00"/>
    <w:family w:val="auto"/>
    <w:pitch w:val="variable"/>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0D82" w:rsidR="00530D82">
    <w:pPr>
      <w:pStyle w:val="Podnoje"/>
      <w:jc w:val="center"/>
    </w:pPr>
    <w:r>
      <w:fldChar w:fldCharType="begin"/>
    </w:r>
    <w:r>
      <w:instrText>PAGE   \* MERGEFORMAT</w:instrText>
    </w:r>
    <w:r>
      <w:fldChar w:fldCharType="separate"/>
    </w:r>
    <w:r w:rsidR="003E4652">
      <w:rPr>
        <w:noProof/>
      </w:rPr>
      <w:t>7</w:t>
    </w:r>
    <w:r>
      <w:fldChar w:fldCharType="end"/>
    </w:r>
  </w:p>
  <w:p w:rsidRDefault="00530D82" w:rsidR="00530D8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4396" w:rsidP="00784EC7" w:rsidR="001E4396">
      <w:r>
        <w:separator/>
      </w:r>
    </w:p>
  </w:footnote>
  <w:footnote w:id="0" w:type="continuationSeparator">
    <w:p w:rsidRDefault="001E4396" w:rsidP="00784EC7" w:rsidR="001E43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0D82" w:rsidR="00530D82">
    <w:pPr>
      <w:pStyle w:val="Zaglavlje"/>
      <w:jc w:val="center"/>
    </w:pPr>
  </w:p>
  <w:p w:rsidRDefault="00530D82" w:rsidR="00530D82">
    <w:pPr>
      <w:pStyle w:val="Zaglavlje"/>
    </w:pPr>
    <w:r>
      <w:tab/>
    </w:r>
    <w:r>
      <w:tab/>
      <w:t>4.Stpn-</w:t>
    </w:r>
    <w:r w:rsidR="000D1ACA">
      <w:t>16/2014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1ACA" w:rsidP="00B64455" w:rsidR="00530D82">
    <w:pPr>
      <w:pStyle w:val="Zaglavlje"/>
      <w:jc w:val="right"/>
    </w:pPr>
    <w:r>
      <w:t>4.</w:t>
    </w:r>
    <w:r w:rsidR="00530D82">
      <w:t>Stpn-</w:t>
    </w:r>
    <w:r>
      <w:t>16/2014</w:t>
    </w:r>
  </w:p>
  <w:p w:rsidRDefault="00530D82" w:rsidR="00530D8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1"/>
    <w:lvl w:ilvl="0">
      <w:start w:val="1"/>
      <w:numFmt w:val="bullet"/>
      <w:lvlText w:val=""/>
      <w:lvlJc w:val="left"/>
      <w:pPr>
        <w:tabs>
          <w:tab w:pos="0" w:val="num"/>
        </w:tabs>
        <w:ind w:hanging="360" w:left="1440"/>
      </w:pPr>
      <w:rPr>
        <w:rFonts w:hAnsi="Symbol" w:ascii="Symbol"/>
      </w:rPr>
    </w:lvl>
    <w:lvl w:ilvl="1">
      <w:start w:val="1"/>
      <w:numFmt w:val="bullet"/>
      <w:lvlText w:val="o"/>
      <w:lvlJc w:val="left"/>
      <w:pPr>
        <w:tabs>
          <w:tab w:pos="0" w:val="num"/>
        </w:tabs>
        <w:ind w:hanging="360" w:left="2160"/>
      </w:pPr>
      <w:rPr>
        <w:rFonts w:cs="Courier New" w:hAnsi="Courier New" w:ascii="Courier New"/>
      </w:rPr>
    </w:lvl>
    <w:lvl w:ilvl="2">
      <w:start w:val="1"/>
      <w:numFmt w:val="bullet"/>
      <w:lvlText w:val=""/>
      <w:lvlJc w:val="left"/>
      <w:pPr>
        <w:tabs>
          <w:tab w:pos="0" w:val="num"/>
        </w:tabs>
        <w:ind w:hanging="360" w:left="2880"/>
      </w:pPr>
      <w:rPr>
        <w:rFonts w:hAnsi="Wingdings" w:ascii="Wingdings"/>
      </w:rPr>
    </w:lvl>
    <w:lvl w:ilvl="3">
      <w:start w:val="1"/>
      <w:numFmt w:val="bullet"/>
      <w:lvlText w:val=""/>
      <w:lvlJc w:val="left"/>
      <w:pPr>
        <w:tabs>
          <w:tab w:pos="0" w:val="num"/>
        </w:tabs>
        <w:ind w:hanging="360" w:left="3600"/>
      </w:pPr>
      <w:rPr>
        <w:rFonts w:hAnsi="Symbol" w:ascii="Symbol"/>
      </w:rPr>
    </w:lvl>
    <w:lvl w:ilvl="4">
      <w:start w:val="1"/>
      <w:numFmt w:val="bullet"/>
      <w:lvlText w:val="o"/>
      <w:lvlJc w:val="left"/>
      <w:pPr>
        <w:tabs>
          <w:tab w:pos="0" w:val="num"/>
        </w:tabs>
        <w:ind w:hanging="360" w:left="4320"/>
      </w:pPr>
      <w:rPr>
        <w:rFonts w:cs="Courier New" w:hAnsi="Courier New" w:ascii="Courier New"/>
      </w:rPr>
    </w:lvl>
    <w:lvl w:ilvl="5">
      <w:start w:val="1"/>
      <w:numFmt w:val="bullet"/>
      <w:lvlText w:val=""/>
      <w:lvlJc w:val="left"/>
      <w:pPr>
        <w:tabs>
          <w:tab w:pos="0" w:val="num"/>
        </w:tabs>
        <w:ind w:hanging="360" w:left="5040"/>
      </w:pPr>
      <w:rPr>
        <w:rFonts w:hAnsi="Wingdings" w:ascii="Wingdings"/>
      </w:rPr>
    </w:lvl>
    <w:lvl w:ilvl="6">
      <w:start w:val="1"/>
      <w:numFmt w:val="bullet"/>
      <w:lvlText w:val=""/>
      <w:lvlJc w:val="left"/>
      <w:pPr>
        <w:tabs>
          <w:tab w:pos="0" w:val="num"/>
        </w:tabs>
        <w:ind w:hanging="360" w:left="5760"/>
      </w:pPr>
      <w:rPr>
        <w:rFonts w:hAnsi="Symbol" w:ascii="Symbol"/>
      </w:rPr>
    </w:lvl>
    <w:lvl w:ilvl="7">
      <w:start w:val="1"/>
      <w:numFmt w:val="bullet"/>
      <w:lvlText w:val="o"/>
      <w:lvlJc w:val="left"/>
      <w:pPr>
        <w:tabs>
          <w:tab w:pos="0" w:val="num"/>
        </w:tabs>
        <w:ind w:hanging="360" w:left="6480"/>
      </w:pPr>
      <w:rPr>
        <w:rFonts w:cs="Courier New" w:hAnsi="Courier New" w:ascii="Courier New"/>
      </w:rPr>
    </w:lvl>
    <w:lvl w:ilvl="8">
      <w:start w:val="1"/>
      <w:numFmt w:val="bullet"/>
      <w:lvlText w:val=""/>
      <w:lvlJc w:val="left"/>
      <w:pPr>
        <w:tabs>
          <w:tab w:pos="0" w:val="num"/>
        </w:tabs>
        <w:ind w:hanging="360" w:left="7200"/>
      </w:pPr>
      <w:rPr>
        <w:rFonts w:hAnsi="Wingdings" w:ascii="Wingdings"/>
      </w:rPr>
    </w:lvl>
  </w:abstractNum>
  <w:abstractNum w:abstractNumId="1">
    <w:nsid w:val="01430EFA"/>
    <w:multiLevelType w:val="hybridMultilevel"/>
    <w:tmpl w:val="0870097C"/>
    <w:lvl w:tplc="C3A0785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18B5851"/>
    <w:multiLevelType w:val="hybridMultilevel"/>
    <w:tmpl w:val="A1AE067C"/>
    <w:lvl w:tplc="2E04C1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CE41AE"/>
    <w:multiLevelType w:val="hybridMultilevel"/>
    <w:tmpl w:val="9F0881FE"/>
    <w:lvl w:tplc="451C9F2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F4923A0"/>
    <w:multiLevelType w:val="hybridMultilevel"/>
    <w:tmpl w:val="4314E2C6"/>
    <w:lvl w:tplc="4112D24C" w:ilvl="0">
      <w:start w:val="1"/>
      <w:numFmt w:val="bullet"/>
      <w:lvlText w:val="-"/>
      <w:lvlJc w:val="left"/>
      <w:pPr>
        <w:ind w:hanging="360" w:left="720"/>
      </w:pPr>
      <w:rPr>
        <w:rFonts w:cs="Calibri" w:eastAsia="SimSun" w:hAnsi="Calibri" w:ascii="Calibri"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0F9C0210"/>
    <w:multiLevelType w:val="hybridMultilevel"/>
    <w:tmpl w:val="9DCE8B3E"/>
    <w:lvl w:tplc="5720DC94" w:ilvl="0">
      <w:start w:val="1"/>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6">
    <w:nsid w:val="11755747"/>
    <w:multiLevelType w:val="hybridMultilevel"/>
    <w:tmpl w:val="6F269296"/>
    <w:lvl w:tplc="BAF6294A" w:ilvl="0">
      <w:start w:val="1"/>
      <w:numFmt w:val="lowerLetter"/>
      <w:lvlText w:val="%1.)"/>
      <w:lvlJc w:val="left"/>
      <w:pPr>
        <w:ind w:hanging="1095" w:left="1095"/>
      </w:pPr>
    </w:lvl>
    <w:lvl w:tplc="041A0019" w:ilvl="1">
      <w:start w:val="1"/>
      <w:numFmt w:val="lowerLetter"/>
      <w:lvlText w:val="%2."/>
      <w:lvlJc w:val="left"/>
      <w:pPr>
        <w:ind w:hanging="360" w:left="1789"/>
      </w:pPr>
    </w:lvl>
    <w:lvl w:tplc="041A001B" w:ilvl="2">
      <w:start w:val="1"/>
      <w:numFmt w:val="lowerRoman"/>
      <w:lvlText w:val="%3."/>
      <w:lvlJc w:val="right"/>
      <w:pPr>
        <w:ind w:hanging="180" w:left="2509"/>
      </w:pPr>
    </w:lvl>
    <w:lvl w:tplc="041A000F" w:ilvl="3">
      <w:start w:val="1"/>
      <w:numFmt w:val="decimal"/>
      <w:lvlText w:val="%4."/>
      <w:lvlJc w:val="left"/>
      <w:pPr>
        <w:ind w:hanging="360" w:left="3229"/>
      </w:pPr>
    </w:lvl>
    <w:lvl w:tplc="041A0019" w:ilvl="4">
      <w:start w:val="1"/>
      <w:numFmt w:val="lowerLetter"/>
      <w:lvlText w:val="%5."/>
      <w:lvlJc w:val="left"/>
      <w:pPr>
        <w:ind w:hanging="360" w:left="3949"/>
      </w:pPr>
    </w:lvl>
    <w:lvl w:tplc="041A001B" w:ilvl="5">
      <w:start w:val="1"/>
      <w:numFmt w:val="lowerRoman"/>
      <w:lvlText w:val="%6."/>
      <w:lvlJc w:val="right"/>
      <w:pPr>
        <w:ind w:hanging="180" w:left="4669"/>
      </w:pPr>
    </w:lvl>
    <w:lvl w:tplc="041A000F" w:ilvl="6">
      <w:start w:val="1"/>
      <w:numFmt w:val="decimal"/>
      <w:lvlText w:val="%7."/>
      <w:lvlJc w:val="left"/>
      <w:pPr>
        <w:ind w:hanging="360" w:left="5389"/>
      </w:pPr>
    </w:lvl>
    <w:lvl w:tplc="041A0019" w:ilvl="7">
      <w:start w:val="1"/>
      <w:numFmt w:val="lowerLetter"/>
      <w:lvlText w:val="%8."/>
      <w:lvlJc w:val="left"/>
      <w:pPr>
        <w:ind w:hanging="360" w:left="6109"/>
      </w:pPr>
    </w:lvl>
    <w:lvl w:tplc="041A001B" w:ilvl="8">
      <w:start w:val="1"/>
      <w:numFmt w:val="lowerRoman"/>
      <w:lvlText w:val="%9."/>
      <w:lvlJc w:val="right"/>
      <w:pPr>
        <w:ind w:hanging="180" w:left="6829"/>
      </w:pPr>
    </w:lvl>
  </w:abstractNum>
  <w:abstractNum w:abstractNumId="7">
    <w:nsid w:val="151C124A"/>
    <w:multiLevelType w:val="hybridMultilevel"/>
    <w:tmpl w:val="9A24C136"/>
    <w:lvl w:tplc="BC082A5E" w:ilvl="0">
      <w:start w:val="1"/>
      <w:numFmt w:val="lowerLetter"/>
      <w:lvlText w:val="%1)"/>
      <w:lvlJc w:val="left"/>
      <w:pPr>
        <w:ind w:hanging="360" w:left="786"/>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7C80D9F"/>
    <w:multiLevelType w:val="hybridMultilevel"/>
    <w:tmpl w:val="4808D75E"/>
    <w:lvl w:tplc="0E9265D0" w:ilvl="0">
      <w:numFmt w:val="bullet"/>
      <w:lvlText w:val="-"/>
      <w:lvlJc w:val="left"/>
      <w:pPr>
        <w:ind w:hanging="360" w:left="1800"/>
      </w:pPr>
      <w:rPr>
        <w:rFonts w:cs="Times New Roman" w:eastAsia="Times New Roman" w:hAnsi="Arial" w:ascii="Arial" w:hint="default"/>
      </w:rPr>
    </w:lvl>
    <w:lvl w:tplc="041A0003" w:ilvl="1">
      <w:start w:val="1"/>
      <w:numFmt w:val="bullet"/>
      <w:lvlText w:val="o"/>
      <w:lvlJc w:val="left"/>
      <w:pPr>
        <w:ind w:hanging="360" w:left="2520"/>
      </w:pPr>
      <w:rPr>
        <w:rFonts w:cs="Times New Roman" w:hAnsi="Courier New" w:ascii="Courier New" w:hint="default"/>
      </w:rPr>
    </w:lvl>
    <w:lvl w:tplc="041A0005" w:ilvl="2">
      <w:start w:val="1"/>
      <w:numFmt w:val="bullet"/>
      <w:lvlText w:val=""/>
      <w:lvlJc w:val="left"/>
      <w:pPr>
        <w:ind w:hanging="360" w:left="3240"/>
      </w:pPr>
      <w:rPr>
        <w:rFonts w:hAnsi="Wingdings" w:ascii="Wingdings" w:hint="default"/>
      </w:rPr>
    </w:lvl>
    <w:lvl w:tplc="041A0001" w:ilvl="3">
      <w:start w:val="1"/>
      <w:numFmt w:val="bullet"/>
      <w:lvlText w:val=""/>
      <w:lvlJc w:val="left"/>
      <w:pPr>
        <w:ind w:hanging="360" w:left="3960"/>
      </w:pPr>
      <w:rPr>
        <w:rFonts w:hAnsi="Symbol" w:ascii="Symbol" w:hint="default"/>
      </w:rPr>
    </w:lvl>
    <w:lvl w:tplc="041A0003" w:ilvl="4">
      <w:start w:val="1"/>
      <w:numFmt w:val="bullet"/>
      <w:lvlText w:val="o"/>
      <w:lvlJc w:val="left"/>
      <w:pPr>
        <w:ind w:hanging="360" w:left="4680"/>
      </w:pPr>
      <w:rPr>
        <w:rFonts w:cs="Times New Roman" w:hAnsi="Courier New" w:ascii="Courier New" w:hint="default"/>
      </w:rPr>
    </w:lvl>
    <w:lvl w:tplc="041A0005" w:ilvl="5">
      <w:start w:val="1"/>
      <w:numFmt w:val="bullet"/>
      <w:lvlText w:val=""/>
      <w:lvlJc w:val="left"/>
      <w:pPr>
        <w:ind w:hanging="360" w:left="5400"/>
      </w:pPr>
      <w:rPr>
        <w:rFonts w:hAnsi="Wingdings" w:ascii="Wingdings" w:hint="default"/>
      </w:rPr>
    </w:lvl>
    <w:lvl w:tplc="041A0001" w:ilvl="6">
      <w:start w:val="1"/>
      <w:numFmt w:val="bullet"/>
      <w:lvlText w:val=""/>
      <w:lvlJc w:val="left"/>
      <w:pPr>
        <w:ind w:hanging="360" w:left="6120"/>
      </w:pPr>
      <w:rPr>
        <w:rFonts w:hAnsi="Symbol" w:ascii="Symbol" w:hint="default"/>
      </w:rPr>
    </w:lvl>
    <w:lvl w:tplc="041A0003" w:ilvl="7">
      <w:start w:val="1"/>
      <w:numFmt w:val="bullet"/>
      <w:lvlText w:val="o"/>
      <w:lvlJc w:val="left"/>
      <w:pPr>
        <w:ind w:hanging="360" w:left="6840"/>
      </w:pPr>
      <w:rPr>
        <w:rFonts w:cs="Times New Roman" w:hAnsi="Courier New" w:ascii="Courier New" w:hint="default"/>
      </w:rPr>
    </w:lvl>
    <w:lvl w:tplc="041A0005" w:ilvl="8">
      <w:start w:val="1"/>
      <w:numFmt w:val="bullet"/>
      <w:lvlText w:val=""/>
      <w:lvlJc w:val="left"/>
      <w:pPr>
        <w:ind w:hanging="360" w:left="7560"/>
      </w:pPr>
      <w:rPr>
        <w:rFonts w:hAnsi="Wingdings" w:ascii="Wingdings" w:hint="default"/>
      </w:rPr>
    </w:lvl>
  </w:abstractNum>
  <w:abstractNum w:abstractNumId="9">
    <w:nsid w:val="19FE4839"/>
    <w:multiLevelType w:val="hybridMultilevel"/>
    <w:tmpl w:val="3626CE04"/>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0">
    <w:nsid w:val="22A140E8"/>
    <w:multiLevelType w:val="hybridMultilevel"/>
    <w:tmpl w:val="B9906CFE"/>
    <w:lvl w:tplc="575CB4C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266A6CD3"/>
    <w:multiLevelType w:val="hybridMultilevel"/>
    <w:tmpl w:val="CBBED92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6CE6EE6"/>
    <w:multiLevelType w:val="hybridMultilevel"/>
    <w:tmpl w:val="97DA2E80"/>
    <w:lvl w:tplc="7DEC6C08" w:ilvl="0">
      <w:start w:val="1"/>
      <w:numFmt w:val="bullet"/>
      <w:lvlText w:val="-"/>
      <w:lvlJc w:val="left"/>
      <w:pPr>
        <w:ind w:hanging="360" w:left="720"/>
      </w:pPr>
      <w:rPr>
        <w:rFonts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8D061E2"/>
    <w:multiLevelType w:val="hybridMultilevel"/>
    <w:tmpl w:val="FB2C5556"/>
    <w:lvl w:tplc="041A000F" w:ilvl="0">
      <w:start w:val="1"/>
      <w:numFmt w:val="decimal"/>
      <w:lvlText w:val="%1."/>
      <w:lvlJc w:val="left"/>
      <w:pPr>
        <w:tabs>
          <w:tab w:pos="720" w:val="num"/>
        </w:tabs>
        <w:ind w:hanging="360" w:left="720"/>
      </w:pPr>
      <w:rPr>
        <w:rFonts w:cs="Times New Roman"/>
      </w:rPr>
    </w:lvl>
    <w:lvl w:tplc="B7CE0028" w:ilvl="1">
      <w:numFmt w:val="bullet"/>
      <w:lvlText w:val="-"/>
      <w:lvlJc w:val="left"/>
      <w:pPr>
        <w:tabs>
          <w:tab w:pos="1440" w:val="num"/>
        </w:tabs>
        <w:ind w:hanging="360" w:left="1440"/>
      </w:pPr>
      <w:rPr>
        <w:rFonts w:eastAsia="Times New Roman" w:hAnsi="Times New Roman" w:ascii="Times New Roman" w:hint="default"/>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4">
    <w:nsid w:val="2DDA5086"/>
    <w:multiLevelType w:val="hybridMultilevel"/>
    <w:tmpl w:val="4D505F36"/>
    <w:lvl w:tplc="FF32C7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7341784"/>
    <w:multiLevelType w:val="hybridMultilevel"/>
    <w:tmpl w:val="639844D6"/>
    <w:lvl w:tplc="239EEFAC"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39CE559C"/>
    <w:multiLevelType w:val="hybridMultilevel"/>
    <w:tmpl w:val="0A2208C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9EE17E5"/>
    <w:multiLevelType w:val="hybridMultilevel"/>
    <w:tmpl w:val="4ED6CC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A214D3F"/>
    <w:multiLevelType w:val="hybridMultilevel"/>
    <w:tmpl w:val="201048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29F0E7D"/>
    <w:multiLevelType w:val="hybridMultilevel"/>
    <w:tmpl w:val="37063038"/>
    <w:lvl w:tplc="3E50CF60" w:ilvl="0">
      <w:start w:val="4"/>
      <w:numFmt w:val="bullet"/>
      <w:lvlText w:val="-"/>
      <w:lvlJc w:val="left"/>
      <w:pPr>
        <w:ind w:hanging="360" w:left="720"/>
      </w:pPr>
      <w:rPr>
        <w:rFonts w:cs="Calibri" w:eastAsia="Calibri" w:hAnsi="Calibri" w:ascii="Calibri" w:hint="default"/>
        <w:sz w:val="22"/>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4BC87BAE"/>
    <w:multiLevelType w:val="hybridMultilevel"/>
    <w:tmpl w:val="C902FDFA"/>
    <w:lvl w:tplc="0A28E800"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F31596C"/>
    <w:multiLevelType w:val="hybridMultilevel"/>
    <w:tmpl w:val="F71689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3122F6E"/>
    <w:multiLevelType w:val="hybridMultilevel"/>
    <w:tmpl w:val="3C30698C"/>
    <w:lvl w:tplc="041A0001" w:ilvl="0">
      <w:start w:val="1"/>
      <w:numFmt w:val="bullet"/>
      <w:lvlText w:val=""/>
      <w:lvlJc w:val="left"/>
      <w:pPr>
        <w:tabs>
          <w:tab w:pos="1428" w:val="num"/>
        </w:tabs>
        <w:ind w:hanging="360" w:left="1428"/>
      </w:pPr>
      <w:rPr>
        <w:rFonts w:hAnsi="Symbol" w:ascii="Symbol" w:hint="default"/>
      </w:rPr>
    </w:lvl>
    <w:lvl w:tplc="041A0003" w:ilvl="1">
      <w:start w:val="1"/>
      <w:numFmt w:val="bullet"/>
      <w:lvlText w:val="o"/>
      <w:lvlJc w:val="left"/>
      <w:pPr>
        <w:tabs>
          <w:tab w:pos="2148" w:val="num"/>
        </w:tabs>
        <w:ind w:hanging="360" w:left="2148"/>
      </w:pPr>
      <w:rPr>
        <w:rFonts w:cs="Courier New" w:hAnsi="Courier New" w:ascii="Courier New" w:hint="default"/>
      </w:rPr>
    </w:lvl>
    <w:lvl w:tplc="041A0005" w:ilvl="2">
      <w:start w:val="1"/>
      <w:numFmt w:val="bullet"/>
      <w:lvlText w:val=""/>
      <w:lvlJc w:val="left"/>
      <w:pPr>
        <w:tabs>
          <w:tab w:pos="2868" w:val="num"/>
        </w:tabs>
        <w:ind w:hanging="360" w:left="2868"/>
      </w:pPr>
      <w:rPr>
        <w:rFonts w:hAnsi="Wingdings" w:ascii="Wingdings" w:hint="default"/>
      </w:rPr>
    </w:lvl>
    <w:lvl w:tplc="041A0001" w:ilvl="3">
      <w:start w:val="1"/>
      <w:numFmt w:val="bullet"/>
      <w:lvlText w:val=""/>
      <w:lvlJc w:val="left"/>
      <w:pPr>
        <w:tabs>
          <w:tab w:pos="3588" w:val="num"/>
        </w:tabs>
        <w:ind w:hanging="360" w:left="3588"/>
      </w:pPr>
      <w:rPr>
        <w:rFonts w:hAnsi="Symbol" w:ascii="Symbol" w:hint="default"/>
      </w:rPr>
    </w:lvl>
    <w:lvl w:tplc="041A0003" w:ilvl="4">
      <w:start w:val="1"/>
      <w:numFmt w:val="bullet"/>
      <w:lvlText w:val="o"/>
      <w:lvlJc w:val="left"/>
      <w:pPr>
        <w:tabs>
          <w:tab w:pos="4308" w:val="num"/>
        </w:tabs>
        <w:ind w:hanging="360" w:left="4308"/>
      </w:pPr>
      <w:rPr>
        <w:rFonts w:cs="Courier New" w:hAnsi="Courier New" w:ascii="Courier New" w:hint="default"/>
      </w:rPr>
    </w:lvl>
    <w:lvl w:tplc="041A0005" w:ilvl="5">
      <w:start w:val="1"/>
      <w:numFmt w:val="bullet"/>
      <w:lvlText w:val=""/>
      <w:lvlJc w:val="left"/>
      <w:pPr>
        <w:tabs>
          <w:tab w:pos="5028" w:val="num"/>
        </w:tabs>
        <w:ind w:hanging="360" w:left="5028"/>
      </w:pPr>
      <w:rPr>
        <w:rFonts w:hAnsi="Wingdings" w:ascii="Wingdings" w:hint="default"/>
      </w:rPr>
    </w:lvl>
    <w:lvl w:tplc="041A0001" w:ilvl="6">
      <w:start w:val="1"/>
      <w:numFmt w:val="bullet"/>
      <w:lvlText w:val=""/>
      <w:lvlJc w:val="left"/>
      <w:pPr>
        <w:tabs>
          <w:tab w:pos="5748" w:val="num"/>
        </w:tabs>
        <w:ind w:hanging="360" w:left="5748"/>
      </w:pPr>
      <w:rPr>
        <w:rFonts w:hAnsi="Symbol" w:ascii="Symbol" w:hint="default"/>
      </w:rPr>
    </w:lvl>
    <w:lvl w:tplc="041A0003" w:ilvl="7">
      <w:start w:val="1"/>
      <w:numFmt w:val="bullet"/>
      <w:lvlText w:val="o"/>
      <w:lvlJc w:val="left"/>
      <w:pPr>
        <w:tabs>
          <w:tab w:pos="6468" w:val="num"/>
        </w:tabs>
        <w:ind w:hanging="360" w:left="6468"/>
      </w:pPr>
      <w:rPr>
        <w:rFonts w:cs="Courier New" w:hAnsi="Courier New" w:ascii="Courier New" w:hint="default"/>
      </w:rPr>
    </w:lvl>
    <w:lvl w:tplc="041A0005" w:ilvl="8">
      <w:start w:val="1"/>
      <w:numFmt w:val="bullet"/>
      <w:lvlText w:val=""/>
      <w:lvlJc w:val="left"/>
      <w:pPr>
        <w:tabs>
          <w:tab w:pos="7188" w:val="num"/>
        </w:tabs>
        <w:ind w:hanging="360" w:left="7188"/>
      </w:pPr>
      <w:rPr>
        <w:rFonts w:hAnsi="Wingdings" w:ascii="Wingdings" w:hint="default"/>
      </w:rPr>
    </w:lvl>
  </w:abstractNum>
  <w:abstractNum w:abstractNumId="23">
    <w:nsid w:val="556850BB"/>
    <w:multiLevelType w:val="hybridMultilevel"/>
    <w:tmpl w:val="FA7AD578"/>
    <w:lvl w:tplc="041A000F" w:ilvl="0">
      <w:start w:val="1"/>
      <w:numFmt w:val="decimal"/>
      <w:lvlText w:val="%1."/>
      <w:lvlJc w:val="left"/>
      <w:pPr>
        <w:tabs>
          <w:tab w:pos="360" w:val="num"/>
        </w:tabs>
        <w:ind w:hanging="360" w:left="360"/>
      </w:pPr>
    </w:lvl>
    <w:lvl w:tplc="041A0001" w:ilvl="1">
      <w:start w:val="1"/>
      <w:numFmt w:val="bullet"/>
      <w:lvlText w:val=""/>
      <w:lvlJc w:val="left"/>
      <w:pPr>
        <w:tabs>
          <w:tab w:pos="1080" w:val="num"/>
        </w:tabs>
        <w:ind w:hanging="360" w:left="1080"/>
      </w:pPr>
      <w:rPr>
        <w:rFonts w:hAnsi="Symbol" w:ascii="Symbol"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4">
    <w:nsid w:val="58615619"/>
    <w:multiLevelType w:val="hybridMultilevel"/>
    <w:tmpl w:val="90F444E0"/>
    <w:lvl w:tplc="4DAC23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5C2025A"/>
    <w:multiLevelType w:val="hybridMultilevel"/>
    <w:tmpl w:val="F05CAE2C"/>
    <w:lvl w:tplc="4F3C38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E847BB3"/>
    <w:multiLevelType w:val="hybridMultilevel"/>
    <w:tmpl w:val="2940C2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62C450E"/>
    <w:multiLevelType w:val="hybridMultilevel"/>
    <w:tmpl w:val="E38644B4"/>
    <w:lvl w:tplc="041A0001" w:ilvl="0">
      <w:start w:val="1"/>
      <w:numFmt w:val="bullet"/>
      <w:lvlText w:val=""/>
      <w:lvlJc w:val="left"/>
      <w:pPr>
        <w:tabs>
          <w:tab w:pos="1428" w:val="num"/>
        </w:tabs>
        <w:ind w:hanging="360" w:left="1428"/>
      </w:pPr>
      <w:rPr>
        <w:rFonts w:hAnsi="Symbol" w:ascii="Symbol" w:hint="default"/>
      </w:rPr>
    </w:lvl>
    <w:lvl w:tplc="041A0003" w:ilvl="1">
      <w:start w:val="1"/>
      <w:numFmt w:val="bullet"/>
      <w:lvlText w:val="o"/>
      <w:lvlJc w:val="left"/>
      <w:pPr>
        <w:tabs>
          <w:tab w:pos="2148" w:val="num"/>
        </w:tabs>
        <w:ind w:hanging="360" w:left="2148"/>
      </w:pPr>
      <w:rPr>
        <w:rFonts w:cs="Courier New" w:hAnsi="Courier New" w:ascii="Courier New" w:hint="default"/>
      </w:rPr>
    </w:lvl>
    <w:lvl w:tplc="041A0005" w:ilvl="2">
      <w:start w:val="1"/>
      <w:numFmt w:val="bullet"/>
      <w:lvlText w:val=""/>
      <w:lvlJc w:val="left"/>
      <w:pPr>
        <w:tabs>
          <w:tab w:pos="2868" w:val="num"/>
        </w:tabs>
        <w:ind w:hanging="360" w:left="2868"/>
      </w:pPr>
      <w:rPr>
        <w:rFonts w:hAnsi="Wingdings" w:ascii="Wingdings" w:hint="default"/>
      </w:rPr>
    </w:lvl>
    <w:lvl w:tplc="041A0001" w:ilvl="3">
      <w:start w:val="1"/>
      <w:numFmt w:val="bullet"/>
      <w:lvlText w:val=""/>
      <w:lvlJc w:val="left"/>
      <w:pPr>
        <w:tabs>
          <w:tab w:pos="3588" w:val="num"/>
        </w:tabs>
        <w:ind w:hanging="360" w:left="3588"/>
      </w:pPr>
      <w:rPr>
        <w:rFonts w:hAnsi="Symbol" w:ascii="Symbol" w:hint="default"/>
      </w:rPr>
    </w:lvl>
    <w:lvl w:tplc="041A0003" w:ilvl="4">
      <w:start w:val="1"/>
      <w:numFmt w:val="bullet"/>
      <w:lvlText w:val="o"/>
      <w:lvlJc w:val="left"/>
      <w:pPr>
        <w:tabs>
          <w:tab w:pos="4308" w:val="num"/>
        </w:tabs>
        <w:ind w:hanging="360" w:left="4308"/>
      </w:pPr>
      <w:rPr>
        <w:rFonts w:cs="Courier New" w:hAnsi="Courier New" w:ascii="Courier New" w:hint="default"/>
      </w:rPr>
    </w:lvl>
    <w:lvl w:tplc="041A0005" w:ilvl="5">
      <w:start w:val="1"/>
      <w:numFmt w:val="bullet"/>
      <w:lvlText w:val=""/>
      <w:lvlJc w:val="left"/>
      <w:pPr>
        <w:tabs>
          <w:tab w:pos="5028" w:val="num"/>
        </w:tabs>
        <w:ind w:hanging="360" w:left="5028"/>
      </w:pPr>
      <w:rPr>
        <w:rFonts w:hAnsi="Wingdings" w:ascii="Wingdings" w:hint="default"/>
      </w:rPr>
    </w:lvl>
    <w:lvl w:tplc="041A0001" w:ilvl="6">
      <w:start w:val="1"/>
      <w:numFmt w:val="bullet"/>
      <w:lvlText w:val=""/>
      <w:lvlJc w:val="left"/>
      <w:pPr>
        <w:tabs>
          <w:tab w:pos="5748" w:val="num"/>
        </w:tabs>
        <w:ind w:hanging="360" w:left="5748"/>
      </w:pPr>
      <w:rPr>
        <w:rFonts w:hAnsi="Symbol" w:ascii="Symbol" w:hint="default"/>
      </w:rPr>
    </w:lvl>
    <w:lvl w:tplc="041A0003" w:ilvl="7">
      <w:start w:val="1"/>
      <w:numFmt w:val="bullet"/>
      <w:lvlText w:val="o"/>
      <w:lvlJc w:val="left"/>
      <w:pPr>
        <w:tabs>
          <w:tab w:pos="6468" w:val="num"/>
        </w:tabs>
        <w:ind w:hanging="360" w:left="6468"/>
      </w:pPr>
      <w:rPr>
        <w:rFonts w:cs="Courier New" w:hAnsi="Courier New" w:ascii="Courier New" w:hint="default"/>
      </w:rPr>
    </w:lvl>
    <w:lvl w:tplc="041A0005" w:ilvl="8">
      <w:start w:val="1"/>
      <w:numFmt w:val="bullet"/>
      <w:lvlText w:val=""/>
      <w:lvlJc w:val="left"/>
      <w:pPr>
        <w:tabs>
          <w:tab w:pos="7188" w:val="num"/>
        </w:tabs>
        <w:ind w:hanging="360" w:left="7188"/>
      </w:pPr>
      <w:rPr>
        <w:rFonts w:hAnsi="Wingdings" w:ascii="Wingdings" w:hint="default"/>
      </w:rPr>
    </w:lvl>
  </w:abstractNum>
  <w:abstractNum w:abstractNumId="28">
    <w:nsid w:val="7A24786A"/>
    <w:multiLevelType w:val="hybridMultilevel"/>
    <w:tmpl w:val="FE8ABB68"/>
    <w:lvl w:tplc="0D68C326" w:ilvl="0">
      <w:start w:val="1"/>
      <w:numFmt w:val="decimal"/>
      <w:pStyle w:val="Normal10pt"/>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9">
    <w:nsid w:val="7A49156E"/>
    <w:multiLevelType w:val="hybridMultilevel"/>
    <w:tmpl w:val="98CC7428"/>
    <w:lvl w:tplc="B93851C4" w:ilvl="0">
      <w:start w:val="4"/>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0">
    <w:nsid w:val="7A893B59"/>
    <w:multiLevelType w:val="hybridMultilevel"/>
    <w:tmpl w:val="F96093C8"/>
    <w:lvl w:tplc="7DEC6C08" w:ilvl="0">
      <w:start w:val="1"/>
      <w:numFmt w:val="bullet"/>
      <w:lvlText w:val="-"/>
      <w:lvlJc w:val="left"/>
      <w:pPr>
        <w:ind w:hanging="360" w:left="1571"/>
      </w:pPr>
      <w:rPr>
        <w:rFonts w:cs="Times New Roman" w:hAnsi="Times New Roman" w:ascii="Times New Roman" w:hint="default"/>
      </w:rPr>
    </w:lvl>
    <w:lvl w:tentative="true" w:tplc="041A0003" w:ilvl="1">
      <w:start w:val="1"/>
      <w:numFmt w:val="bullet"/>
      <w:lvlText w:val="o"/>
      <w:lvlJc w:val="left"/>
      <w:pPr>
        <w:ind w:hanging="360" w:left="2291"/>
      </w:pPr>
      <w:rPr>
        <w:rFonts w:cs="Courier New" w:hAnsi="Courier New" w:ascii="Courier New" w:hint="default"/>
      </w:rPr>
    </w:lvl>
    <w:lvl w:tentative="true" w:tplc="041A0005" w:ilvl="2">
      <w:start w:val="1"/>
      <w:numFmt w:val="bullet"/>
      <w:lvlText w:val=""/>
      <w:lvlJc w:val="left"/>
      <w:pPr>
        <w:ind w:hanging="360" w:left="3011"/>
      </w:pPr>
      <w:rPr>
        <w:rFonts w:hAnsi="Wingdings" w:ascii="Wingdings" w:hint="default"/>
      </w:rPr>
    </w:lvl>
    <w:lvl w:tentative="true" w:tplc="041A0001" w:ilvl="3">
      <w:start w:val="1"/>
      <w:numFmt w:val="bullet"/>
      <w:lvlText w:val=""/>
      <w:lvlJc w:val="left"/>
      <w:pPr>
        <w:ind w:hanging="360" w:left="3731"/>
      </w:pPr>
      <w:rPr>
        <w:rFonts w:hAnsi="Symbol" w:ascii="Symbol" w:hint="default"/>
      </w:rPr>
    </w:lvl>
    <w:lvl w:tentative="true" w:tplc="041A0003" w:ilvl="4">
      <w:start w:val="1"/>
      <w:numFmt w:val="bullet"/>
      <w:lvlText w:val="o"/>
      <w:lvlJc w:val="left"/>
      <w:pPr>
        <w:ind w:hanging="360" w:left="4451"/>
      </w:pPr>
      <w:rPr>
        <w:rFonts w:cs="Courier New" w:hAnsi="Courier New" w:ascii="Courier New" w:hint="default"/>
      </w:rPr>
    </w:lvl>
    <w:lvl w:tentative="true" w:tplc="041A0005" w:ilvl="5">
      <w:start w:val="1"/>
      <w:numFmt w:val="bullet"/>
      <w:lvlText w:val=""/>
      <w:lvlJc w:val="left"/>
      <w:pPr>
        <w:ind w:hanging="360" w:left="5171"/>
      </w:pPr>
      <w:rPr>
        <w:rFonts w:hAnsi="Wingdings" w:ascii="Wingdings" w:hint="default"/>
      </w:rPr>
    </w:lvl>
    <w:lvl w:tentative="true" w:tplc="041A0001" w:ilvl="6">
      <w:start w:val="1"/>
      <w:numFmt w:val="bullet"/>
      <w:lvlText w:val=""/>
      <w:lvlJc w:val="left"/>
      <w:pPr>
        <w:ind w:hanging="360" w:left="5891"/>
      </w:pPr>
      <w:rPr>
        <w:rFonts w:hAnsi="Symbol" w:ascii="Symbol" w:hint="default"/>
      </w:rPr>
    </w:lvl>
    <w:lvl w:tentative="true" w:tplc="041A0003" w:ilvl="7">
      <w:start w:val="1"/>
      <w:numFmt w:val="bullet"/>
      <w:lvlText w:val="o"/>
      <w:lvlJc w:val="left"/>
      <w:pPr>
        <w:ind w:hanging="360" w:left="6611"/>
      </w:pPr>
      <w:rPr>
        <w:rFonts w:cs="Courier New" w:hAnsi="Courier New" w:ascii="Courier New" w:hint="default"/>
      </w:rPr>
    </w:lvl>
    <w:lvl w:tentative="true" w:tplc="041A0005" w:ilvl="8">
      <w:start w:val="1"/>
      <w:numFmt w:val="bullet"/>
      <w:lvlText w:val=""/>
      <w:lvlJc w:val="left"/>
      <w:pPr>
        <w:ind w:hanging="360" w:left="7331"/>
      </w:pPr>
      <w:rPr>
        <w:rFonts w:hAnsi="Wingdings" w:ascii="Wingdings" w:hint="default"/>
      </w:rPr>
    </w:lvl>
  </w:abstractNum>
  <w:num w:numId="1">
    <w:abstractNumId w:val="12"/>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18"/>
  </w:num>
  <w:num w:numId="5">
    <w:abstractNumId w:val="21"/>
  </w:num>
  <w:num w:numId="6">
    <w:abstractNumId w:val="10"/>
  </w:num>
  <w:num w:numId="7">
    <w:abstractNumId w:val="0"/>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6"/>
  </w:num>
  <w:num w:numId="12">
    <w:abstractNumId w:val="25"/>
  </w:num>
  <w:num w:numId="13">
    <w:abstractNumId w:val="14"/>
  </w:num>
  <w:num w:numId="14">
    <w:abstractNumId w:val="24"/>
  </w:num>
  <w:num w:numId="15">
    <w:abstractNumId w:val="1"/>
  </w:num>
  <w:num w:numId="16">
    <w:abstractNumId w:val="17"/>
  </w:num>
  <w:num w:numId="17">
    <w:abstractNumId w:val="2"/>
  </w:num>
  <w:num w:numId="18">
    <w:abstractNumId w:val="13"/>
  </w:num>
  <w:num w:numId="19">
    <w:abstractNumId w:val="5"/>
  </w:num>
  <w:num w:numId="20">
    <w:abstractNumId w:val="9"/>
  </w:num>
  <w:num w:numId="21">
    <w:abstractNumId w:val="28"/>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2"/>
  </w:num>
  <w:num w:numId="25">
    <w:abstractNumId w:val="20"/>
  </w:num>
  <w:num w:numId="26">
    <w:abstractNumId w:val="11"/>
  </w:num>
  <w:num w:numId="27">
    <w:abstractNumId w:val="19"/>
  </w:num>
  <w:num w:numId="28">
    <w:abstractNumId w:val="16"/>
  </w:num>
  <w:num w:numId="29">
    <w:abstractNumId w:val="7"/>
  </w:num>
  <w:num w:numId="30">
    <w:abstractNumId w:val="8"/>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4390"/>
    <w:rsid w:val="00000FEC"/>
    <w:rsid w:val="00006F45"/>
    <w:rsid w:val="000071E6"/>
    <w:rsid w:val="00016164"/>
    <w:rsid w:val="0002383D"/>
    <w:rsid w:val="000274A6"/>
    <w:rsid w:val="00031193"/>
    <w:rsid w:val="00034CE8"/>
    <w:rsid w:val="00042C0B"/>
    <w:rsid w:val="00043470"/>
    <w:rsid w:val="00052A34"/>
    <w:rsid w:val="00063D43"/>
    <w:rsid w:val="00067C48"/>
    <w:rsid w:val="000A3597"/>
    <w:rsid w:val="000A54BC"/>
    <w:rsid w:val="000A7A4B"/>
    <w:rsid w:val="000B352A"/>
    <w:rsid w:val="000D1ACA"/>
    <w:rsid w:val="000E623B"/>
    <w:rsid w:val="000F19B4"/>
    <w:rsid w:val="000F78DB"/>
    <w:rsid w:val="00102119"/>
    <w:rsid w:val="001159E5"/>
    <w:rsid w:val="001401CD"/>
    <w:rsid w:val="00141440"/>
    <w:rsid w:val="00145031"/>
    <w:rsid w:val="00145B36"/>
    <w:rsid w:val="00154A98"/>
    <w:rsid w:val="00163BC0"/>
    <w:rsid w:val="00185E82"/>
    <w:rsid w:val="00191A51"/>
    <w:rsid w:val="001920A2"/>
    <w:rsid w:val="00194A8E"/>
    <w:rsid w:val="00195EF1"/>
    <w:rsid w:val="001966A4"/>
    <w:rsid w:val="00196839"/>
    <w:rsid w:val="001B0055"/>
    <w:rsid w:val="001B0356"/>
    <w:rsid w:val="001B037A"/>
    <w:rsid w:val="001B4783"/>
    <w:rsid w:val="001E061E"/>
    <w:rsid w:val="001E4396"/>
    <w:rsid w:val="001F049D"/>
    <w:rsid w:val="00204F91"/>
    <w:rsid w:val="002062AB"/>
    <w:rsid w:val="00213CD8"/>
    <w:rsid w:val="00221000"/>
    <w:rsid w:val="00232578"/>
    <w:rsid w:val="00235A46"/>
    <w:rsid w:val="00243F3E"/>
    <w:rsid w:val="00247060"/>
    <w:rsid w:val="00255938"/>
    <w:rsid w:val="00284F03"/>
    <w:rsid w:val="00287649"/>
    <w:rsid w:val="0029130B"/>
    <w:rsid w:val="00292D7D"/>
    <w:rsid w:val="002A0A60"/>
    <w:rsid w:val="002C2CDE"/>
    <w:rsid w:val="002C526A"/>
    <w:rsid w:val="002D2CC6"/>
    <w:rsid w:val="002D327B"/>
    <w:rsid w:val="002D435B"/>
    <w:rsid w:val="002E018C"/>
    <w:rsid w:val="002F4AFF"/>
    <w:rsid w:val="003032BD"/>
    <w:rsid w:val="00303784"/>
    <w:rsid w:val="00323631"/>
    <w:rsid w:val="0032660E"/>
    <w:rsid w:val="0032761D"/>
    <w:rsid w:val="00332F11"/>
    <w:rsid w:val="00336F67"/>
    <w:rsid w:val="00344357"/>
    <w:rsid w:val="0035010F"/>
    <w:rsid w:val="00353329"/>
    <w:rsid w:val="00364B38"/>
    <w:rsid w:val="00384E97"/>
    <w:rsid w:val="003B3840"/>
    <w:rsid w:val="003B3E73"/>
    <w:rsid w:val="003B50CC"/>
    <w:rsid w:val="003B64E3"/>
    <w:rsid w:val="003E4652"/>
    <w:rsid w:val="003F0C59"/>
    <w:rsid w:val="0041467D"/>
    <w:rsid w:val="00416AA2"/>
    <w:rsid w:val="00424A9C"/>
    <w:rsid w:val="00432802"/>
    <w:rsid w:val="00440C33"/>
    <w:rsid w:val="00442F57"/>
    <w:rsid w:val="00447644"/>
    <w:rsid w:val="004524D9"/>
    <w:rsid w:val="00466B15"/>
    <w:rsid w:val="004774F1"/>
    <w:rsid w:val="00480028"/>
    <w:rsid w:val="00492A84"/>
    <w:rsid w:val="004A2AF6"/>
    <w:rsid w:val="004A3433"/>
    <w:rsid w:val="004C0E83"/>
    <w:rsid w:val="004C2948"/>
    <w:rsid w:val="004E19CF"/>
    <w:rsid w:val="004F2A47"/>
    <w:rsid w:val="005158EF"/>
    <w:rsid w:val="00516787"/>
    <w:rsid w:val="00530D82"/>
    <w:rsid w:val="00532828"/>
    <w:rsid w:val="00543034"/>
    <w:rsid w:val="005442D5"/>
    <w:rsid w:val="00544D86"/>
    <w:rsid w:val="00545223"/>
    <w:rsid w:val="00547000"/>
    <w:rsid w:val="0054729D"/>
    <w:rsid w:val="00547B12"/>
    <w:rsid w:val="00571E7C"/>
    <w:rsid w:val="00575716"/>
    <w:rsid w:val="005765A4"/>
    <w:rsid w:val="00591F88"/>
    <w:rsid w:val="00594714"/>
    <w:rsid w:val="005B4BE3"/>
    <w:rsid w:val="005C6994"/>
    <w:rsid w:val="005D35F6"/>
    <w:rsid w:val="005E0AF1"/>
    <w:rsid w:val="005F08FB"/>
    <w:rsid w:val="0060057C"/>
    <w:rsid w:val="00601211"/>
    <w:rsid w:val="0060782D"/>
    <w:rsid w:val="0061087C"/>
    <w:rsid w:val="0061339B"/>
    <w:rsid w:val="00615C79"/>
    <w:rsid w:val="00615DD1"/>
    <w:rsid w:val="006303A2"/>
    <w:rsid w:val="006313DA"/>
    <w:rsid w:val="006414C7"/>
    <w:rsid w:val="00673AC8"/>
    <w:rsid w:val="00686CBF"/>
    <w:rsid w:val="006924D9"/>
    <w:rsid w:val="006A308F"/>
    <w:rsid w:val="006A612F"/>
    <w:rsid w:val="006C5734"/>
    <w:rsid w:val="006D11DF"/>
    <w:rsid w:val="0070014E"/>
    <w:rsid w:val="00701CE5"/>
    <w:rsid w:val="0072459F"/>
    <w:rsid w:val="007436AF"/>
    <w:rsid w:val="007834B7"/>
    <w:rsid w:val="00784EC7"/>
    <w:rsid w:val="00794C41"/>
    <w:rsid w:val="00796ACA"/>
    <w:rsid w:val="007B36C1"/>
    <w:rsid w:val="007C6846"/>
    <w:rsid w:val="007D22BC"/>
    <w:rsid w:val="007D26D5"/>
    <w:rsid w:val="007D4D6B"/>
    <w:rsid w:val="007D74A8"/>
    <w:rsid w:val="007D75E2"/>
    <w:rsid w:val="007F2A62"/>
    <w:rsid w:val="007F4B4C"/>
    <w:rsid w:val="00803F44"/>
    <w:rsid w:val="00804EB3"/>
    <w:rsid w:val="0081144A"/>
    <w:rsid w:val="0081695D"/>
    <w:rsid w:val="008206BF"/>
    <w:rsid w:val="00837333"/>
    <w:rsid w:val="008443E9"/>
    <w:rsid w:val="008673DC"/>
    <w:rsid w:val="008702CB"/>
    <w:rsid w:val="00884473"/>
    <w:rsid w:val="008A023F"/>
    <w:rsid w:val="008A3A46"/>
    <w:rsid w:val="008A6273"/>
    <w:rsid w:val="008B2AFD"/>
    <w:rsid w:val="008B33EB"/>
    <w:rsid w:val="008C0E6E"/>
    <w:rsid w:val="008C25E7"/>
    <w:rsid w:val="008E2F4A"/>
    <w:rsid w:val="00901E50"/>
    <w:rsid w:val="00904134"/>
    <w:rsid w:val="0091356F"/>
    <w:rsid w:val="0093477F"/>
    <w:rsid w:val="009670CA"/>
    <w:rsid w:val="009757EB"/>
    <w:rsid w:val="00985B93"/>
    <w:rsid w:val="009952F1"/>
    <w:rsid w:val="00997B2D"/>
    <w:rsid w:val="009B14C4"/>
    <w:rsid w:val="009D4763"/>
    <w:rsid w:val="009D4ECC"/>
    <w:rsid w:val="009E6908"/>
    <w:rsid w:val="00A15CFA"/>
    <w:rsid w:val="00A175CE"/>
    <w:rsid w:val="00A223E6"/>
    <w:rsid w:val="00A25964"/>
    <w:rsid w:val="00A3406A"/>
    <w:rsid w:val="00A42702"/>
    <w:rsid w:val="00A540F3"/>
    <w:rsid w:val="00A6295C"/>
    <w:rsid w:val="00A65C94"/>
    <w:rsid w:val="00A70250"/>
    <w:rsid w:val="00A70ACA"/>
    <w:rsid w:val="00A850C7"/>
    <w:rsid w:val="00A855AC"/>
    <w:rsid w:val="00AB02DD"/>
    <w:rsid w:val="00AB1A82"/>
    <w:rsid w:val="00AB4390"/>
    <w:rsid w:val="00AD2E9E"/>
    <w:rsid w:val="00AE4E03"/>
    <w:rsid w:val="00AF1CFF"/>
    <w:rsid w:val="00AF3EF7"/>
    <w:rsid w:val="00AF6385"/>
    <w:rsid w:val="00B01ABD"/>
    <w:rsid w:val="00B1795B"/>
    <w:rsid w:val="00B24071"/>
    <w:rsid w:val="00B3727B"/>
    <w:rsid w:val="00B4034C"/>
    <w:rsid w:val="00B455BC"/>
    <w:rsid w:val="00B64455"/>
    <w:rsid w:val="00B833B4"/>
    <w:rsid w:val="00B8453B"/>
    <w:rsid w:val="00BA008C"/>
    <w:rsid w:val="00BB4830"/>
    <w:rsid w:val="00BC5F4B"/>
    <w:rsid w:val="00BC62F2"/>
    <w:rsid w:val="00BD7A09"/>
    <w:rsid w:val="00BF3439"/>
    <w:rsid w:val="00C02FF4"/>
    <w:rsid w:val="00C04320"/>
    <w:rsid w:val="00C33BB5"/>
    <w:rsid w:val="00C34CFD"/>
    <w:rsid w:val="00C4015F"/>
    <w:rsid w:val="00C423A3"/>
    <w:rsid w:val="00C53D0F"/>
    <w:rsid w:val="00C54804"/>
    <w:rsid w:val="00C70243"/>
    <w:rsid w:val="00C725FE"/>
    <w:rsid w:val="00C75E1F"/>
    <w:rsid w:val="00C924F6"/>
    <w:rsid w:val="00C94187"/>
    <w:rsid w:val="00C95AA2"/>
    <w:rsid w:val="00CB3134"/>
    <w:rsid w:val="00CC3683"/>
    <w:rsid w:val="00CD5B0B"/>
    <w:rsid w:val="00CD7054"/>
    <w:rsid w:val="00CE6440"/>
    <w:rsid w:val="00D2744E"/>
    <w:rsid w:val="00D4239C"/>
    <w:rsid w:val="00D72AF5"/>
    <w:rsid w:val="00D77DAF"/>
    <w:rsid w:val="00D85561"/>
    <w:rsid w:val="00D85F03"/>
    <w:rsid w:val="00D93DAF"/>
    <w:rsid w:val="00D97263"/>
    <w:rsid w:val="00DA1B04"/>
    <w:rsid w:val="00DB6C6E"/>
    <w:rsid w:val="00DC7D3E"/>
    <w:rsid w:val="00DD54E8"/>
    <w:rsid w:val="00DD6495"/>
    <w:rsid w:val="00DE07D2"/>
    <w:rsid w:val="00E10397"/>
    <w:rsid w:val="00E257FC"/>
    <w:rsid w:val="00E3755C"/>
    <w:rsid w:val="00E56F32"/>
    <w:rsid w:val="00E57774"/>
    <w:rsid w:val="00E66745"/>
    <w:rsid w:val="00E77540"/>
    <w:rsid w:val="00EA42CF"/>
    <w:rsid w:val="00EA7F36"/>
    <w:rsid w:val="00EC3626"/>
    <w:rsid w:val="00ED7E30"/>
    <w:rsid w:val="00ED7FB1"/>
    <w:rsid w:val="00F07999"/>
    <w:rsid w:val="00F1106A"/>
    <w:rsid w:val="00F45F06"/>
    <w:rsid w:val="00F50ED0"/>
    <w:rsid w:val="00F56222"/>
    <w:rsid w:val="00F95106"/>
    <w:rsid w:val="00FA3044"/>
    <w:rsid w:val="00FB1447"/>
    <w:rsid w:val="00FB2472"/>
    <w:rsid w:val="00FB781C"/>
    <w:rsid w:val="00FC2607"/>
    <w:rsid w:val="00FD1A53"/>
    <w:rsid w:val="00FD3B86"/>
    <w:rsid w:val="00FE60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name="heading 7"/>
    <w:lsdException w:qFormat="true" w:name="heading 8"/>
    <w:lsdException w:qFormat="true" w:name="heading 9"/>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name="caption"/>
    <w:lsdException w:uiPriority="0" w:name="List"/>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uiPriority="0" w:name="FollowedHyperlink"/>
    <w:lsdException w:qFormat="true" w:unhideWhenUsed="false" w:semiHidden="false"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E1F"/>
    <w:rPr>
      <w:rFonts w:eastAsia="Times New Roman" w:hAnsi="Times New Roman" w:ascii="Times New Roman"/>
      <w:sz w:val="24"/>
      <w:szCs w:val="24"/>
    </w:rPr>
  </w:style>
  <w:style w:styleId="Naslov1" w:type="paragraph">
    <w:name w:val="heading 1"/>
    <w:basedOn w:val="Normal"/>
    <w:next w:val="Tijeloteksta"/>
    <w:link w:val="Naslov1Char"/>
    <w:qFormat/>
    <w:rsid w:val="00544D86"/>
    <w:pPr>
      <w:keepNext/>
      <w:keepLines/>
      <w:suppressAutoHyphens/>
      <w:spacing w:lineRule="auto" w:line="276" w:before="480"/>
      <w:outlineLvl w:val="0"/>
    </w:pPr>
    <w:rPr>
      <w:rFonts w:eastAsia="Arial Unicode MS" w:hAnsi="Arial" w:ascii="Arial"/>
      <w:b/>
      <w:bCs/>
      <w:color w:val="365F91"/>
      <w:kern w:val="2"/>
      <w:sz w:val="28"/>
      <w:szCs w:val="28"/>
      <w:lang w:eastAsia="x-none" w:val="en-US"/>
    </w:rPr>
  </w:style>
  <w:style w:styleId="Naslov2" w:type="paragraph">
    <w:name w:val="heading 2"/>
    <w:basedOn w:val="Normal"/>
    <w:next w:val="Normal"/>
    <w:link w:val="Naslov2Char"/>
    <w:semiHidden/>
    <w:unhideWhenUsed/>
    <w:qFormat/>
    <w:rsid w:val="00544D86"/>
    <w:pPr>
      <w:keepNext/>
      <w:overflowPunct w:val="false"/>
      <w:autoSpaceDE w:val="false"/>
      <w:autoSpaceDN w:val="false"/>
      <w:adjustRightInd w:val="false"/>
      <w:jc w:val="center"/>
      <w:outlineLvl w:val="1"/>
    </w:pPr>
    <w:rPr>
      <w:rFonts w:eastAsia="Arial Unicode MS"/>
      <w:b/>
      <w:i/>
      <w:sz w:val="28"/>
      <w:szCs w:val="20"/>
      <w:u w:val="single"/>
      <w:lang w:eastAsia="en-US" w:val="x-none"/>
    </w:rPr>
  </w:style>
  <w:style w:styleId="Naslov3" w:type="paragraph">
    <w:name w:val="heading 3"/>
    <w:basedOn w:val="Normal"/>
    <w:next w:val="Normal"/>
    <w:link w:val="Naslov3Char"/>
    <w:semiHidden/>
    <w:unhideWhenUsed/>
    <w:qFormat/>
    <w:rsid w:val="00544D86"/>
    <w:pPr>
      <w:keepNext/>
      <w:overflowPunct w:val="false"/>
      <w:autoSpaceDE w:val="false"/>
      <w:autoSpaceDN w:val="false"/>
      <w:adjustRightInd w:val="false"/>
      <w:outlineLvl w:val="2"/>
    </w:pPr>
    <w:rPr>
      <w:rFonts w:eastAsia="Arial Unicode MS"/>
      <w:b/>
      <w:sz w:val="28"/>
      <w:szCs w:val="20"/>
      <w:lang w:eastAsia="en-US" w:val="x-none"/>
    </w:rPr>
  </w:style>
  <w:style w:styleId="Naslov4" w:type="paragraph">
    <w:name w:val="heading 4"/>
    <w:basedOn w:val="Normal"/>
    <w:next w:val="Normal"/>
    <w:link w:val="Naslov4Char"/>
    <w:semiHidden/>
    <w:unhideWhenUsed/>
    <w:qFormat/>
    <w:rsid w:val="00544D86"/>
    <w:pPr>
      <w:keepNext/>
      <w:overflowPunct w:val="false"/>
      <w:autoSpaceDE w:val="false"/>
      <w:autoSpaceDN w:val="false"/>
      <w:adjustRightInd w:val="false"/>
      <w:jc w:val="center"/>
      <w:outlineLvl w:val="3"/>
    </w:pPr>
    <w:rPr>
      <w:rFonts w:eastAsia="Arial Unicode MS"/>
      <w:sz w:val="44"/>
      <w:szCs w:val="20"/>
      <w:lang w:eastAsia="en-US" w:val="x-none"/>
    </w:rPr>
  </w:style>
  <w:style w:styleId="Naslov5" w:type="paragraph">
    <w:name w:val="heading 5"/>
    <w:basedOn w:val="Normal"/>
    <w:next w:val="Normal"/>
    <w:link w:val="Naslov5Char"/>
    <w:semiHidden/>
    <w:unhideWhenUsed/>
    <w:qFormat/>
    <w:rsid w:val="00544D86"/>
    <w:pPr>
      <w:keepNext/>
      <w:overflowPunct w:val="false"/>
      <w:autoSpaceDE w:val="false"/>
      <w:autoSpaceDN w:val="false"/>
      <w:adjustRightInd w:val="false"/>
      <w:jc w:val="center"/>
      <w:outlineLvl w:val="4"/>
    </w:pPr>
    <w:rPr>
      <w:rFonts w:eastAsia="Arial Unicode MS"/>
      <w:b/>
      <w:sz w:val="22"/>
      <w:szCs w:val="20"/>
      <w:lang w:eastAsia="en-US" w:val="x-none"/>
    </w:rPr>
  </w:style>
  <w:style w:styleId="Naslov6" w:type="paragraph">
    <w:name w:val="heading 6"/>
    <w:basedOn w:val="Normal"/>
    <w:next w:val="Normal"/>
    <w:link w:val="Naslov6Char"/>
    <w:semiHidden/>
    <w:unhideWhenUsed/>
    <w:qFormat/>
    <w:rsid w:val="00544D86"/>
    <w:pPr>
      <w:keepNext/>
      <w:overflowPunct w:val="false"/>
      <w:autoSpaceDE w:val="false"/>
      <w:autoSpaceDN w:val="false"/>
      <w:adjustRightInd w:val="false"/>
      <w:jc w:val="both"/>
      <w:outlineLvl w:val="5"/>
    </w:pPr>
    <w:rPr>
      <w:rFonts w:eastAsia="Arial Unicode MS"/>
      <w:b/>
      <w:bCs/>
      <w:szCs w:val="20"/>
      <w:lang w:eastAsia="en-US" w:val="x-none"/>
    </w:rPr>
  </w:style>
  <w:style w:styleId="Naslov7" w:type="paragraph">
    <w:name w:val="heading 7"/>
    <w:basedOn w:val="Normal"/>
    <w:next w:val="Normal"/>
    <w:link w:val="Naslov7Char"/>
    <w:uiPriority w:val="99"/>
    <w:semiHidden/>
    <w:unhideWhenUsed/>
    <w:qFormat/>
    <w:rsid w:val="00544D86"/>
    <w:pPr>
      <w:keepNext/>
      <w:overflowPunct w:val="false"/>
      <w:autoSpaceDE w:val="false"/>
      <w:autoSpaceDN w:val="false"/>
      <w:adjustRightInd w:val="false"/>
      <w:outlineLvl w:val="6"/>
    </w:pPr>
    <w:rPr>
      <w:b/>
      <w:sz w:val="22"/>
      <w:szCs w:val="20"/>
      <w:lang w:eastAsia="en-US" w:val="x-none"/>
    </w:rPr>
  </w:style>
  <w:style w:styleId="Naslov8" w:type="paragraph">
    <w:name w:val="heading 8"/>
    <w:basedOn w:val="Normal"/>
    <w:next w:val="Normal"/>
    <w:link w:val="Naslov8Char"/>
    <w:uiPriority w:val="99"/>
    <w:semiHidden/>
    <w:unhideWhenUsed/>
    <w:qFormat/>
    <w:rsid w:val="00544D86"/>
    <w:pPr>
      <w:keepNext/>
      <w:overflowPunct w:val="false"/>
      <w:autoSpaceDE w:val="false"/>
      <w:autoSpaceDN w:val="false"/>
      <w:adjustRightInd w:val="false"/>
      <w:jc w:val="center"/>
      <w:outlineLvl w:val="7"/>
    </w:pPr>
    <w:rPr>
      <w:b/>
      <w:bCs/>
      <w:color w:val="000080"/>
      <w:sz w:val="20"/>
      <w:szCs w:val="20"/>
      <w:lang w:eastAsia="en-US" w:val="x-none"/>
    </w:rPr>
  </w:style>
  <w:style w:styleId="Naslov9" w:type="paragraph">
    <w:name w:val="heading 9"/>
    <w:basedOn w:val="Normal"/>
    <w:next w:val="Normal"/>
    <w:link w:val="Naslov9Char"/>
    <w:uiPriority w:val="99"/>
    <w:semiHidden/>
    <w:unhideWhenUsed/>
    <w:qFormat/>
    <w:rsid w:val="00544D86"/>
    <w:pPr>
      <w:keepNext/>
      <w:tabs>
        <w:tab w:pos="1080" w:val="left"/>
      </w:tabs>
      <w:overflowPunct w:val="false"/>
      <w:autoSpaceDE w:val="false"/>
      <w:autoSpaceDN w:val="false"/>
      <w:adjustRightInd w:val="false"/>
      <w:outlineLvl w:val="8"/>
    </w:pPr>
    <w:rPr>
      <w:b/>
      <w:szCs w:val="20"/>
      <w:lang w:eastAsia="en-US"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E1F"/>
    <w:rPr>
      <w:sz w:val="22"/>
      <w:szCs w:val="22"/>
      <w:lang w:eastAsia="en-US"/>
    </w:rPr>
  </w:style>
  <w:style w:customStyle="true" w:styleId="TijelotekstaChar" w:type="character">
    <w:name w:val="Tijelo teksta Char"/>
    <w:aliases w:val="uvlaka 3 Char,uvlaka 2 Char,Tijelo teksta1 Char,uvlaka 22 Char,Body Text Indent 2 Char,uvlaka 21 Char"/>
    <w:link w:val="Tijeloteksta"/>
    <w:locked/>
    <w:rsid w:val="005F08FB"/>
    <w:rPr>
      <w:rFonts w:cs="Times New Roman" w:eastAsia="Times New Roman" w:hAnsi="Times New Roman" w:ascii="Times New Roman"/>
      <w:sz w:val="24"/>
      <w:szCs w:val="24"/>
      <w:lang w:eastAsia="hr-HR"/>
    </w:rPr>
  </w:style>
  <w:style w:styleId="Tijeloteksta" w:type="paragraph">
    <w:name w:val="Body Text"/>
    <w:aliases w:val="uvlaka 3,uvlaka 2,Tijelo teksta1,uvlaka 22,Body Text Indent 2,uvlaka 21"/>
    <w:basedOn w:val="Normal"/>
    <w:link w:val="TijelotekstaChar"/>
    <w:unhideWhenUsed/>
    <w:rsid w:val="005F08FB"/>
    <w:pPr>
      <w:jc w:val="both"/>
    </w:pPr>
  </w:style>
  <w:style w:customStyle="true" w:styleId="TijelotekstaChar1" w:type="character">
    <w:name w:val="Tijelo teksta Char1"/>
    <w:uiPriority w:val="99"/>
    <w:semiHidden/>
    <w:rsid w:val="005F08FB"/>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784EC7"/>
    <w:pPr>
      <w:tabs>
        <w:tab w:pos="4536" w:val="center"/>
        <w:tab w:pos="9072" w:val="right"/>
      </w:tabs>
    </w:pPr>
  </w:style>
  <w:style w:customStyle="true" w:styleId="ZaglavljeChar" w:type="character">
    <w:name w:val="Zaglavlje Char"/>
    <w:link w:val="Zaglavlje"/>
    <w:uiPriority w:val="99"/>
    <w:rsid w:val="00784EC7"/>
    <w:rPr>
      <w:rFonts w:cs="Times New Roman" w:eastAsia="Times New Roman" w:hAnsi="Times New Roman" w:ascii="Times New Roman"/>
      <w:sz w:val="24"/>
      <w:szCs w:val="24"/>
      <w:lang w:eastAsia="hr-HR"/>
    </w:rPr>
  </w:style>
  <w:style w:styleId="Podnoje" w:type="paragraph">
    <w:name w:val="footer"/>
    <w:basedOn w:val="Normal"/>
    <w:link w:val="PodnojeChar"/>
    <w:unhideWhenUsed/>
    <w:rsid w:val="00784EC7"/>
    <w:pPr>
      <w:tabs>
        <w:tab w:pos="4536" w:val="center"/>
        <w:tab w:pos="9072" w:val="right"/>
      </w:tabs>
    </w:pPr>
  </w:style>
  <w:style w:customStyle="true" w:styleId="PodnojeChar" w:type="character">
    <w:name w:val="Podnožje Char"/>
    <w:link w:val="Podnoje"/>
    <w:rsid w:val="00784EC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unhideWhenUsed/>
    <w:rsid w:val="002E018C"/>
    <w:rPr>
      <w:rFonts w:cs="Tahoma" w:hAnsi="Tahoma" w:ascii="Tahoma"/>
      <w:sz w:val="16"/>
      <w:szCs w:val="16"/>
    </w:rPr>
  </w:style>
  <w:style w:customStyle="true" w:styleId="TekstbaloniaChar" w:type="character">
    <w:name w:val="Tekst balončića Char"/>
    <w:link w:val="Tekstbalonia"/>
    <w:uiPriority w:val="99"/>
    <w:rsid w:val="002E018C"/>
    <w:rPr>
      <w:rFonts w:cs="Tahoma" w:eastAsia="Times New Roman" w:hAnsi="Tahoma" w:ascii="Tahoma"/>
      <w:sz w:val="16"/>
      <w:szCs w:val="16"/>
      <w:lang w:eastAsia="hr-HR"/>
    </w:rPr>
  </w:style>
  <w:style w:styleId="Reetkatablice" w:type="table">
    <w:name w:val="Table Grid"/>
    <w:basedOn w:val="Obinatablica"/>
    <w:uiPriority w:val="59"/>
    <w:rsid w:val="00615DD1"/>
    <w:rPr>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ezproreda1" w:type="paragraph">
    <w:name w:val="Bez proreda1"/>
    <w:rsid w:val="00673AC8"/>
    <w:pPr>
      <w:suppressAutoHyphens/>
      <w:spacing w:lineRule="atLeast" w:line="100"/>
    </w:pPr>
    <w:rPr>
      <w:rFonts w:cs="Arial" w:eastAsia="Arial Unicode MS" w:hAnsi="Arial" w:ascii="Arial"/>
      <w:kern w:val="2"/>
      <w:sz w:val="22"/>
      <w:szCs w:val="22"/>
      <w:lang w:eastAsia="en-US" w:val="en-US"/>
    </w:rPr>
  </w:style>
  <w:style w:styleId="Odlomakpopisa" w:type="paragraph">
    <w:name w:val="List Paragraph"/>
    <w:basedOn w:val="Normal"/>
    <w:uiPriority w:val="99"/>
    <w:qFormat/>
    <w:rsid w:val="00803F44"/>
    <w:pPr>
      <w:spacing w:lineRule="auto" w:line="276" w:after="200"/>
      <w:ind w:left="720"/>
      <w:contextualSpacing/>
    </w:pPr>
    <w:rPr>
      <w:rFonts w:eastAsia="Calibri" w:hAnsi="Calibri" w:ascii="Calibri"/>
      <w:sz w:val="22"/>
      <w:szCs w:val="22"/>
      <w:lang w:eastAsia="en-US"/>
    </w:rPr>
  </w:style>
  <w:style w:styleId="Naglaeno" w:type="character">
    <w:name w:val="Strong"/>
    <w:uiPriority w:val="99"/>
    <w:qFormat/>
    <w:rsid w:val="000F78DB"/>
    <w:rPr>
      <w:rFonts w:cs="Times New Roman" w:hAnsi="Times New Roman" w:ascii="Times New Roman" w:hint="default"/>
      <w:b/>
      <w:bCs w:val="false"/>
    </w:rPr>
  </w:style>
  <w:style w:styleId="Hiperveza" w:type="character">
    <w:name w:val="Hyperlink"/>
    <w:uiPriority w:val="99"/>
    <w:unhideWhenUsed/>
    <w:rsid w:val="008673DC"/>
    <w:rPr>
      <w:color w:val="0000FF"/>
      <w:u w:val="single"/>
    </w:rPr>
  </w:style>
  <w:style w:customStyle="true" w:styleId="Default" w:type="paragraph">
    <w:name w:val="Default"/>
    <w:uiPriority w:val="99"/>
    <w:rsid w:val="008673DC"/>
    <w:pPr>
      <w:autoSpaceDE w:val="false"/>
      <w:autoSpaceDN w:val="false"/>
      <w:adjustRightInd w:val="false"/>
    </w:pPr>
    <w:rPr>
      <w:rFonts w:hAnsi="Times New Roman" w:ascii="Times New Roman"/>
      <w:color w:val="000000"/>
      <w:sz w:val="24"/>
      <w:szCs w:val="24"/>
    </w:rPr>
  </w:style>
  <w:style w:customStyle="true" w:styleId="xl70" w:type="paragraph">
    <w:name w:val="xl70"/>
    <w:basedOn w:val="Normal"/>
    <w:rsid w:val="008673DC"/>
    <w:pPr>
      <w:pBdr>
        <w:top w:space="0" w:sz="8" w:color="auto" w:val="single"/>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71" w:type="paragraph">
    <w:name w:val="xl71"/>
    <w:basedOn w:val="Normal"/>
    <w:rsid w:val="008673DC"/>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72" w:type="paragraph">
    <w:name w:val="xl72"/>
    <w:basedOn w:val="Normal"/>
    <w:rsid w:val="008673DC"/>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i/>
      <w:iCs/>
    </w:rPr>
  </w:style>
  <w:style w:customStyle="true" w:styleId="xl73" w:type="paragraph">
    <w:name w:val="xl73"/>
    <w:basedOn w:val="Normal"/>
    <w:rsid w:val="008673DC"/>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rPr>
  </w:style>
  <w:style w:customStyle="true" w:styleId="xl74" w:type="paragraph">
    <w:name w:val="xl74"/>
    <w:basedOn w:val="Normal"/>
    <w:rsid w:val="008673DC"/>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color w:val="000000"/>
    </w:rPr>
  </w:style>
  <w:style w:customStyle="true" w:styleId="xl75" w:type="paragraph">
    <w:name w:val="xl75"/>
    <w:basedOn w:val="Normal"/>
    <w:rsid w:val="008673DC"/>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rPr>
  </w:style>
  <w:style w:customStyle="true" w:styleId="xl76" w:type="paragraph">
    <w:name w:val="xl76"/>
    <w:basedOn w:val="Normal"/>
    <w:rsid w:val="008673DC"/>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i/>
      <w:iCs/>
    </w:rPr>
  </w:style>
  <w:style w:customStyle="true" w:styleId="xl77" w:type="paragraph">
    <w:name w:val="xl77"/>
    <w:basedOn w:val="Normal"/>
    <w:rsid w:val="008673DC"/>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78" w:type="paragraph">
    <w:name w:val="xl78"/>
    <w:basedOn w:val="Normal"/>
    <w:rsid w:val="008673DC"/>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79" w:type="paragraph">
    <w:name w:val="xl79"/>
    <w:basedOn w:val="Normal"/>
    <w:rsid w:val="008673DC"/>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80" w:type="paragraph">
    <w:name w:val="xl80"/>
    <w:basedOn w:val="Normal"/>
    <w:rsid w:val="008673DC"/>
    <w:pPr>
      <w:pBdr>
        <w:top w:space="0" w:sz="8" w:color="000000" w:val="single"/>
        <w:left w:space="0" w:sz="8" w:color="000000" w:val="single"/>
        <w:bottom w:space="0" w:sz="8" w:color="000000" w:val="single"/>
        <w:right w:space="0" w:sz="8" w:color="000000" w:val="single"/>
      </w:pBdr>
      <w:shd w:fill="FFFFFF" w:color="000000" w:val="clear"/>
      <w:spacing w:afterAutospacing="true" w:after="100" w:beforeAutospacing="true" w:before="100"/>
      <w:textAlignment w:val="center"/>
    </w:pPr>
    <w:rPr>
      <w:rFonts w:hAnsi="Calibri" w:ascii="Calibri"/>
      <w:b/>
      <w:bCs/>
      <w:i/>
      <w:iCs/>
    </w:rPr>
  </w:style>
  <w:style w:customStyle="true" w:styleId="xl81" w:type="paragraph">
    <w:name w:val="xl81"/>
    <w:basedOn w:val="Normal"/>
    <w:rsid w:val="008673DC"/>
    <w:pPr>
      <w:pBdr>
        <w:top w:space="0" w:sz="8" w:color="000000" w:val="single"/>
        <w:left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82" w:type="paragraph">
    <w:name w:val="xl82"/>
    <w:basedOn w:val="Normal"/>
    <w:rsid w:val="008673DC"/>
    <w:pPr>
      <w:pBdr>
        <w:top w:space="0" w:sz="8" w:color="000000" w:val="single"/>
        <w:left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83" w:type="paragraph">
    <w:name w:val="xl83"/>
    <w:basedOn w:val="Normal"/>
    <w:rsid w:val="008673DC"/>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84" w:type="paragraph">
    <w:name w:val="xl84"/>
    <w:basedOn w:val="Normal"/>
    <w:rsid w:val="008673DC"/>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85" w:type="paragraph">
    <w:name w:val="xl85"/>
    <w:basedOn w:val="Normal"/>
    <w:rsid w:val="008673DC"/>
    <w:pPr>
      <w:pBdr>
        <w:top w:space="0" w:sz="8" w:color="000000" w:val="single"/>
        <w:left w:space="0" w:sz="8" w:color="000000" w:val="single"/>
        <w:bottom w:space="0" w:sz="8" w:color="000000" w:val="single"/>
        <w:right w:space="0" w:sz="8" w:color="000000" w:val="single"/>
      </w:pBdr>
      <w:shd w:fill="FFFF00" w:color="993300" w:val="clear"/>
      <w:spacing w:afterAutospacing="true" w:after="100" w:beforeAutospacing="true" w:before="100"/>
      <w:jc w:val="center"/>
      <w:textAlignment w:val="center"/>
    </w:pPr>
    <w:rPr>
      <w:rFonts w:hAnsi="Calibri" w:ascii="Calibri"/>
      <w:b/>
      <w:bCs/>
      <w:color w:val="000000"/>
    </w:rPr>
  </w:style>
  <w:style w:customStyle="true" w:styleId="xl86" w:type="paragraph">
    <w:name w:val="xl86"/>
    <w:basedOn w:val="Normal"/>
    <w:rsid w:val="008673DC"/>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87" w:type="paragraph">
    <w:name w:val="xl87"/>
    <w:basedOn w:val="Normal"/>
    <w:rsid w:val="008673DC"/>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88" w:type="paragraph">
    <w:name w:val="xl88"/>
    <w:basedOn w:val="Normal"/>
    <w:rsid w:val="008673DC"/>
    <w:pPr>
      <w:pBdr>
        <w:top w:space="0" w:sz="8" w:color="000000" w:val="single"/>
        <w:left w:space="0" w:sz="8" w:color="000000" w:val="single"/>
        <w:bottom w:space="0" w:sz="8" w:color="000000" w:val="single"/>
      </w:pBdr>
      <w:spacing w:afterAutospacing="true" w:after="100" w:beforeAutospacing="true" w:before="100"/>
      <w:jc w:val="center"/>
      <w:textAlignment w:val="center"/>
    </w:pPr>
    <w:rPr>
      <w:rFonts w:hAnsi="Calibri" w:ascii="Calibri"/>
      <w:color w:val="000000"/>
    </w:rPr>
  </w:style>
  <w:style w:customStyle="true" w:styleId="xl89" w:type="paragraph">
    <w:name w:val="xl89"/>
    <w:basedOn w:val="Normal"/>
    <w:rsid w:val="008673DC"/>
    <w:pPr>
      <w:pBdr>
        <w:top w:space="0" w:sz="8" w:color="000000" w:val="single"/>
        <w:left w:space="0" w:sz="8" w:color="000000" w:val="single"/>
        <w:bottom w:space="0" w:sz="8" w:color="000000" w:val="single"/>
      </w:pBdr>
      <w:spacing w:afterAutospacing="true" w:after="100" w:beforeAutospacing="true" w:before="100"/>
      <w:jc w:val="center"/>
      <w:textAlignment w:val="center"/>
    </w:pPr>
    <w:rPr>
      <w:rFonts w:hAnsi="Calibri" w:ascii="Calibri"/>
    </w:rPr>
  </w:style>
  <w:style w:customStyle="true" w:styleId="xl90" w:type="paragraph">
    <w:name w:val="xl90"/>
    <w:basedOn w:val="Normal"/>
    <w:rsid w:val="008673DC"/>
    <w:pPr>
      <w:pBdr>
        <w:top w:space="0" w:sz="8" w:color="000000" w:val="single"/>
        <w:left w:space="0" w:sz="8" w:color="000000" w:val="single"/>
      </w:pBdr>
      <w:spacing w:afterAutospacing="true" w:after="100" w:beforeAutospacing="true" w:before="100"/>
      <w:jc w:val="center"/>
      <w:textAlignment w:val="center"/>
    </w:pPr>
    <w:rPr>
      <w:rFonts w:hAnsi="Calibri" w:ascii="Calibri"/>
    </w:rPr>
  </w:style>
  <w:style w:customStyle="true" w:styleId="xl91" w:type="paragraph">
    <w:name w:val="xl91"/>
    <w:basedOn w:val="Normal"/>
    <w:rsid w:val="008673DC"/>
    <w:pPr>
      <w:pBdr>
        <w:top w:space="0" w:sz="8" w:color="auto" w:val="single"/>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92" w:type="paragraph">
    <w:name w:val="xl92"/>
    <w:basedOn w:val="Normal"/>
    <w:rsid w:val="008673DC"/>
    <w:pPr>
      <w:pBdr>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93" w:type="paragraph">
    <w:name w:val="xl93"/>
    <w:basedOn w:val="Normal"/>
    <w:rsid w:val="008673DC"/>
    <w:pPr>
      <w:pBdr>
        <w:left w:space="0" w:sz="8" w:color="000000" w:val="single"/>
        <w:bottom w:space="0" w:sz="8" w:color="000000" w:val="single"/>
      </w:pBdr>
      <w:spacing w:afterAutospacing="true" w:after="100" w:beforeAutospacing="true" w:before="100"/>
      <w:jc w:val="center"/>
      <w:textAlignment w:val="center"/>
    </w:pPr>
    <w:rPr>
      <w:rFonts w:hAnsi="Calibri" w:ascii="Calibri"/>
    </w:rPr>
  </w:style>
  <w:style w:customStyle="true" w:styleId="xl94" w:type="paragraph">
    <w:name w:val="xl94"/>
    <w:basedOn w:val="Normal"/>
    <w:rsid w:val="008673DC"/>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95" w:type="paragraph">
    <w:name w:val="xl95"/>
    <w:basedOn w:val="Normal"/>
    <w:rsid w:val="008673DC"/>
    <w:pPr>
      <w:shd w:fill="FFFF00" w:color="FFFF00" w:val="clear"/>
      <w:spacing w:afterAutospacing="true" w:after="100" w:beforeAutospacing="true" w:before="100"/>
      <w:jc w:val="center"/>
      <w:textAlignment w:val="center"/>
    </w:pPr>
    <w:rPr>
      <w:rFonts w:hAnsi="Calibri" w:ascii="Calibri"/>
      <w:b/>
      <w:bCs/>
      <w:color w:val="000000"/>
    </w:rPr>
  </w:style>
  <w:style w:customStyle="true" w:styleId="xl96" w:type="paragraph">
    <w:name w:val="xl96"/>
    <w:basedOn w:val="Normal"/>
    <w:rsid w:val="008673DC"/>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97" w:type="paragraph">
    <w:name w:val="xl97"/>
    <w:basedOn w:val="Normal"/>
    <w:rsid w:val="008673DC"/>
    <w:pPr>
      <w:pBdr>
        <w:top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98" w:type="paragraph">
    <w:name w:val="xl98"/>
    <w:basedOn w:val="Normal"/>
    <w:rsid w:val="008673DC"/>
    <w:pPr>
      <w:pBdr>
        <w:top w:space="0" w:sz="8" w:color="auto" w:val="single"/>
        <w:left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99" w:type="paragraph">
    <w:name w:val="xl99"/>
    <w:basedOn w:val="Normal"/>
    <w:rsid w:val="008673DC"/>
    <w:pPr>
      <w:pBdr>
        <w:top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00" w:type="paragraph">
    <w:name w:val="xl100"/>
    <w:basedOn w:val="Normal"/>
    <w:rsid w:val="008673DC"/>
    <w:pPr>
      <w:pBdr>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01" w:type="paragraph">
    <w:name w:val="xl101"/>
    <w:basedOn w:val="Normal"/>
    <w:rsid w:val="008673DC"/>
    <w:pPr>
      <w:pBdr>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02" w:type="paragraph">
    <w:name w:val="xl102"/>
    <w:basedOn w:val="Normal"/>
    <w:rsid w:val="008673DC"/>
    <w:pPr>
      <w:pBdr>
        <w:top w:space="0" w:sz="8" w:color="auto" w:val="single"/>
        <w:left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03" w:type="paragraph">
    <w:name w:val="xl103"/>
    <w:basedOn w:val="Normal"/>
    <w:rsid w:val="008673DC"/>
    <w:pPr>
      <w:pBdr>
        <w:top w:space="0" w:sz="8" w:color="000000" w:val="single"/>
        <w:left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04" w:type="paragraph">
    <w:name w:val="xl104"/>
    <w:basedOn w:val="Normal"/>
    <w:rsid w:val="008673DC"/>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05" w:type="paragraph">
    <w:name w:val="xl105"/>
    <w:basedOn w:val="Normal"/>
    <w:rsid w:val="008673DC"/>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06" w:type="paragraph">
    <w:name w:val="xl106"/>
    <w:basedOn w:val="Normal"/>
    <w:rsid w:val="008673DC"/>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07" w:type="paragraph">
    <w:name w:val="xl107"/>
    <w:basedOn w:val="Normal"/>
    <w:rsid w:val="008673DC"/>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08" w:type="paragraph">
    <w:name w:val="xl108"/>
    <w:basedOn w:val="Normal"/>
    <w:rsid w:val="008673DC"/>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09" w:type="paragraph">
    <w:name w:val="xl109"/>
    <w:basedOn w:val="Normal"/>
    <w:rsid w:val="008673DC"/>
    <w:pPr>
      <w:pBdr>
        <w:top w:space="0" w:sz="8" w:color="auto" w:val="single"/>
        <w:left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i/>
      <w:iCs/>
    </w:rPr>
  </w:style>
  <w:style w:customStyle="true" w:styleId="xl110" w:type="paragraph">
    <w:name w:val="xl110"/>
    <w:basedOn w:val="Normal"/>
    <w:rsid w:val="008673DC"/>
    <w:pPr>
      <w:pBdr>
        <w:top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i/>
      <w:iCs/>
    </w:rPr>
  </w:style>
  <w:style w:customStyle="true" w:styleId="xl111" w:type="paragraph">
    <w:name w:val="xl111"/>
    <w:basedOn w:val="Normal"/>
    <w:rsid w:val="008673DC"/>
    <w:pPr>
      <w:pBdr>
        <w:top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i/>
      <w:iCs/>
    </w:rPr>
  </w:style>
  <w:style w:customStyle="true" w:styleId="xl112" w:type="paragraph">
    <w:name w:val="xl112"/>
    <w:basedOn w:val="Normal"/>
    <w:rsid w:val="008673DC"/>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3" w:type="paragraph">
    <w:name w:val="xl113"/>
    <w:basedOn w:val="Normal"/>
    <w:rsid w:val="008673DC"/>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4" w:type="paragraph">
    <w:name w:val="xl114"/>
    <w:basedOn w:val="Normal"/>
    <w:rsid w:val="008673DC"/>
    <w:pPr>
      <w:pBdr>
        <w:top w:space="0" w:sz="8" w:color="auto" w:val="single"/>
        <w:left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5" w:type="paragraph">
    <w:name w:val="xl115"/>
    <w:basedOn w:val="Normal"/>
    <w:rsid w:val="008673DC"/>
    <w:pPr>
      <w:pBdr>
        <w:top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6" w:type="paragraph">
    <w:name w:val="xl116"/>
    <w:basedOn w:val="Normal"/>
    <w:rsid w:val="008673DC"/>
    <w:pPr>
      <w:pBdr>
        <w:top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7" w:type="paragraph">
    <w:name w:val="xl117"/>
    <w:basedOn w:val="Normal"/>
    <w:rsid w:val="008673DC"/>
    <w:pPr>
      <w:pBdr>
        <w:top w:space="0" w:sz="8" w:color="000000" w:val="single"/>
        <w:left w:space="0" w:sz="8" w:color="000000" w:val="single"/>
        <w:bottom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18" w:type="paragraph">
    <w:name w:val="xl118"/>
    <w:basedOn w:val="Normal"/>
    <w:rsid w:val="008673DC"/>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rPr>
  </w:style>
  <w:style w:customStyle="true" w:styleId="xl119" w:type="paragraph">
    <w:name w:val="xl119"/>
    <w:basedOn w:val="Normal"/>
    <w:rsid w:val="008673DC"/>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rPr>
  </w:style>
  <w:style w:customStyle="true" w:styleId="xl120" w:type="paragraph">
    <w:name w:val="xl120"/>
    <w:basedOn w:val="Normal"/>
    <w:rsid w:val="008673DC"/>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121" w:type="paragraph">
    <w:name w:val="xl121"/>
    <w:basedOn w:val="Normal"/>
    <w:rsid w:val="008673DC"/>
    <w:pPr>
      <w:shd w:fill="FFFF00" w:color="000000" w:val="clear"/>
      <w:spacing w:afterAutospacing="true" w:after="100" w:beforeAutospacing="true" w:before="100"/>
      <w:jc w:val="center"/>
      <w:textAlignment w:val="center"/>
    </w:pPr>
    <w:rPr>
      <w:rFonts w:hAnsi="Calibri" w:ascii="Calibri"/>
      <w:b/>
      <w:bCs/>
    </w:rPr>
  </w:style>
  <w:style w:customStyle="true" w:styleId="xl122" w:type="paragraph">
    <w:name w:val="xl122"/>
    <w:basedOn w:val="Normal"/>
    <w:rsid w:val="008673DC"/>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23" w:type="paragraph">
    <w:name w:val="xl123"/>
    <w:basedOn w:val="Normal"/>
    <w:rsid w:val="008673DC"/>
    <w:pPr>
      <w:shd w:fill="FFFF00" w:color="FFFF00" w:val="clear"/>
      <w:spacing w:afterAutospacing="true" w:after="100" w:beforeAutospacing="true" w:before="100"/>
      <w:jc w:val="center"/>
      <w:textAlignment w:val="center"/>
    </w:pPr>
    <w:rPr>
      <w:rFonts w:hAnsi="Calibri" w:ascii="Calibri"/>
      <w:b/>
      <w:bCs/>
      <w:color w:val="000000"/>
    </w:rPr>
  </w:style>
  <w:style w:customStyle="true" w:styleId="xl124" w:type="paragraph">
    <w:name w:val="xl124"/>
    <w:basedOn w:val="Normal"/>
    <w:rsid w:val="008673DC"/>
    <w:pPr>
      <w:pBdr>
        <w:top w:space="0" w:sz="8" w:color="000000" w:val="single"/>
        <w:lef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25" w:type="paragraph">
    <w:name w:val="xl125"/>
    <w:basedOn w:val="Normal"/>
    <w:rsid w:val="008673DC"/>
    <w:pPr>
      <w:pBdr>
        <w:top w:space="0" w:sz="8" w:color="auto" w:val="single"/>
        <w:lef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26" w:type="paragraph">
    <w:name w:val="xl126"/>
    <w:basedOn w:val="Normal"/>
    <w:rsid w:val="008673DC"/>
    <w:pPr>
      <w:pBdr>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27" w:type="paragraph">
    <w:name w:val="xl127"/>
    <w:basedOn w:val="Normal"/>
    <w:rsid w:val="008673DC"/>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128" w:type="paragraph">
    <w:name w:val="xl128"/>
    <w:basedOn w:val="Normal"/>
    <w:rsid w:val="008673DC"/>
    <w:pPr>
      <w:pBdr>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29" w:type="paragraph">
    <w:name w:val="xl129"/>
    <w:basedOn w:val="Normal"/>
    <w:rsid w:val="008673DC"/>
    <w:pPr>
      <w:pBdr>
        <w:left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30" w:type="paragraph">
    <w:name w:val="xl130"/>
    <w:basedOn w:val="Normal"/>
    <w:rsid w:val="008673DC"/>
    <w:pPr>
      <w:pBdr>
        <w:left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131" w:type="paragraph">
    <w:name w:val="xl131"/>
    <w:basedOn w:val="Normal"/>
    <w:rsid w:val="008673DC"/>
    <w:pPr>
      <w:pBdr>
        <w:left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32" w:type="paragraph">
    <w:name w:val="xl132"/>
    <w:basedOn w:val="Normal"/>
    <w:rsid w:val="008673DC"/>
    <w:pPr>
      <w:pBdr>
        <w:left w:space="0" w:sz="8" w:color="000000" w:val="single"/>
      </w:pBdr>
      <w:spacing w:afterAutospacing="true" w:after="100" w:beforeAutospacing="true" w:before="100"/>
      <w:jc w:val="center"/>
      <w:textAlignment w:val="center"/>
    </w:pPr>
    <w:rPr>
      <w:rFonts w:hAnsi="Calibri" w:ascii="Calibri"/>
    </w:rPr>
  </w:style>
  <w:style w:customStyle="true" w:styleId="xl133" w:type="paragraph">
    <w:name w:val="xl133"/>
    <w:basedOn w:val="Normal"/>
    <w:rsid w:val="008673DC"/>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34" w:type="paragraph">
    <w:name w:val="xl134"/>
    <w:basedOn w:val="Normal"/>
    <w:rsid w:val="008673DC"/>
    <w:pPr>
      <w:pBdr>
        <w:top w:space="0" w:sz="8" w:color="auto" w:val="single"/>
        <w:left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35" w:type="paragraph">
    <w:name w:val="xl135"/>
    <w:basedOn w:val="Normal"/>
    <w:rsid w:val="008673DC"/>
    <w:pPr>
      <w:pBdr>
        <w:top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36" w:type="paragraph">
    <w:name w:val="xl136"/>
    <w:basedOn w:val="Normal"/>
    <w:rsid w:val="008673DC"/>
    <w:pPr>
      <w:pBdr>
        <w:top w:space="0" w:sz="8" w:color="auto" w:val="single"/>
        <w:left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37" w:type="paragraph">
    <w:name w:val="xl137"/>
    <w:basedOn w:val="Normal"/>
    <w:rsid w:val="008673DC"/>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38" w:type="paragraph">
    <w:name w:val="xl138"/>
    <w:basedOn w:val="Normal"/>
    <w:rsid w:val="008673DC"/>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39" w:type="paragraph">
    <w:name w:val="xl139"/>
    <w:basedOn w:val="Normal"/>
    <w:rsid w:val="008673DC"/>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40" w:type="paragraph">
    <w:name w:val="xl140"/>
    <w:basedOn w:val="Normal"/>
    <w:rsid w:val="008673DC"/>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1" w:type="paragraph">
    <w:name w:val="xl141"/>
    <w:basedOn w:val="Normal"/>
    <w:rsid w:val="008673DC"/>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2" w:type="paragraph">
    <w:name w:val="xl142"/>
    <w:basedOn w:val="Normal"/>
    <w:rsid w:val="008673DC"/>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3" w:type="paragraph">
    <w:name w:val="xl143"/>
    <w:basedOn w:val="Normal"/>
    <w:rsid w:val="008673DC"/>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4" w:type="paragraph">
    <w:name w:val="xl144"/>
    <w:basedOn w:val="Normal"/>
    <w:rsid w:val="008673DC"/>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45" w:type="paragraph">
    <w:name w:val="xl145"/>
    <w:basedOn w:val="Normal"/>
    <w:rsid w:val="008673DC"/>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46" w:type="paragraph">
    <w:name w:val="xl146"/>
    <w:basedOn w:val="Normal"/>
    <w:rsid w:val="008673DC"/>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47" w:type="paragraph">
    <w:name w:val="xl147"/>
    <w:basedOn w:val="Normal"/>
    <w:rsid w:val="008673DC"/>
    <w:pPr>
      <w:pBdr>
        <w:top w:space="0" w:sz="8" w:color="auto" w:val="single"/>
        <w:left w:space="0" w:sz="8" w:color="auto" w:val="single"/>
        <w:bottom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8" w:type="paragraph">
    <w:name w:val="xl148"/>
    <w:basedOn w:val="Normal"/>
    <w:rsid w:val="008673DC"/>
    <w:pPr>
      <w:pBdr>
        <w:top w:space="0" w:sz="8" w:color="auto" w:val="single"/>
        <w:bottom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9" w:type="paragraph">
    <w:name w:val="xl149"/>
    <w:basedOn w:val="Normal"/>
    <w:rsid w:val="008673DC"/>
    <w:pPr>
      <w:pBdr>
        <w:top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50" w:type="paragraph">
    <w:name w:val="xl150"/>
    <w:basedOn w:val="Normal"/>
    <w:rsid w:val="008673DC"/>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51" w:type="paragraph">
    <w:name w:val="xl151"/>
    <w:basedOn w:val="Normal"/>
    <w:rsid w:val="008673DC"/>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52" w:type="paragraph">
    <w:name w:val="xl152"/>
    <w:basedOn w:val="Normal"/>
    <w:rsid w:val="008673DC"/>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53" w:type="paragraph">
    <w:name w:val="xl153"/>
    <w:basedOn w:val="Normal"/>
    <w:rsid w:val="008673DC"/>
    <w:pPr>
      <w:pBdr>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54" w:type="paragraph">
    <w:name w:val="xl154"/>
    <w:basedOn w:val="Normal"/>
    <w:rsid w:val="008673DC"/>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5" w:type="paragraph">
    <w:name w:val="xl155"/>
    <w:basedOn w:val="Normal"/>
    <w:rsid w:val="008673DC"/>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6" w:type="paragraph">
    <w:name w:val="xl156"/>
    <w:basedOn w:val="Normal"/>
    <w:rsid w:val="008673DC"/>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7" w:type="paragraph">
    <w:name w:val="xl157"/>
    <w:basedOn w:val="Normal"/>
    <w:rsid w:val="008673DC"/>
    <w:pPr>
      <w:pBdr>
        <w:left w:space="0" w:sz="8" w:color="000000"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8" w:type="paragraph">
    <w:name w:val="xl158"/>
    <w:basedOn w:val="Normal"/>
    <w:rsid w:val="008673DC"/>
    <w:pPr>
      <w:shd w:fill="FCD5B4" w:color="000000" w:val="clear"/>
      <w:spacing w:afterAutospacing="true" w:after="100" w:beforeAutospacing="true" w:before="100"/>
      <w:jc w:val="center"/>
      <w:textAlignment w:val="center"/>
    </w:pPr>
    <w:rPr>
      <w:rFonts w:hAnsi="Calibri" w:ascii="Calibri"/>
      <w:b/>
      <w:bCs/>
      <w:i/>
      <w:iCs/>
    </w:rPr>
  </w:style>
  <w:style w:customStyle="true" w:styleId="xl159" w:type="paragraph">
    <w:name w:val="xl159"/>
    <w:basedOn w:val="Normal"/>
    <w:rsid w:val="008673DC"/>
    <w:pPr>
      <w:pBdr>
        <w:right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0" w:type="paragraph">
    <w:name w:val="xl160"/>
    <w:basedOn w:val="Normal"/>
    <w:rsid w:val="008673DC"/>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1" w:type="paragraph">
    <w:name w:val="xl161"/>
    <w:basedOn w:val="Normal"/>
    <w:rsid w:val="008673DC"/>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2" w:type="paragraph">
    <w:name w:val="xl162"/>
    <w:basedOn w:val="Normal"/>
    <w:rsid w:val="008673DC"/>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3" w:type="paragraph">
    <w:name w:val="xl163"/>
    <w:basedOn w:val="Normal"/>
    <w:rsid w:val="008673DC"/>
    <w:pPr>
      <w:pBdr>
        <w:top w:space="0" w:sz="8" w:color="auto" w:val="single"/>
        <w:left w:space="0" w:sz="8" w:color="auto" w:val="single"/>
        <w:bottom w:space="0" w:sz="8" w:color="auto" w:val="single"/>
      </w:pBdr>
      <w:shd w:fill="FCD5B4" w:color="000000" w:val="clear"/>
      <w:spacing w:afterAutospacing="true" w:after="100" w:beforeAutospacing="true" w:before="100"/>
      <w:jc w:val="center"/>
    </w:pPr>
    <w:rPr>
      <w:rFonts w:hAnsi="Calibri" w:ascii="Calibri"/>
      <w:b/>
      <w:bCs/>
      <w:i/>
      <w:iCs/>
    </w:rPr>
  </w:style>
  <w:style w:customStyle="true" w:styleId="xl164" w:type="paragraph">
    <w:name w:val="xl164"/>
    <w:basedOn w:val="Normal"/>
    <w:rsid w:val="008673DC"/>
    <w:pPr>
      <w:pBdr>
        <w:top w:space="0" w:sz="8" w:color="auto" w:val="single"/>
        <w:bottom w:space="0" w:sz="8" w:color="auto" w:val="single"/>
      </w:pBdr>
      <w:shd w:fill="FCD5B4" w:color="000000" w:val="clear"/>
      <w:spacing w:afterAutospacing="true" w:after="100" w:beforeAutospacing="true" w:before="100"/>
      <w:jc w:val="center"/>
    </w:pPr>
    <w:rPr>
      <w:rFonts w:hAnsi="Calibri" w:ascii="Calibri"/>
      <w:b/>
      <w:bCs/>
      <w:i/>
      <w:iCs/>
    </w:rPr>
  </w:style>
  <w:style w:customStyle="true" w:styleId="xl165" w:type="paragraph">
    <w:name w:val="xl165"/>
    <w:basedOn w:val="Normal"/>
    <w:rsid w:val="008673DC"/>
    <w:pPr>
      <w:pBdr>
        <w:top w:space="0" w:sz="8" w:color="auto" w:val="single"/>
        <w:bottom w:space="0" w:sz="8" w:color="auto" w:val="single"/>
        <w:right w:space="0" w:sz="8" w:color="auto" w:val="single"/>
      </w:pBdr>
      <w:shd w:fill="FCD5B4" w:color="000000" w:val="clear"/>
      <w:spacing w:afterAutospacing="true" w:after="100" w:beforeAutospacing="true" w:before="100"/>
      <w:jc w:val="center"/>
    </w:pPr>
    <w:rPr>
      <w:rFonts w:hAnsi="Calibri" w:ascii="Calibri"/>
      <w:b/>
      <w:bCs/>
      <w:i/>
      <w:iCs/>
    </w:rPr>
  </w:style>
  <w:style w:customStyle="true" w:styleId="StrongEmphasis" w:type="character">
    <w:name w:val="Strong Emphasis"/>
    <w:rsid w:val="008673DC"/>
    <w:rPr>
      <w:rFonts w:cs="Times New Roman"/>
      <w:b/>
      <w:bCs/>
    </w:rPr>
  </w:style>
  <w:style w:styleId="Brojstranice" w:type="character">
    <w:name w:val="page number"/>
    <w:uiPriority w:val="99"/>
    <w:rsid w:val="008673DC"/>
    <w:rPr>
      <w:rFonts w:cs="Times New Roman"/>
    </w:rPr>
  </w:style>
  <w:style w:styleId="Referencakomentara" w:type="character">
    <w:name w:val="annotation reference"/>
    <w:uiPriority w:val="99"/>
    <w:rsid w:val="008673DC"/>
    <w:rPr>
      <w:rFonts w:cs="Times New Roman"/>
      <w:sz w:val="18"/>
      <w:szCs w:val="18"/>
    </w:rPr>
  </w:style>
  <w:style w:customStyle="true" w:styleId="CommentTextChar" w:type="character">
    <w:name w:val="Comment Text Char"/>
    <w:uiPriority w:val="99"/>
    <w:rsid w:val="008673DC"/>
    <w:rPr>
      <w:rFonts w:cs="Times New Roman" w:hAnsi="Garamond" w:ascii="Garamond"/>
    </w:rPr>
  </w:style>
  <w:style w:customStyle="true" w:styleId="CommentSubjectChar" w:type="character">
    <w:name w:val="Comment Subject Char"/>
    <w:uiPriority w:val="99"/>
    <w:rsid w:val="008673DC"/>
    <w:rPr>
      <w:rFonts w:cs="Times New Roman" w:hAnsi="Garamond" w:ascii="Garamond"/>
      <w:b/>
      <w:bCs/>
      <w:sz w:val="20"/>
      <w:szCs w:val="20"/>
    </w:rPr>
  </w:style>
  <w:style w:customStyle="true" w:styleId="ListLabel1" w:type="character">
    <w:name w:val="ListLabel 1"/>
    <w:rsid w:val="008673DC"/>
    <w:rPr>
      <w:rFonts w:cs="Times New Roman"/>
    </w:rPr>
  </w:style>
  <w:style w:customStyle="true" w:styleId="ListLabel2" w:type="character">
    <w:name w:val="ListLabel 2"/>
    <w:rsid w:val="008673DC"/>
    <w:rPr>
      <w:rFonts w:cs="Times New Roman"/>
      <w:b w:val="false"/>
      <w:i w:val="false"/>
    </w:rPr>
  </w:style>
  <w:style w:customStyle="true" w:styleId="ListLabel3" w:type="character">
    <w:name w:val="ListLabel 3"/>
    <w:rsid w:val="008673DC"/>
    <w:rPr>
      <w:rFonts w:cs="Times New Roman"/>
      <w:i w:val="false"/>
      <w:iCs w:val="false"/>
      <w:sz w:val="20"/>
      <w:szCs w:val="20"/>
    </w:rPr>
  </w:style>
  <w:style w:customStyle="true" w:styleId="ListLabel4" w:type="character">
    <w:name w:val="ListLabel 4"/>
    <w:rsid w:val="008673DC"/>
    <w:rPr>
      <w:sz w:val="22"/>
    </w:rPr>
  </w:style>
  <w:style w:customStyle="true" w:styleId="ListLabel5" w:type="character">
    <w:name w:val="ListLabel 5"/>
    <w:rsid w:val="008673DC"/>
    <w:rPr>
      <w:rFonts w:eastAsia="MS ??"/>
    </w:rPr>
  </w:style>
  <w:style w:customStyle="true" w:styleId="ListLabel6" w:type="character">
    <w:name w:val="ListLabel 6"/>
    <w:rsid w:val="008673DC"/>
    <w:rPr>
      <w:b w:val="false"/>
      <w:i w:val="false"/>
    </w:rPr>
  </w:style>
  <w:style w:customStyle="true" w:styleId="ListLabel7" w:type="character">
    <w:name w:val="ListLabel 7"/>
    <w:rsid w:val="008673DC"/>
    <w:rPr>
      <w:rFonts w:cs="Verdana"/>
    </w:rPr>
  </w:style>
  <w:style w:customStyle="true" w:styleId="ListLabel8" w:type="character">
    <w:name w:val="ListLabel 8"/>
    <w:rsid w:val="008673DC"/>
    <w:rPr>
      <w:rFonts w:cs="Courier New"/>
    </w:rPr>
  </w:style>
  <w:style w:customStyle="true" w:styleId="ListLabel9" w:type="character">
    <w:name w:val="ListLabel 9"/>
    <w:rsid w:val="008673DC"/>
    <w:rPr>
      <w:rFonts w:cs="Wingdings"/>
    </w:rPr>
  </w:style>
  <w:style w:customStyle="true" w:styleId="ListLabel10" w:type="character">
    <w:name w:val="ListLabel 10"/>
    <w:rsid w:val="008673DC"/>
    <w:rPr>
      <w:rFonts w:cs="Symbol"/>
    </w:rPr>
  </w:style>
  <w:style w:customStyle="true" w:styleId="ListLabel11" w:type="character">
    <w:name w:val="ListLabel 11"/>
    <w:rsid w:val="008673DC"/>
    <w:rPr>
      <w:b w:val="false"/>
      <w:i w:val="false"/>
    </w:rPr>
  </w:style>
  <w:style w:customStyle="true" w:styleId="ListLabel12" w:type="character">
    <w:name w:val="ListLabel 12"/>
    <w:rsid w:val="008673DC"/>
    <w:rPr>
      <w:rFonts w:cs="Verdana"/>
    </w:rPr>
  </w:style>
  <w:style w:customStyle="true" w:styleId="ListLabel13" w:type="character">
    <w:name w:val="ListLabel 13"/>
    <w:rsid w:val="008673DC"/>
    <w:rPr>
      <w:rFonts w:cs="Courier New"/>
    </w:rPr>
  </w:style>
  <w:style w:customStyle="true" w:styleId="ListLabel14" w:type="character">
    <w:name w:val="ListLabel 14"/>
    <w:rsid w:val="008673DC"/>
    <w:rPr>
      <w:rFonts w:cs="Wingdings"/>
    </w:rPr>
  </w:style>
  <w:style w:customStyle="true" w:styleId="ListLabel15" w:type="character">
    <w:name w:val="ListLabel 15"/>
    <w:rsid w:val="008673DC"/>
    <w:rPr>
      <w:rFonts w:cs="Symbol"/>
    </w:rPr>
  </w:style>
  <w:style w:customStyle="true" w:styleId="ListLabel16" w:type="character">
    <w:name w:val="ListLabel 16"/>
    <w:rsid w:val="008673DC"/>
    <w:rPr>
      <w:b w:val="false"/>
      <w:i w:val="false"/>
    </w:rPr>
  </w:style>
  <w:style w:customStyle="true" w:styleId="ListLabel17" w:type="character">
    <w:name w:val="ListLabel 17"/>
    <w:rsid w:val="008673DC"/>
    <w:rPr>
      <w:rFonts w:cs="Verdana"/>
    </w:rPr>
  </w:style>
  <w:style w:customStyle="true" w:styleId="ListLabel18" w:type="character">
    <w:name w:val="ListLabel 18"/>
    <w:rsid w:val="008673DC"/>
    <w:rPr>
      <w:rFonts w:cs="Courier New"/>
    </w:rPr>
  </w:style>
  <w:style w:customStyle="true" w:styleId="ListLabel19" w:type="character">
    <w:name w:val="ListLabel 19"/>
    <w:rsid w:val="008673DC"/>
    <w:rPr>
      <w:rFonts w:cs="Wingdings"/>
    </w:rPr>
  </w:style>
  <w:style w:customStyle="true" w:styleId="ListLabel20" w:type="character">
    <w:name w:val="ListLabel 20"/>
    <w:rsid w:val="008673DC"/>
    <w:rPr>
      <w:rFonts w:cs="Symbol"/>
    </w:rPr>
  </w:style>
  <w:style w:customStyle="true" w:styleId="ListLabel21" w:type="character">
    <w:name w:val="ListLabel 21"/>
    <w:rsid w:val="008673DC"/>
    <w:rPr>
      <w:b w:val="false"/>
      <w:i w:val="false"/>
    </w:rPr>
  </w:style>
  <w:style w:customStyle="true" w:styleId="ListLabel22" w:type="character">
    <w:name w:val="ListLabel 22"/>
    <w:rsid w:val="008673DC"/>
    <w:rPr>
      <w:rFonts w:cs="Verdana"/>
    </w:rPr>
  </w:style>
  <w:style w:customStyle="true" w:styleId="ListLabel23" w:type="character">
    <w:name w:val="ListLabel 23"/>
    <w:rsid w:val="008673DC"/>
    <w:rPr>
      <w:rFonts w:cs="Courier New"/>
    </w:rPr>
  </w:style>
  <w:style w:customStyle="true" w:styleId="ListLabel24" w:type="character">
    <w:name w:val="ListLabel 24"/>
    <w:rsid w:val="008673DC"/>
    <w:rPr>
      <w:rFonts w:cs="Wingdings"/>
    </w:rPr>
  </w:style>
  <w:style w:customStyle="true" w:styleId="ListLabel25" w:type="character">
    <w:name w:val="ListLabel 25"/>
    <w:rsid w:val="008673DC"/>
    <w:rPr>
      <w:rFonts w:cs="Symbol"/>
    </w:rPr>
  </w:style>
  <w:style w:customStyle="true" w:styleId="ListLabel26" w:type="character">
    <w:name w:val="ListLabel 26"/>
    <w:rsid w:val="008673DC"/>
    <w:rPr>
      <w:b w:val="false"/>
      <w:i w:val="false"/>
    </w:rPr>
  </w:style>
  <w:style w:customStyle="true" w:styleId="ListLabel27" w:type="character">
    <w:name w:val="ListLabel 27"/>
    <w:rsid w:val="008673DC"/>
    <w:rPr>
      <w:rFonts w:cs="Verdana"/>
    </w:rPr>
  </w:style>
  <w:style w:customStyle="true" w:styleId="ListLabel28" w:type="character">
    <w:name w:val="ListLabel 28"/>
    <w:rsid w:val="008673DC"/>
    <w:rPr>
      <w:rFonts w:cs="Courier New"/>
    </w:rPr>
  </w:style>
  <w:style w:customStyle="true" w:styleId="ListLabel29" w:type="character">
    <w:name w:val="ListLabel 29"/>
    <w:rsid w:val="008673DC"/>
    <w:rPr>
      <w:rFonts w:cs="Wingdings"/>
    </w:rPr>
  </w:style>
  <w:style w:customStyle="true" w:styleId="ListLabel30" w:type="character">
    <w:name w:val="ListLabel 30"/>
    <w:rsid w:val="008673DC"/>
    <w:rPr>
      <w:rFonts w:cs="Symbol"/>
    </w:rPr>
  </w:style>
  <w:style w:customStyle="true" w:styleId="Heading" w:type="paragraph">
    <w:name w:val="Heading"/>
    <w:basedOn w:val="Normal"/>
    <w:next w:val="Textbody"/>
    <w:rsid w:val="008673DC"/>
    <w:pPr>
      <w:keepNext/>
      <w:tabs>
        <w:tab w:pos="720" w:val="left"/>
      </w:tabs>
      <w:suppressAutoHyphens/>
      <w:spacing w:lineRule="auto" w:line="276" w:after="120" w:before="240"/>
    </w:pPr>
    <w:rPr>
      <w:rFonts w:cs="Lohit Hindi" w:eastAsia="Droid Sans Fallback" w:hAnsi="Liberation Sans" w:ascii="Liberation Sans"/>
      <w:color w:val="00000A"/>
      <w:sz w:val="28"/>
      <w:szCs w:val="28"/>
      <w:lang w:eastAsia="en-US" w:val="en-US"/>
    </w:rPr>
  </w:style>
  <w:style w:customStyle="true" w:styleId="Textbody" w:type="paragraph">
    <w:name w:val="Text body"/>
    <w:basedOn w:val="Normal"/>
    <w:rsid w:val="008673DC"/>
    <w:pPr>
      <w:tabs>
        <w:tab w:pos="720" w:val="left"/>
      </w:tabs>
      <w:suppressAutoHyphens/>
      <w:spacing w:lineRule="auto" w:line="276" w:after="120"/>
    </w:pPr>
    <w:rPr>
      <w:rFonts w:cs="Arial" w:eastAsia="MS ??" w:hAnsi="Arial" w:ascii="Arial"/>
      <w:color w:val="00000A"/>
      <w:lang w:eastAsia="en-US" w:val="en-US"/>
    </w:rPr>
  </w:style>
  <w:style w:styleId="Popis" w:type="paragraph">
    <w:name w:val="List"/>
    <w:basedOn w:val="Textbody"/>
    <w:rsid w:val="008673DC"/>
    <w:rPr>
      <w:rFonts w:cs="Lohit Hindi"/>
    </w:rPr>
  </w:style>
  <w:style w:styleId="Opisslike" w:type="paragraph">
    <w:name w:val="caption"/>
    <w:basedOn w:val="Normal"/>
    <w:uiPriority w:val="99"/>
    <w:qFormat/>
    <w:rsid w:val="008673DC"/>
    <w:pPr>
      <w:suppressLineNumbers/>
      <w:tabs>
        <w:tab w:pos="720" w:val="left"/>
      </w:tabs>
      <w:suppressAutoHyphens/>
      <w:spacing w:lineRule="auto" w:line="276" w:after="120" w:before="120"/>
    </w:pPr>
    <w:rPr>
      <w:rFonts w:cs="Lohit Hindi" w:eastAsia="MS ??" w:hAnsi="Arial" w:ascii="Arial"/>
      <w:i/>
      <w:iCs/>
      <w:color w:val="00000A"/>
      <w:lang w:eastAsia="en-US" w:val="en-US"/>
    </w:rPr>
  </w:style>
  <w:style w:customStyle="true" w:styleId="Index" w:type="paragraph">
    <w:name w:val="Index"/>
    <w:basedOn w:val="Normal"/>
    <w:rsid w:val="008673DC"/>
    <w:pPr>
      <w:suppressLineNumbers/>
      <w:tabs>
        <w:tab w:pos="720" w:val="left"/>
      </w:tabs>
      <w:suppressAutoHyphens/>
      <w:spacing w:lineRule="auto" w:line="276" w:after="200"/>
    </w:pPr>
    <w:rPr>
      <w:rFonts w:cs="Lohit Hindi" w:eastAsia="MS ??" w:hAnsi="Arial" w:ascii="Arial"/>
      <w:color w:val="00000A"/>
      <w:lang w:eastAsia="en-US" w:val="en-US"/>
    </w:rPr>
  </w:style>
  <w:style w:styleId="Tekstkomentara" w:type="paragraph">
    <w:name w:val="annotation text"/>
    <w:basedOn w:val="Normal"/>
    <w:link w:val="TekstkomentaraChar"/>
    <w:uiPriority w:val="99"/>
    <w:rsid w:val="008673DC"/>
    <w:pPr>
      <w:tabs>
        <w:tab w:pos="720" w:val="left"/>
      </w:tabs>
      <w:suppressAutoHyphens/>
      <w:spacing w:lineRule="auto" w:line="276" w:after="200"/>
    </w:pPr>
    <w:rPr>
      <w:rFonts w:cs="Arial" w:eastAsia="MS ??" w:hAnsi="Arial" w:ascii="Arial"/>
      <w:color w:val="00000A"/>
      <w:lang w:eastAsia="en-US" w:val="en-US"/>
    </w:rPr>
  </w:style>
  <w:style w:customStyle="true" w:styleId="TekstkomentaraChar" w:type="character">
    <w:name w:val="Tekst komentara Char"/>
    <w:link w:val="Tekstkomentara"/>
    <w:uiPriority w:val="99"/>
    <w:rsid w:val="008673DC"/>
    <w:rPr>
      <w:rFonts w:cs="Arial" w:eastAsia="MS ??" w:hAnsi="Arial" w:ascii="Arial"/>
      <w:color w:val="00000A"/>
      <w:sz w:val="24"/>
      <w:szCs w:val="24"/>
      <w:lang w:eastAsia="en-US" w:val="en-US"/>
    </w:rPr>
  </w:style>
  <w:style w:styleId="Predmetkomentara" w:type="paragraph">
    <w:name w:val="annotation subject"/>
    <w:basedOn w:val="Tekstkomentara"/>
    <w:link w:val="PredmetkomentaraChar"/>
    <w:uiPriority w:val="99"/>
    <w:rsid w:val="008673DC"/>
    <w:rPr>
      <w:b/>
      <w:bCs/>
      <w:sz w:val="20"/>
      <w:szCs w:val="20"/>
    </w:rPr>
  </w:style>
  <w:style w:customStyle="true" w:styleId="PredmetkomentaraChar" w:type="character">
    <w:name w:val="Predmet komentara Char"/>
    <w:link w:val="Predmetkomentara"/>
    <w:uiPriority w:val="99"/>
    <w:rsid w:val="008673DC"/>
    <w:rPr>
      <w:rFonts w:cs="Arial" w:eastAsia="MS ??" w:hAnsi="Arial" w:ascii="Arial"/>
      <w:b/>
      <w:bCs/>
      <w:color w:val="00000A"/>
      <w:sz w:val="24"/>
      <w:szCs w:val="24"/>
      <w:lang w:eastAsia="en-US" w:val="en-US"/>
    </w:rPr>
  </w:style>
  <w:style w:styleId="Revizija" w:type="paragraph">
    <w:name w:val="Revision"/>
    <w:uiPriority w:val="99"/>
    <w:rsid w:val="008673DC"/>
    <w:pPr>
      <w:tabs>
        <w:tab w:pos="720" w:val="left"/>
      </w:tabs>
      <w:suppressAutoHyphens/>
      <w:spacing w:lineRule="auto" w:line="276" w:after="200"/>
    </w:pPr>
    <w:rPr>
      <w:rFonts w:eastAsia="MS ??" w:hAnsi="Garamond" w:ascii="Garamond"/>
      <w:color w:val="00000A"/>
      <w:sz w:val="28"/>
      <w:szCs w:val="24"/>
      <w:lang w:eastAsia="en-US" w:val="en-US"/>
    </w:rPr>
  </w:style>
  <w:style w:customStyle="true" w:styleId="ObinitekstChar" w:type="character">
    <w:name w:val="Obični tekst Char"/>
    <w:link w:val="Obinitekst"/>
    <w:uiPriority w:val="99"/>
    <w:semiHidden/>
    <w:rsid w:val="008673DC"/>
    <w:rPr>
      <w:rFonts w:hAnsi="Consolas" w:ascii="Consolas"/>
      <w:sz w:val="21"/>
      <w:szCs w:val="21"/>
    </w:rPr>
  </w:style>
  <w:style w:styleId="Obinitekst" w:type="paragraph">
    <w:name w:val="Plain Text"/>
    <w:basedOn w:val="Normal"/>
    <w:link w:val="ObinitekstChar"/>
    <w:uiPriority w:val="99"/>
    <w:semiHidden/>
    <w:unhideWhenUsed/>
    <w:rsid w:val="008673DC"/>
    <w:rPr>
      <w:rFonts w:eastAsia="Calibri" w:hAnsi="Consolas" w:ascii="Consolas"/>
      <w:sz w:val="21"/>
      <w:szCs w:val="21"/>
    </w:rPr>
  </w:style>
  <w:style w:customStyle="true" w:styleId="ObinitekstChar1" w:type="character">
    <w:name w:val="Obični tekst Char1"/>
    <w:uiPriority w:val="99"/>
    <w:semiHidden/>
    <w:rsid w:val="008673DC"/>
    <w:rPr>
      <w:rFonts w:cs="Courier New" w:eastAsia="Times New Roman" w:hAnsi="Courier New" w:ascii="Courier New"/>
    </w:rPr>
  </w:style>
  <w:style w:customStyle="true" w:styleId="Standard" w:type="paragraph">
    <w:name w:val="Standard"/>
    <w:basedOn w:val="Normal"/>
    <w:rsid w:val="008673DC"/>
    <w:pPr>
      <w:widowControl w:val="false"/>
      <w:suppressAutoHyphens/>
    </w:pPr>
    <w:rPr>
      <w:rFonts w:cs="Lohit Hindi" w:eastAsia="WenQuanYi Micro Hei" w:hAnsi="Liberation Serif" w:ascii="Liberation Serif"/>
      <w:color w:val="000000"/>
      <w:kern w:val="2"/>
      <w:lang w:bidi="hi-IN" w:eastAsia="zh-CN"/>
    </w:rPr>
  </w:style>
  <w:style w:styleId="SlijeenaHiperveza" w:type="character">
    <w:name w:val="FollowedHyperlink"/>
    <w:semiHidden/>
    <w:unhideWhenUsed/>
    <w:rsid w:val="008673DC"/>
    <w:rPr>
      <w:color w:val="954F72"/>
      <w:u w:val="single"/>
    </w:rPr>
  </w:style>
  <w:style w:customStyle="true" w:styleId="xl65" w:type="paragraph">
    <w:name w:val="xl65"/>
    <w:basedOn w:val="Normal"/>
    <w:rsid w:val="0081695D"/>
    <w:pPr>
      <w:spacing w:afterAutospacing="true" w:after="100" w:beforeAutospacing="true" w:before="100"/>
      <w:jc w:val="center"/>
      <w:textAlignment w:val="center"/>
    </w:pPr>
    <w:rPr>
      <w:sz w:val="20"/>
      <w:szCs w:val="20"/>
    </w:rPr>
  </w:style>
  <w:style w:customStyle="true" w:styleId="xl66" w:type="paragraph">
    <w:name w:val="xl66"/>
    <w:basedOn w:val="Normal"/>
    <w:rsid w:val="0081695D"/>
    <w:pPr>
      <w:pBdr>
        <w:left w:space="0" w:sz="8" w:color="auto" w:val="single"/>
        <w:bottom w:space="0" w:sz="8" w:color="auto" w:val="single"/>
        <w:right w:space="0" w:sz="8" w:color="auto" w:val="single"/>
      </w:pBdr>
      <w:spacing w:afterAutospacing="true" w:after="100" w:beforeAutospacing="true" w:before="100"/>
      <w:jc w:val="center"/>
      <w:textAlignment w:val="center"/>
    </w:pPr>
    <w:rPr>
      <w:b/>
      <w:bCs/>
      <w:color w:val="000000"/>
      <w:sz w:val="18"/>
      <w:szCs w:val="18"/>
    </w:rPr>
  </w:style>
  <w:style w:customStyle="true" w:styleId="xl67" w:type="paragraph">
    <w:name w:val="xl67"/>
    <w:basedOn w:val="Normal"/>
    <w:rsid w:val="0081695D"/>
    <w:pPr>
      <w:pBdr>
        <w:bottom w:space="0" w:sz="8" w:color="auto" w:val="single"/>
        <w:right w:space="0" w:sz="8" w:color="auto" w:val="single"/>
      </w:pBdr>
      <w:spacing w:afterAutospacing="true" w:after="100" w:beforeAutospacing="true" w:before="100"/>
      <w:jc w:val="center"/>
      <w:textAlignment w:val="center"/>
    </w:pPr>
    <w:rPr>
      <w:color w:val="000000"/>
      <w:sz w:val="18"/>
      <w:szCs w:val="18"/>
    </w:rPr>
  </w:style>
  <w:style w:customStyle="true" w:styleId="xl68" w:type="paragraph">
    <w:name w:val="xl68"/>
    <w:basedOn w:val="Normal"/>
    <w:rsid w:val="0081695D"/>
    <w:pPr>
      <w:pBdr>
        <w:bottom w:space="0" w:sz="8" w:color="auto" w:val="single"/>
        <w:right w:space="0" w:sz="8" w:color="auto" w:val="single"/>
      </w:pBdr>
      <w:spacing w:afterAutospacing="true" w:after="100" w:beforeAutospacing="true" w:before="100"/>
      <w:jc w:val="center"/>
      <w:textAlignment w:val="center"/>
    </w:pPr>
    <w:rPr>
      <w:color w:val="000000"/>
      <w:sz w:val="18"/>
      <w:szCs w:val="18"/>
    </w:rPr>
  </w:style>
  <w:style w:customStyle="true" w:styleId="xl69" w:type="paragraph">
    <w:name w:val="xl69"/>
    <w:basedOn w:val="Normal"/>
    <w:rsid w:val="0081695D"/>
    <w:pPr>
      <w:pBdr>
        <w:bottom w:space="0" w:sz="8" w:color="auto" w:val="single"/>
        <w:right w:space="0" w:sz="8" w:color="auto" w:val="single"/>
      </w:pBdr>
      <w:spacing w:afterAutospacing="true" w:after="100" w:beforeAutospacing="true" w:before="100"/>
      <w:jc w:val="center"/>
      <w:textAlignment w:val="center"/>
    </w:pPr>
    <w:rPr>
      <w:color w:val="000000"/>
      <w:sz w:val="18"/>
      <w:szCs w:val="18"/>
    </w:rPr>
  </w:style>
  <w:style w:customStyle="true" w:styleId="Naslov1Char" w:type="character">
    <w:name w:val="Naslov 1 Char"/>
    <w:link w:val="Naslov1"/>
    <w:rsid w:val="00544D86"/>
    <w:rPr>
      <w:rFonts w:eastAsia="Arial Unicode MS" w:hAnsi="Arial" w:ascii="Arial"/>
      <w:b/>
      <w:bCs/>
      <w:color w:val="365F91"/>
      <w:kern w:val="2"/>
      <w:sz w:val="28"/>
      <w:szCs w:val="28"/>
      <w:lang w:eastAsia="x-none" w:val="en-US"/>
    </w:rPr>
  </w:style>
  <w:style w:customStyle="true" w:styleId="Naslov2Char" w:type="character">
    <w:name w:val="Naslov 2 Char"/>
    <w:link w:val="Naslov2"/>
    <w:semiHidden/>
    <w:rsid w:val="00544D86"/>
    <w:rPr>
      <w:rFonts w:eastAsia="Arial Unicode MS" w:hAnsi="Times New Roman" w:ascii="Times New Roman"/>
      <w:b/>
      <w:i/>
      <w:sz w:val="28"/>
      <w:u w:val="single"/>
      <w:lang w:eastAsia="en-US" w:val="x-none"/>
    </w:rPr>
  </w:style>
  <w:style w:customStyle="true" w:styleId="Naslov3Char" w:type="character">
    <w:name w:val="Naslov 3 Char"/>
    <w:link w:val="Naslov3"/>
    <w:semiHidden/>
    <w:rsid w:val="00544D86"/>
    <w:rPr>
      <w:rFonts w:eastAsia="Arial Unicode MS" w:hAnsi="Times New Roman" w:ascii="Times New Roman"/>
      <w:b/>
      <w:sz w:val="28"/>
      <w:lang w:eastAsia="en-US" w:val="x-none"/>
    </w:rPr>
  </w:style>
  <w:style w:customStyle="true" w:styleId="Naslov4Char" w:type="character">
    <w:name w:val="Naslov 4 Char"/>
    <w:link w:val="Naslov4"/>
    <w:semiHidden/>
    <w:rsid w:val="00544D86"/>
    <w:rPr>
      <w:rFonts w:eastAsia="Arial Unicode MS" w:hAnsi="Times New Roman" w:ascii="Times New Roman"/>
      <w:sz w:val="44"/>
      <w:lang w:eastAsia="en-US" w:val="x-none"/>
    </w:rPr>
  </w:style>
  <w:style w:customStyle="true" w:styleId="Naslov5Char" w:type="character">
    <w:name w:val="Naslov 5 Char"/>
    <w:link w:val="Naslov5"/>
    <w:semiHidden/>
    <w:rsid w:val="00544D86"/>
    <w:rPr>
      <w:rFonts w:eastAsia="Arial Unicode MS" w:hAnsi="Times New Roman" w:ascii="Times New Roman"/>
      <w:b/>
      <w:sz w:val="22"/>
      <w:lang w:eastAsia="en-US" w:val="x-none"/>
    </w:rPr>
  </w:style>
  <w:style w:customStyle="true" w:styleId="Naslov6Char" w:type="character">
    <w:name w:val="Naslov 6 Char"/>
    <w:link w:val="Naslov6"/>
    <w:semiHidden/>
    <w:rsid w:val="00544D86"/>
    <w:rPr>
      <w:rFonts w:eastAsia="Arial Unicode MS" w:hAnsi="Times New Roman" w:ascii="Times New Roman"/>
      <w:b/>
      <w:bCs/>
      <w:sz w:val="24"/>
      <w:lang w:eastAsia="en-US" w:val="x-none"/>
    </w:rPr>
  </w:style>
  <w:style w:customStyle="true" w:styleId="Naslov7Char" w:type="character">
    <w:name w:val="Naslov 7 Char"/>
    <w:link w:val="Naslov7"/>
    <w:uiPriority w:val="99"/>
    <w:semiHidden/>
    <w:rsid w:val="00544D86"/>
    <w:rPr>
      <w:rFonts w:eastAsia="Times New Roman" w:hAnsi="Times New Roman" w:ascii="Times New Roman"/>
      <w:b/>
      <w:sz w:val="22"/>
      <w:lang w:eastAsia="en-US" w:val="x-none"/>
    </w:rPr>
  </w:style>
  <w:style w:customStyle="true" w:styleId="Naslov8Char" w:type="character">
    <w:name w:val="Naslov 8 Char"/>
    <w:link w:val="Naslov8"/>
    <w:uiPriority w:val="99"/>
    <w:semiHidden/>
    <w:rsid w:val="00544D86"/>
    <w:rPr>
      <w:rFonts w:eastAsia="Times New Roman" w:hAnsi="Times New Roman" w:ascii="Times New Roman"/>
      <w:b/>
      <w:bCs/>
      <w:color w:val="000080"/>
      <w:lang w:eastAsia="en-US" w:val="x-none"/>
    </w:rPr>
  </w:style>
  <w:style w:customStyle="true" w:styleId="Naslov9Char" w:type="character">
    <w:name w:val="Naslov 9 Char"/>
    <w:link w:val="Naslov9"/>
    <w:uiPriority w:val="99"/>
    <w:semiHidden/>
    <w:rsid w:val="00544D86"/>
    <w:rPr>
      <w:rFonts w:eastAsia="Times New Roman" w:hAnsi="Times New Roman" w:ascii="Times New Roman"/>
      <w:b/>
      <w:sz w:val="24"/>
      <w:lang w:eastAsia="en-US" w:val="x-none"/>
    </w:rPr>
  </w:style>
  <w:style w:styleId="Podnaslov" w:type="paragraph">
    <w:name w:val="Subtitle"/>
    <w:basedOn w:val="Normal"/>
    <w:next w:val="Normal"/>
    <w:link w:val="PodnaslovChar"/>
    <w:qFormat/>
    <w:rsid w:val="00544D86"/>
    <w:pPr>
      <w:numPr>
        <w:ilvl w:val="1"/>
      </w:numPr>
      <w:suppressAutoHyphens/>
      <w:spacing w:lineRule="auto" w:line="276" w:after="200"/>
    </w:pPr>
    <w:rPr>
      <w:rFonts w:hAnsi="Cambria" w:ascii="Cambria"/>
      <w:i/>
      <w:iCs/>
      <w:color w:val="4F81BD"/>
      <w:spacing w:val="15"/>
      <w:kern w:val="2"/>
      <w:lang w:eastAsia="x-none" w:val="en-US"/>
    </w:rPr>
  </w:style>
  <w:style w:customStyle="true" w:styleId="PodnaslovChar" w:type="character">
    <w:name w:val="Podnaslov Char"/>
    <w:link w:val="Podnaslov"/>
    <w:rsid w:val="00544D86"/>
    <w:rPr>
      <w:rFonts w:eastAsia="Times New Roman" w:hAnsi="Cambria" w:ascii="Cambria"/>
      <w:i/>
      <w:iCs/>
      <w:color w:val="4F81BD"/>
      <w:spacing w:val="15"/>
      <w:kern w:val="2"/>
      <w:sz w:val="24"/>
      <w:szCs w:val="24"/>
      <w:lang w:eastAsia="x-none" w:val="en-US"/>
    </w:rPr>
  </w:style>
  <w:style w:styleId="Naslov" w:type="paragraph">
    <w:name w:val="Title"/>
    <w:basedOn w:val="Normal"/>
    <w:next w:val="Podnaslov"/>
    <w:link w:val="NaslovChar1"/>
    <w:qFormat/>
    <w:rsid w:val="00544D86"/>
    <w:pPr>
      <w:pBdr>
        <w:bottom w:space="4" w:sz="8" w:color="808080" w:val="single"/>
      </w:pBdr>
      <w:suppressAutoHyphens/>
      <w:spacing w:lineRule="atLeast" w:line="100" w:after="300"/>
      <w:contextualSpacing/>
      <w:jc w:val="center"/>
    </w:pPr>
    <w:rPr>
      <w:rFonts w:eastAsia="Arial Unicode MS" w:hAnsi="Arial" w:ascii="Arial"/>
      <w:b/>
      <w:bCs/>
      <w:color w:val="17365D"/>
      <w:spacing w:val="5"/>
      <w:kern w:val="2"/>
      <w:sz w:val="52"/>
      <w:szCs w:val="52"/>
      <w:lang w:eastAsia="x-none" w:val="en-US"/>
    </w:rPr>
  </w:style>
  <w:style w:customStyle="true" w:styleId="NaslovChar" w:type="character">
    <w:name w:val="Naslov Char"/>
    <w:rsid w:val="00544D86"/>
    <w:rPr>
      <w:rFonts w:cs="Times New Roman" w:eastAsia="Times New Roman" w:hAnsi="Cambria" w:ascii="Cambria"/>
      <w:b/>
      <w:bCs/>
      <w:kern w:val="28"/>
      <w:sz w:val="32"/>
      <w:szCs w:val="32"/>
    </w:rPr>
  </w:style>
  <w:style w:customStyle="true" w:styleId="NaslovChar1" w:type="character">
    <w:name w:val="Naslov Char1"/>
    <w:link w:val="Naslov"/>
    <w:locked/>
    <w:rsid w:val="00544D86"/>
    <w:rPr>
      <w:rFonts w:eastAsia="Arial Unicode MS" w:hAnsi="Arial" w:ascii="Arial"/>
      <w:b/>
      <w:bCs/>
      <w:color w:val="17365D"/>
      <w:spacing w:val="5"/>
      <w:kern w:val="2"/>
      <w:sz w:val="52"/>
      <w:szCs w:val="52"/>
      <w:lang w:eastAsia="x-none" w:val="en-US"/>
    </w:rPr>
  </w:style>
  <w:style w:customStyle="true" w:styleId="Naglaencitat1" w:type="paragraph">
    <w:name w:val="Naglašen citat1"/>
    <w:basedOn w:val="Normal"/>
    <w:rsid w:val="00544D86"/>
    <w:pPr>
      <w:pBdr>
        <w:bottom w:space="4" w:sz="4" w:color="808080" w:val="single"/>
      </w:pBdr>
      <w:suppressAutoHyphens/>
      <w:spacing w:lineRule="auto" w:line="276" w:after="280" w:before="200"/>
      <w:ind w:right="936" w:left="936"/>
    </w:pPr>
    <w:rPr>
      <w:rFonts w:cs="Arial" w:eastAsia="Arial Unicode MS" w:hAnsi="Arial" w:ascii="Arial"/>
      <w:b/>
      <w:bCs/>
      <w:i/>
      <w:iCs/>
      <w:color w:val="4F81BD"/>
      <w:kern w:val="2"/>
      <w:sz w:val="22"/>
      <w:szCs w:val="22"/>
      <w:lang w:eastAsia="en-US" w:val="en-US"/>
    </w:rPr>
  </w:style>
  <w:style w:customStyle="true" w:styleId="NaglaencitatChar" w:type="character">
    <w:name w:val="Naglašen citat Char"/>
    <w:rsid w:val="00544D86"/>
    <w:rPr>
      <w:b/>
      <w:bCs/>
      <w:i/>
      <w:iCs/>
      <w:color w:val="4F81BD"/>
    </w:rPr>
  </w:style>
  <w:style w:customStyle="true" w:styleId="ZaglavljeChar1" w:type="character">
    <w:name w:val="Zaglavlje Char1"/>
    <w:uiPriority w:val="99"/>
    <w:semiHidden/>
    <w:locked/>
    <w:rsid w:val="00544D86"/>
    <w:rPr>
      <w:rFonts w:cs="Arial" w:eastAsia="Arial Unicode MS" w:hAnsi="Arial" w:ascii="Arial"/>
      <w:kern w:val="2"/>
      <w:lang w:val="en-US"/>
    </w:rPr>
  </w:style>
  <w:style w:customStyle="true" w:styleId="PodnojeChar1" w:type="character">
    <w:name w:val="Podnožje Char1"/>
    <w:semiHidden/>
    <w:locked/>
    <w:rsid w:val="00544D86"/>
    <w:rPr>
      <w:rFonts w:cs="Arial" w:eastAsia="Arial Unicode MS" w:hAnsi="Arial" w:ascii="Arial"/>
      <w:kern w:val="2"/>
      <w:lang w:val="en-US"/>
    </w:rPr>
  </w:style>
  <w:style w:styleId="Sadraj1" w:type="paragraph">
    <w:name w:val="toc 1"/>
    <w:basedOn w:val="Normal"/>
    <w:next w:val="Normal"/>
    <w:autoRedefine/>
    <w:uiPriority w:val="99"/>
    <w:semiHidden/>
    <w:unhideWhenUsed/>
    <w:rsid w:val="00544D86"/>
    <w:pPr>
      <w:tabs>
        <w:tab w:pos="9062" w:val="right"/>
      </w:tabs>
      <w:overflowPunct w:val="false"/>
      <w:autoSpaceDE w:val="false"/>
      <w:autoSpaceDN w:val="false"/>
      <w:adjustRightInd w:val="false"/>
      <w:spacing w:after="120" w:before="120"/>
      <w:ind w:hanging="540" w:left="540"/>
    </w:pPr>
    <w:rPr>
      <w:b/>
      <w:sz w:val="22"/>
      <w:szCs w:val="20"/>
      <w:lang w:eastAsia="en-US"/>
    </w:rPr>
  </w:style>
  <w:style w:customStyle="true" w:styleId="UvuenotijelotekstaChar" w:type="character">
    <w:name w:val="Uvučeno tijelo teksta Char"/>
    <w:link w:val="Uvuenotijeloteksta"/>
    <w:uiPriority w:val="99"/>
    <w:semiHidden/>
    <w:rsid w:val="00544D86"/>
    <w:rPr>
      <w:rFonts w:eastAsia="Times New Roman" w:hAnsi="Times New Roman" w:ascii="Times New Roman"/>
      <w:color w:val="FF0000"/>
      <w:sz w:val="24"/>
    </w:rPr>
  </w:style>
  <w:style w:styleId="Uvuenotijeloteksta" w:type="paragraph">
    <w:name w:val="Body Text Indent"/>
    <w:basedOn w:val="Normal"/>
    <w:link w:val="UvuenotijelotekstaChar"/>
    <w:uiPriority w:val="99"/>
    <w:semiHidden/>
    <w:unhideWhenUsed/>
    <w:rsid w:val="00544D86"/>
    <w:pPr>
      <w:overflowPunct w:val="false"/>
      <w:autoSpaceDE w:val="false"/>
      <w:autoSpaceDN w:val="false"/>
      <w:adjustRightInd w:val="false"/>
      <w:ind w:firstLine="720"/>
      <w:jc w:val="both"/>
    </w:pPr>
    <w:rPr>
      <w:color w:val="FF0000"/>
      <w:szCs w:val="20"/>
    </w:rPr>
  </w:style>
  <w:style w:customStyle="true" w:styleId="UvuenotijelotekstaChar1" w:type="character">
    <w:name w:val="Uvučeno tijelo teksta Char1"/>
    <w:uiPriority w:val="99"/>
    <w:semiHidden/>
    <w:rsid w:val="00544D86"/>
    <w:rPr>
      <w:rFonts w:eastAsia="Times New Roman" w:hAnsi="Times New Roman" w:ascii="Times New Roman"/>
      <w:sz w:val="24"/>
      <w:szCs w:val="24"/>
    </w:rPr>
  </w:style>
  <w:style w:customStyle="true" w:styleId="Tijeloteksta2Char" w:type="character">
    <w:name w:val="Tijelo teksta 2 Char"/>
    <w:link w:val="Tijeloteksta2"/>
    <w:uiPriority w:val="99"/>
    <w:semiHidden/>
    <w:rsid w:val="00544D86"/>
    <w:rPr>
      <w:rFonts w:eastAsia="Times New Roman" w:hAnsi="Times New Roman" w:ascii="Times New Roman"/>
      <w:sz w:val="24"/>
    </w:rPr>
  </w:style>
  <w:style w:styleId="Tijeloteksta2" w:type="paragraph">
    <w:name w:val="Body Text 2"/>
    <w:basedOn w:val="Normal"/>
    <w:link w:val="Tijeloteksta2Char"/>
    <w:uiPriority w:val="99"/>
    <w:semiHidden/>
    <w:unhideWhenUsed/>
    <w:rsid w:val="00544D86"/>
    <w:pPr>
      <w:overflowPunct w:val="false"/>
      <w:autoSpaceDE w:val="false"/>
      <w:autoSpaceDN w:val="false"/>
      <w:adjustRightInd w:val="false"/>
      <w:ind w:firstLine="720"/>
      <w:jc w:val="both"/>
    </w:pPr>
    <w:rPr>
      <w:szCs w:val="20"/>
    </w:rPr>
  </w:style>
  <w:style w:customStyle="true" w:styleId="Tijeloteksta2Char1" w:type="character">
    <w:name w:val="Tijelo teksta 2 Char1"/>
    <w:uiPriority w:val="99"/>
    <w:semiHidden/>
    <w:rsid w:val="00544D86"/>
    <w:rPr>
      <w:rFonts w:eastAsia="Times New Roman" w:hAnsi="Times New Roman" w:ascii="Times New Roman"/>
      <w:sz w:val="24"/>
      <w:szCs w:val="24"/>
    </w:rPr>
  </w:style>
  <w:style w:customStyle="true" w:styleId="Tijeloteksta3Char" w:type="character">
    <w:name w:val="Tijelo teksta 3 Char"/>
    <w:link w:val="Tijeloteksta3"/>
    <w:uiPriority w:val="99"/>
    <w:semiHidden/>
    <w:rsid w:val="00544D86"/>
    <w:rPr>
      <w:rFonts w:eastAsia="Times New Roman" w:hAnsi="Times New Roman" w:ascii="Times New Roman"/>
      <w:sz w:val="24"/>
    </w:rPr>
  </w:style>
  <w:style w:styleId="Tijeloteksta3" w:type="paragraph">
    <w:name w:val="Body Text 3"/>
    <w:basedOn w:val="Normal"/>
    <w:link w:val="Tijeloteksta3Char"/>
    <w:uiPriority w:val="99"/>
    <w:semiHidden/>
    <w:unhideWhenUsed/>
    <w:rsid w:val="00544D86"/>
    <w:pPr>
      <w:overflowPunct w:val="false"/>
      <w:autoSpaceDE w:val="false"/>
      <w:autoSpaceDN w:val="false"/>
      <w:adjustRightInd w:val="false"/>
      <w:ind w:right="-199"/>
      <w:jc w:val="both"/>
    </w:pPr>
    <w:rPr>
      <w:szCs w:val="20"/>
    </w:rPr>
  </w:style>
  <w:style w:customStyle="true" w:styleId="Tijeloteksta3Char1" w:type="character">
    <w:name w:val="Tijelo teksta 3 Char1"/>
    <w:uiPriority w:val="99"/>
    <w:semiHidden/>
    <w:rsid w:val="00544D86"/>
    <w:rPr>
      <w:rFonts w:eastAsia="Times New Roman" w:hAnsi="Times New Roman" w:ascii="Times New Roman"/>
      <w:sz w:val="16"/>
      <w:szCs w:val="16"/>
    </w:rPr>
  </w:style>
  <w:style w:customStyle="true" w:styleId="PredmetkomentaraChar1" w:type="character">
    <w:name w:val="Predmet komentara Char1"/>
    <w:uiPriority w:val="99"/>
    <w:semiHidden/>
    <w:rsid w:val="00544D86"/>
    <w:rPr>
      <w:rFonts w:eastAsia="Times New Roman" w:hAnsi="Times New Roman" w:ascii="Times New Roman"/>
      <w:b/>
      <w:bCs/>
    </w:rPr>
  </w:style>
  <w:style w:customStyle="true" w:styleId="TekstbaloniaChar1" w:type="character">
    <w:name w:val="Tekst balončića Char1"/>
    <w:uiPriority w:val="99"/>
    <w:semiHidden/>
    <w:rsid w:val="00544D86"/>
    <w:rPr>
      <w:rFonts w:cs="Tahoma" w:hAnsi="Tahoma" w:ascii="Tahoma"/>
      <w:sz w:val="16"/>
      <w:szCs w:val="16"/>
      <w:lang w:eastAsia="ar-SA"/>
    </w:rPr>
  </w:style>
  <w:style w:customStyle="true" w:styleId="Absatz-Standardschriftart" w:type="character">
    <w:name w:val="Absatz-Standardschriftart"/>
    <w:rsid w:val="00544D86"/>
  </w:style>
  <w:style w:customStyle="true" w:styleId="z-vrhobrascaChar" w:type="character">
    <w:name w:val="z-vrh obrasca Char"/>
    <w:link w:val="z-vrhobrasca"/>
    <w:uiPriority w:val="99"/>
    <w:semiHidden/>
    <w:rsid w:val="00544D86"/>
    <w:rPr>
      <w:rFonts w:cs="Arial" w:hAnsi="Arial" w:ascii="Arial"/>
      <w:vanish/>
      <w:sz w:val="16"/>
      <w:szCs w:val="16"/>
      <w:lang w:eastAsia="ar-SA"/>
    </w:rPr>
  </w:style>
  <w:style w:styleId="z-vrhobrasca" w:type="paragraph">
    <w:name w:val="HTML Top of Form"/>
    <w:basedOn w:val="Normal"/>
    <w:next w:val="Normal"/>
    <w:link w:val="z-vrhobrascaChar"/>
    <w:hidden/>
    <w:uiPriority w:val="99"/>
    <w:semiHidden/>
    <w:unhideWhenUsed/>
    <w:rsid w:val="00544D86"/>
    <w:pPr>
      <w:pBdr>
        <w:bottom w:space="1" w:sz="6" w:color="auto" w:val="single"/>
      </w:pBdr>
      <w:suppressAutoHyphens/>
      <w:spacing w:lineRule="auto" w:line="276"/>
      <w:jc w:val="center"/>
    </w:pPr>
    <w:rPr>
      <w:rFonts w:cs="Arial" w:eastAsia="Calibri" w:hAnsi="Arial" w:ascii="Arial"/>
      <w:vanish/>
      <w:sz w:val="16"/>
      <w:szCs w:val="16"/>
      <w:lang w:eastAsia="ar-SA"/>
    </w:rPr>
  </w:style>
  <w:style w:customStyle="true" w:styleId="z-vrhobrascaChar1" w:type="character">
    <w:name w:val="z-vrh obrasca Char1"/>
    <w:uiPriority w:val="99"/>
    <w:semiHidden/>
    <w:rsid w:val="00544D86"/>
    <w:rPr>
      <w:rFonts w:cs="Arial" w:eastAsia="Times New Roman" w:hAnsi="Arial" w:ascii="Arial"/>
      <w:vanish/>
      <w:sz w:val="16"/>
      <w:szCs w:val="16"/>
    </w:rPr>
  </w:style>
  <w:style w:customStyle="true" w:styleId="z-dnoobrascaChar" w:type="character">
    <w:name w:val="z-dno obrasca Char"/>
    <w:link w:val="z-dnoobrasca"/>
    <w:uiPriority w:val="99"/>
    <w:semiHidden/>
    <w:rsid w:val="00544D86"/>
    <w:rPr>
      <w:rFonts w:cs="Arial" w:hAnsi="Arial" w:ascii="Arial"/>
      <w:vanish/>
      <w:sz w:val="16"/>
      <w:szCs w:val="16"/>
      <w:lang w:eastAsia="ar-SA"/>
    </w:rPr>
  </w:style>
  <w:style w:styleId="z-dnoobrasca" w:type="paragraph">
    <w:name w:val="HTML Bottom of Form"/>
    <w:basedOn w:val="Normal"/>
    <w:next w:val="Normal"/>
    <w:link w:val="z-dnoobrascaChar"/>
    <w:hidden/>
    <w:uiPriority w:val="99"/>
    <w:semiHidden/>
    <w:unhideWhenUsed/>
    <w:rsid w:val="00544D86"/>
    <w:pPr>
      <w:pBdr>
        <w:top w:space="1" w:sz="6" w:color="auto" w:val="single"/>
      </w:pBdr>
      <w:suppressAutoHyphens/>
      <w:spacing w:lineRule="auto" w:line="276"/>
      <w:jc w:val="center"/>
    </w:pPr>
    <w:rPr>
      <w:rFonts w:cs="Arial" w:eastAsia="Calibri" w:hAnsi="Arial" w:ascii="Arial"/>
      <w:vanish/>
      <w:sz w:val="16"/>
      <w:szCs w:val="16"/>
      <w:lang w:eastAsia="ar-SA"/>
    </w:rPr>
  </w:style>
  <w:style w:customStyle="true" w:styleId="z-dnoobrascaChar1" w:type="character">
    <w:name w:val="z-dno obrasca Char1"/>
    <w:uiPriority w:val="99"/>
    <w:semiHidden/>
    <w:rsid w:val="00544D86"/>
    <w:rPr>
      <w:rFonts w:cs="Arial" w:eastAsia="Times New Roman" w:hAnsi="Arial" w:ascii="Arial"/>
      <w:vanish/>
      <w:sz w:val="16"/>
      <w:szCs w:val="16"/>
    </w:rPr>
  </w:style>
  <w:style w:customStyle="true" w:styleId="Odlomakpopisa1" w:type="paragraph">
    <w:name w:val="Odlomak popisa1"/>
    <w:basedOn w:val="Normal"/>
    <w:uiPriority w:val="99"/>
    <w:qFormat/>
    <w:rsid w:val="00543034"/>
    <w:pPr>
      <w:spacing w:lineRule="auto" w:line="259" w:after="160"/>
      <w:ind w:left="720"/>
      <w:contextualSpacing/>
    </w:pPr>
    <w:rPr>
      <w:rFonts w:eastAsia="Calibri" w:hAnsi="Calibri" w:ascii="Calibri"/>
      <w:sz w:val="22"/>
      <w:szCs w:val="22"/>
      <w:lang w:eastAsia="en-US"/>
    </w:rPr>
  </w:style>
  <w:style w:customStyle="true" w:styleId="Stext" w:type="paragraph">
    <w:name w:val="S_text"/>
    <w:link w:val="StextZchnZchn"/>
    <w:uiPriority w:val="99"/>
    <w:rsid w:val="00543034"/>
    <w:pPr>
      <w:spacing w:lineRule="atLeast" w:line="280" w:after="60" w:before="240"/>
      <w:jc w:val="both"/>
    </w:pPr>
    <w:rPr>
      <w:rFonts w:eastAsia="Times New Roman" w:hAnsi="Verdana" w:ascii="Verdana"/>
      <w:lang w:eastAsia="zh-TW" w:val="de-AT"/>
    </w:rPr>
  </w:style>
  <w:style w:customStyle="true" w:styleId="StextZchnZchn" w:type="character">
    <w:name w:val="S_text Zchn Zchn"/>
    <w:link w:val="Stext"/>
    <w:uiPriority w:val="99"/>
    <w:locked/>
    <w:rsid w:val="00543034"/>
    <w:rPr>
      <w:rFonts w:eastAsia="Times New Roman" w:hAnsi="Verdana" w:ascii="Verdana"/>
      <w:lang w:eastAsia="zh-TW" w:val="de-AT"/>
    </w:rPr>
  </w:style>
  <w:style w:styleId="Tekstkrajnjebiljeke" w:type="paragraph">
    <w:name w:val="endnote text"/>
    <w:basedOn w:val="Normal"/>
    <w:link w:val="TekstkrajnjebiljekeChar"/>
    <w:uiPriority w:val="99"/>
    <w:semiHidden/>
    <w:rsid w:val="00543034"/>
    <w:rPr>
      <w:rFonts w:eastAsia="Calibri" w:hAnsi="Calibri" w:ascii="Calibri"/>
      <w:sz w:val="20"/>
      <w:szCs w:val="20"/>
      <w:lang w:eastAsia="en-US"/>
    </w:rPr>
  </w:style>
  <w:style w:customStyle="true" w:styleId="TekstkrajnjebiljekeChar" w:type="character">
    <w:name w:val="Tekst krajnje bilješke Char"/>
    <w:link w:val="Tekstkrajnjebiljeke"/>
    <w:uiPriority w:val="99"/>
    <w:semiHidden/>
    <w:rsid w:val="00543034"/>
    <w:rPr>
      <w:lang w:eastAsia="en-US"/>
    </w:rPr>
  </w:style>
  <w:style w:styleId="Referencakrajnjebiljeke" w:type="character">
    <w:name w:val="endnote reference"/>
    <w:uiPriority w:val="99"/>
    <w:semiHidden/>
    <w:rsid w:val="00543034"/>
    <w:rPr>
      <w:rFonts w:cs="Times New Roman"/>
      <w:vertAlign w:val="superscript"/>
    </w:rPr>
  </w:style>
  <w:style w:customStyle="true" w:styleId="Normal10pt" w:type="paragraph">
    <w:name w:val="Normal + 10 pt"/>
    <w:basedOn w:val="Normal"/>
    <w:rsid w:val="00530D82"/>
    <w:pPr>
      <w:numPr>
        <w:numId w:val="21"/>
      </w:numPr>
      <w:autoSpaceDE w:val="false"/>
      <w:autoSpaceDN w:val="false"/>
      <w:adjustRightInd w:val="false"/>
      <w:jc w:val="both"/>
    </w:pPr>
    <w:rPr>
      <w:sz w:val="20"/>
      <w:szCs w:val="20"/>
    </w:rPr>
  </w:style>
  <w:style w:customStyle="true" w:styleId="Odlomakpopisa10" w:type="paragraph">
    <w:name w:val="Odlomak popisa1"/>
    <w:basedOn w:val="Normal"/>
    <w:uiPriority w:val="99"/>
    <w:qFormat/>
    <w:rsid w:val="00530D82"/>
    <w:pPr>
      <w:spacing w:lineRule="auto" w:line="259" w:after="160"/>
      <w:ind w:left="720"/>
      <w:contextualSpacing/>
    </w:pPr>
    <w:rPr>
      <w:rFonts w:eastAsia="Calibri" w:hAnsi="Calibri" w:ascii="Calibri"/>
      <w:sz w:val="22"/>
      <w:szCs w:val="22"/>
      <w:lang w:eastAsia="en-US"/>
    </w:rPr>
  </w:style>
  <w:style w:customStyle="true" w:styleId="Odlomakpopisa2" w:type="paragraph">
    <w:name w:val="Odlomak popisa2"/>
    <w:basedOn w:val="Normal"/>
    <w:uiPriority w:val="99"/>
    <w:qFormat/>
    <w:rsid w:val="00CB3134"/>
    <w:pPr>
      <w:spacing w:lineRule="auto" w:line="259" w:after="160"/>
      <w:ind w:left="720"/>
      <w:contextualSpacing/>
    </w:pPr>
    <w:rPr>
      <w:rFonts w:eastAsia="Calibri" w:hAnsi="Calibri" w:ascii="Calibri"/>
      <w:sz w:val="22"/>
      <w:szCs w:val="22"/>
      <w:lang w:eastAsia="en-US"/>
    </w:rPr>
  </w:style>
  <w:style w:styleId="StandardWeb" w:type="paragraph">
    <w:name w:val="Normal (Web)"/>
    <w:basedOn w:val="Normal"/>
    <w:uiPriority w:val="99"/>
    <w:semiHidden/>
    <w:unhideWhenUsed/>
    <w:rsid w:val="000D1ACA"/>
    <w:pPr>
      <w:spacing w:afterAutospacing="true" w:after="100" w:beforeAutospacing="true" w:before="100"/>
    </w:pPr>
    <w:rPr>
      <w:rFonts w:eastAsia="Calibri" w:hAnsi="Calibri" w:ascii="Calibri"/>
      <w:lang w:bidi="ta-IN" w:eastAsia="en-US" w:val="en-US"/>
    </w:rPr>
  </w:style>
  <w:style w:styleId="Tekstrezerviranogmjesta" w:type="character">
    <w:name w:val="Placeholder Text"/>
    <w:basedOn w:val="Zadanifontodlomka"/>
    <w:uiPriority w:val="99"/>
    <w:semiHidden/>
    <w:rsid w:val="003E4652"/>
    <w:rPr>
      <w:color w:val="808080"/>
      <w:bdr w:space="0" w:sz="0" w:color="auto" w:val="none"/>
      <w:shd w:fill="auto" w:color="auto" w:val="clear"/>
    </w:rPr>
  </w:style>
  <w:style w:customStyle="true" w:styleId="eSPISCCParagraphDefaultFont" w:type="character">
    <w:name w:val="eSPIS_CC_Paragraph Default Font"/>
    <w:basedOn w:val="Zadanifontodlomka"/>
    <w:rsid w:val="003E46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4652"/>
    <w:rPr>
      <w:bdr w:space="0" w:sz="0" w:color="auto" w:val="none"/>
      <w:shd w:fill="FFFFCC" w:color="auto" w:val="clear"/>
      <w:lang w:val="hr-HR"/>
    </w:rPr>
  </w:style>
  <w:style w:customStyle="true" w:styleId="PozadinaSvijetloCrvena" w:type="character">
    <w:name w:val="Pozadina_SvijetloCrvena"/>
    <w:basedOn w:val="eSPISCCParagraphDefaultFont"/>
    <w:rsid w:val="003E46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46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lsdException w:name="heading 8" w:qFormat="1"/>
    <w:lsdException w:name="heading 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lsdException w:name="List"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FollowedHyperlink" w:uiPriority="0"/>
    <w:lsdException w:name="Strong" w:qFormat="1" w:semiHidden="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E1F"/>
    <w:rPr>
      <w:rFonts w:ascii="Times New Roman" w:eastAsia="Times New Roman" w:hAnsi="Times New Roman"/>
      <w:sz w:val="24"/>
      <w:szCs w:val="24"/>
    </w:rPr>
  </w:style>
  <w:style w:styleId="Naslov1" w:type="paragraph">
    <w:name w:val="heading 1"/>
    <w:basedOn w:val="Normal"/>
    <w:next w:val="Tijeloteksta"/>
    <w:link w:val="Naslov1Char"/>
    <w:qFormat/>
    <w:rsid w:val="00544D86"/>
    <w:pPr>
      <w:keepNext/>
      <w:keepLines/>
      <w:suppressAutoHyphens/>
      <w:spacing w:before="480" w:line="276" w:lineRule="auto"/>
      <w:outlineLvl w:val="0"/>
    </w:pPr>
    <w:rPr>
      <w:rFonts w:ascii="Arial" w:eastAsia="Arial Unicode MS" w:hAnsi="Arial"/>
      <w:b/>
      <w:bCs/>
      <w:color w:val="365F91"/>
      <w:kern w:val="2"/>
      <w:sz w:val="28"/>
      <w:szCs w:val="28"/>
      <w:lang w:eastAsia="x-none" w:val="en-US"/>
    </w:rPr>
  </w:style>
  <w:style w:styleId="Naslov2" w:type="paragraph">
    <w:name w:val="heading 2"/>
    <w:basedOn w:val="Normal"/>
    <w:next w:val="Normal"/>
    <w:link w:val="Naslov2Char"/>
    <w:semiHidden/>
    <w:unhideWhenUsed/>
    <w:qFormat/>
    <w:rsid w:val="00544D86"/>
    <w:pPr>
      <w:keepNext/>
      <w:overflowPunct w:val="0"/>
      <w:autoSpaceDE w:val="0"/>
      <w:autoSpaceDN w:val="0"/>
      <w:adjustRightInd w:val="0"/>
      <w:jc w:val="center"/>
      <w:outlineLvl w:val="1"/>
    </w:pPr>
    <w:rPr>
      <w:rFonts w:eastAsia="Arial Unicode MS"/>
      <w:b/>
      <w:i/>
      <w:sz w:val="28"/>
      <w:szCs w:val="20"/>
      <w:u w:val="single"/>
      <w:lang w:eastAsia="en-US" w:val="x-none"/>
    </w:rPr>
  </w:style>
  <w:style w:styleId="Naslov3" w:type="paragraph">
    <w:name w:val="heading 3"/>
    <w:basedOn w:val="Normal"/>
    <w:next w:val="Normal"/>
    <w:link w:val="Naslov3Char"/>
    <w:semiHidden/>
    <w:unhideWhenUsed/>
    <w:qFormat/>
    <w:rsid w:val="00544D86"/>
    <w:pPr>
      <w:keepNext/>
      <w:overflowPunct w:val="0"/>
      <w:autoSpaceDE w:val="0"/>
      <w:autoSpaceDN w:val="0"/>
      <w:adjustRightInd w:val="0"/>
      <w:outlineLvl w:val="2"/>
    </w:pPr>
    <w:rPr>
      <w:rFonts w:eastAsia="Arial Unicode MS"/>
      <w:b/>
      <w:sz w:val="28"/>
      <w:szCs w:val="20"/>
      <w:lang w:eastAsia="en-US" w:val="x-none"/>
    </w:rPr>
  </w:style>
  <w:style w:styleId="Naslov4" w:type="paragraph">
    <w:name w:val="heading 4"/>
    <w:basedOn w:val="Normal"/>
    <w:next w:val="Normal"/>
    <w:link w:val="Naslov4Char"/>
    <w:semiHidden/>
    <w:unhideWhenUsed/>
    <w:qFormat/>
    <w:rsid w:val="00544D86"/>
    <w:pPr>
      <w:keepNext/>
      <w:overflowPunct w:val="0"/>
      <w:autoSpaceDE w:val="0"/>
      <w:autoSpaceDN w:val="0"/>
      <w:adjustRightInd w:val="0"/>
      <w:jc w:val="center"/>
      <w:outlineLvl w:val="3"/>
    </w:pPr>
    <w:rPr>
      <w:rFonts w:eastAsia="Arial Unicode MS"/>
      <w:sz w:val="44"/>
      <w:szCs w:val="20"/>
      <w:lang w:eastAsia="en-US" w:val="x-none"/>
    </w:rPr>
  </w:style>
  <w:style w:styleId="Naslov5" w:type="paragraph">
    <w:name w:val="heading 5"/>
    <w:basedOn w:val="Normal"/>
    <w:next w:val="Normal"/>
    <w:link w:val="Naslov5Char"/>
    <w:semiHidden/>
    <w:unhideWhenUsed/>
    <w:qFormat/>
    <w:rsid w:val="00544D86"/>
    <w:pPr>
      <w:keepNext/>
      <w:overflowPunct w:val="0"/>
      <w:autoSpaceDE w:val="0"/>
      <w:autoSpaceDN w:val="0"/>
      <w:adjustRightInd w:val="0"/>
      <w:jc w:val="center"/>
      <w:outlineLvl w:val="4"/>
    </w:pPr>
    <w:rPr>
      <w:rFonts w:eastAsia="Arial Unicode MS"/>
      <w:b/>
      <w:sz w:val="22"/>
      <w:szCs w:val="20"/>
      <w:lang w:eastAsia="en-US" w:val="x-none"/>
    </w:rPr>
  </w:style>
  <w:style w:styleId="Naslov6" w:type="paragraph">
    <w:name w:val="heading 6"/>
    <w:basedOn w:val="Normal"/>
    <w:next w:val="Normal"/>
    <w:link w:val="Naslov6Char"/>
    <w:semiHidden/>
    <w:unhideWhenUsed/>
    <w:qFormat/>
    <w:rsid w:val="00544D86"/>
    <w:pPr>
      <w:keepNext/>
      <w:overflowPunct w:val="0"/>
      <w:autoSpaceDE w:val="0"/>
      <w:autoSpaceDN w:val="0"/>
      <w:adjustRightInd w:val="0"/>
      <w:jc w:val="both"/>
      <w:outlineLvl w:val="5"/>
    </w:pPr>
    <w:rPr>
      <w:rFonts w:eastAsia="Arial Unicode MS"/>
      <w:b/>
      <w:bCs/>
      <w:szCs w:val="20"/>
      <w:lang w:eastAsia="en-US" w:val="x-none"/>
    </w:rPr>
  </w:style>
  <w:style w:styleId="Naslov7" w:type="paragraph">
    <w:name w:val="heading 7"/>
    <w:basedOn w:val="Normal"/>
    <w:next w:val="Normal"/>
    <w:link w:val="Naslov7Char"/>
    <w:uiPriority w:val="99"/>
    <w:semiHidden/>
    <w:unhideWhenUsed/>
    <w:qFormat/>
    <w:rsid w:val="00544D86"/>
    <w:pPr>
      <w:keepNext/>
      <w:overflowPunct w:val="0"/>
      <w:autoSpaceDE w:val="0"/>
      <w:autoSpaceDN w:val="0"/>
      <w:adjustRightInd w:val="0"/>
      <w:outlineLvl w:val="6"/>
    </w:pPr>
    <w:rPr>
      <w:b/>
      <w:sz w:val="22"/>
      <w:szCs w:val="20"/>
      <w:lang w:eastAsia="en-US" w:val="x-none"/>
    </w:rPr>
  </w:style>
  <w:style w:styleId="Naslov8" w:type="paragraph">
    <w:name w:val="heading 8"/>
    <w:basedOn w:val="Normal"/>
    <w:next w:val="Normal"/>
    <w:link w:val="Naslov8Char"/>
    <w:uiPriority w:val="99"/>
    <w:semiHidden/>
    <w:unhideWhenUsed/>
    <w:qFormat/>
    <w:rsid w:val="00544D86"/>
    <w:pPr>
      <w:keepNext/>
      <w:overflowPunct w:val="0"/>
      <w:autoSpaceDE w:val="0"/>
      <w:autoSpaceDN w:val="0"/>
      <w:adjustRightInd w:val="0"/>
      <w:jc w:val="center"/>
      <w:outlineLvl w:val="7"/>
    </w:pPr>
    <w:rPr>
      <w:b/>
      <w:bCs/>
      <w:color w:val="000080"/>
      <w:sz w:val="20"/>
      <w:szCs w:val="20"/>
      <w:lang w:eastAsia="en-US" w:val="x-none"/>
    </w:rPr>
  </w:style>
  <w:style w:styleId="Naslov9" w:type="paragraph">
    <w:name w:val="heading 9"/>
    <w:basedOn w:val="Normal"/>
    <w:next w:val="Normal"/>
    <w:link w:val="Naslov9Char"/>
    <w:uiPriority w:val="99"/>
    <w:semiHidden/>
    <w:unhideWhenUsed/>
    <w:qFormat/>
    <w:rsid w:val="00544D86"/>
    <w:pPr>
      <w:keepNext/>
      <w:tabs>
        <w:tab w:pos="1080" w:val="left"/>
      </w:tabs>
      <w:overflowPunct w:val="0"/>
      <w:autoSpaceDE w:val="0"/>
      <w:autoSpaceDN w:val="0"/>
      <w:adjustRightInd w:val="0"/>
      <w:outlineLvl w:val="8"/>
    </w:pPr>
    <w:rPr>
      <w:b/>
      <w:szCs w:val="20"/>
      <w:lang w:eastAsia="en-US"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E1F"/>
    <w:rPr>
      <w:sz w:val="22"/>
      <w:szCs w:val="22"/>
      <w:lang w:eastAsia="en-US"/>
    </w:rPr>
  </w:style>
  <w:style w:customStyle="1" w:styleId="TijelotekstaChar" w:type="character">
    <w:name w:val="Tijelo teksta Char"/>
    <w:aliases w:val="uvlaka 3 Char,uvlaka 2 Char,Tijelo teksta1 Char,uvlaka 22 Char,Body Text Indent 2 Char,uvlaka 21 Char"/>
    <w:link w:val="Tijeloteksta"/>
    <w:locked/>
    <w:rsid w:val="005F08FB"/>
    <w:rPr>
      <w:rFonts w:ascii="Times New Roman" w:cs="Times New Roman" w:eastAsia="Times New Roman" w:hAnsi="Times New Roman"/>
      <w:sz w:val="24"/>
      <w:szCs w:val="24"/>
      <w:lang w:eastAsia="hr-HR"/>
    </w:rPr>
  </w:style>
  <w:style w:styleId="Tijeloteksta" w:type="paragraph">
    <w:name w:val="Body Text"/>
    <w:aliases w:val="uvlaka 3,uvlaka 2,Tijelo teksta1,uvlaka 22,Body Text Indent 2,uvlaka 21"/>
    <w:basedOn w:val="Normal"/>
    <w:link w:val="TijelotekstaChar"/>
    <w:unhideWhenUsed/>
    <w:rsid w:val="005F08FB"/>
    <w:pPr>
      <w:jc w:val="both"/>
    </w:pPr>
  </w:style>
  <w:style w:customStyle="1" w:styleId="TijelotekstaChar1" w:type="character">
    <w:name w:val="Tijelo teksta Char1"/>
    <w:uiPriority w:val="99"/>
    <w:semiHidden/>
    <w:rsid w:val="005F08FB"/>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784EC7"/>
    <w:pPr>
      <w:tabs>
        <w:tab w:pos="4536" w:val="center"/>
        <w:tab w:pos="9072" w:val="right"/>
      </w:tabs>
    </w:pPr>
  </w:style>
  <w:style w:customStyle="1" w:styleId="ZaglavljeChar" w:type="character">
    <w:name w:val="Zaglavlje Char"/>
    <w:link w:val="Zaglavlje"/>
    <w:uiPriority w:val="99"/>
    <w:rsid w:val="00784EC7"/>
    <w:rPr>
      <w:rFonts w:ascii="Times New Roman" w:cs="Times New Roman" w:eastAsia="Times New Roman" w:hAnsi="Times New Roman"/>
      <w:sz w:val="24"/>
      <w:szCs w:val="24"/>
      <w:lang w:eastAsia="hr-HR"/>
    </w:rPr>
  </w:style>
  <w:style w:styleId="Podnoje" w:type="paragraph">
    <w:name w:val="footer"/>
    <w:basedOn w:val="Normal"/>
    <w:link w:val="PodnojeChar"/>
    <w:unhideWhenUsed/>
    <w:rsid w:val="00784EC7"/>
    <w:pPr>
      <w:tabs>
        <w:tab w:pos="4536" w:val="center"/>
        <w:tab w:pos="9072" w:val="right"/>
      </w:tabs>
    </w:pPr>
  </w:style>
  <w:style w:customStyle="1" w:styleId="PodnojeChar" w:type="character">
    <w:name w:val="Podnožje Char"/>
    <w:link w:val="Podnoje"/>
    <w:rsid w:val="00784EC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unhideWhenUsed/>
    <w:rsid w:val="002E018C"/>
    <w:rPr>
      <w:rFonts w:ascii="Tahoma" w:cs="Tahoma" w:hAnsi="Tahoma"/>
      <w:sz w:val="16"/>
      <w:szCs w:val="16"/>
    </w:rPr>
  </w:style>
  <w:style w:customStyle="1" w:styleId="TekstbaloniaChar" w:type="character">
    <w:name w:val="Tekst balončića Char"/>
    <w:link w:val="Tekstbalonia"/>
    <w:uiPriority w:val="99"/>
    <w:rsid w:val="002E018C"/>
    <w:rPr>
      <w:rFonts w:ascii="Tahoma" w:cs="Tahoma" w:eastAsia="Times New Roman" w:hAnsi="Tahoma"/>
      <w:sz w:val="16"/>
      <w:szCs w:val="16"/>
      <w:lang w:eastAsia="hr-HR"/>
    </w:rPr>
  </w:style>
  <w:style w:styleId="Reetkatablice" w:type="table">
    <w:name w:val="Table Grid"/>
    <w:basedOn w:val="Obinatablica"/>
    <w:uiPriority w:val="59"/>
    <w:rsid w:val="00615DD1"/>
    <w:rPr>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ezproreda1" w:type="paragraph">
    <w:name w:val="Bez proreda1"/>
    <w:rsid w:val="00673AC8"/>
    <w:pPr>
      <w:suppressAutoHyphens/>
      <w:spacing w:line="100" w:lineRule="atLeast"/>
    </w:pPr>
    <w:rPr>
      <w:rFonts w:ascii="Arial" w:cs="Arial" w:eastAsia="Arial Unicode MS" w:hAnsi="Arial"/>
      <w:kern w:val="2"/>
      <w:sz w:val="22"/>
      <w:szCs w:val="22"/>
      <w:lang w:eastAsia="en-US" w:val="en-US"/>
    </w:rPr>
  </w:style>
  <w:style w:styleId="Odlomakpopisa" w:type="paragraph">
    <w:name w:val="List Paragraph"/>
    <w:basedOn w:val="Normal"/>
    <w:uiPriority w:val="99"/>
    <w:qFormat/>
    <w:rsid w:val="00803F44"/>
    <w:pPr>
      <w:spacing w:after="200" w:line="276" w:lineRule="auto"/>
      <w:ind w:left="720"/>
      <w:contextualSpacing/>
    </w:pPr>
    <w:rPr>
      <w:rFonts w:ascii="Calibri" w:eastAsia="Calibri" w:hAnsi="Calibri"/>
      <w:sz w:val="22"/>
      <w:szCs w:val="22"/>
      <w:lang w:eastAsia="en-US"/>
    </w:rPr>
  </w:style>
  <w:style w:styleId="Naglaeno" w:type="character">
    <w:name w:val="Strong"/>
    <w:uiPriority w:val="99"/>
    <w:qFormat/>
    <w:rsid w:val="000F78DB"/>
    <w:rPr>
      <w:rFonts w:ascii="Times New Roman" w:cs="Times New Roman" w:hAnsi="Times New Roman" w:hint="default"/>
      <w:b/>
      <w:bCs w:val="0"/>
    </w:rPr>
  </w:style>
  <w:style w:styleId="Hiperveza" w:type="character">
    <w:name w:val="Hyperlink"/>
    <w:uiPriority w:val="99"/>
    <w:unhideWhenUsed/>
    <w:rsid w:val="008673DC"/>
    <w:rPr>
      <w:color w:val="0000FF"/>
      <w:u w:val="single"/>
    </w:rPr>
  </w:style>
  <w:style w:customStyle="1" w:styleId="Default" w:type="paragraph">
    <w:name w:val="Default"/>
    <w:uiPriority w:val="99"/>
    <w:rsid w:val="008673DC"/>
    <w:pPr>
      <w:autoSpaceDE w:val="0"/>
      <w:autoSpaceDN w:val="0"/>
      <w:adjustRightInd w:val="0"/>
    </w:pPr>
    <w:rPr>
      <w:rFonts w:ascii="Times New Roman" w:hAnsi="Times New Roman"/>
      <w:color w:val="000000"/>
      <w:sz w:val="24"/>
      <w:szCs w:val="24"/>
    </w:rPr>
  </w:style>
  <w:style w:customStyle="1" w:styleId="xl70" w:type="paragraph">
    <w:name w:val="xl70"/>
    <w:basedOn w:val="Normal"/>
    <w:rsid w:val="008673DC"/>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71" w:type="paragraph">
    <w:name w:val="xl71"/>
    <w:basedOn w:val="Normal"/>
    <w:rsid w:val="008673DC"/>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72" w:type="paragraph">
    <w:name w:val="xl72"/>
    <w:basedOn w:val="Normal"/>
    <w:rsid w:val="008673DC"/>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rPr>
  </w:style>
  <w:style w:customStyle="1" w:styleId="xl73" w:type="paragraph">
    <w:name w:val="xl73"/>
    <w:basedOn w:val="Normal"/>
    <w:rsid w:val="008673DC"/>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74" w:type="paragraph">
    <w:name w:val="xl74"/>
    <w:basedOn w:val="Normal"/>
    <w:rsid w:val="008673DC"/>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color w:val="000000"/>
    </w:rPr>
  </w:style>
  <w:style w:customStyle="1" w:styleId="xl75" w:type="paragraph">
    <w:name w:val="xl75"/>
    <w:basedOn w:val="Normal"/>
    <w:rsid w:val="008673DC"/>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76" w:type="paragraph">
    <w:name w:val="xl76"/>
    <w:basedOn w:val="Normal"/>
    <w:rsid w:val="008673DC"/>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rPr>
  </w:style>
  <w:style w:customStyle="1" w:styleId="xl77" w:type="paragraph">
    <w:name w:val="xl77"/>
    <w:basedOn w:val="Normal"/>
    <w:rsid w:val="008673DC"/>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rPr>
  </w:style>
  <w:style w:customStyle="1" w:styleId="xl78" w:type="paragraph">
    <w:name w:val="xl78"/>
    <w:basedOn w:val="Normal"/>
    <w:rsid w:val="008673DC"/>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79" w:type="paragraph">
    <w:name w:val="xl79"/>
    <w:basedOn w:val="Normal"/>
    <w:rsid w:val="008673DC"/>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80" w:type="paragraph">
    <w:name w:val="xl80"/>
    <w:basedOn w:val="Normal"/>
    <w:rsid w:val="008673DC"/>
    <w:pPr>
      <w:pBdr>
        <w:top w:color="000000" w:space="0" w:sz="8" w:val="single"/>
        <w:left w:color="000000" w:space="0" w:sz="8" w:val="single"/>
        <w:bottom w:color="000000" w:space="0" w:sz="8" w:val="single"/>
        <w:right w:color="000000" w:space="0" w:sz="8" w:val="single"/>
      </w:pBdr>
      <w:shd w:color="000000" w:fill="FFFFFF" w:val="clear"/>
      <w:spacing w:after="100" w:afterAutospacing="1" w:before="100" w:beforeAutospacing="1"/>
      <w:textAlignment w:val="center"/>
    </w:pPr>
    <w:rPr>
      <w:rFonts w:ascii="Calibri" w:hAnsi="Calibri"/>
      <w:b/>
      <w:bCs/>
      <w:i/>
      <w:iCs/>
    </w:rPr>
  </w:style>
  <w:style w:customStyle="1" w:styleId="xl81" w:type="paragraph">
    <w:name w:val="xl81"/>
    <w:basedOn w:val="Normal"/>
    <w:rsid w:val="008673DC"/>
    <w:pPr>
      <w:pBdr>
        <w:top w:color="000000" w:space="0" w:sz="8" w:val="single"/>
        <w:left w:color="000000" w:space="0" w:sz="8" w:val="single"/>
        <w:right w:color="000000" w:space="0" w:sz="8" w:val="single"/>
      </w:pBdr>
      <w:spacing w:after="100" w:afterAutospacing="1" w:before="100" w:beforeAutospacing="1"/>
      <w:textAlignment w:val="center"/>
    </w:pPr>
    <w:rPr>
      <w:rFonts w:ascii="Calibri" w:hAnsi="Calibri"/>
    </w:rPr>
  </w:style>
  <w:style w:customStyle="1" w:styleId="xl82" w:type="paragraph">
    <w:name w:val="xl82"/>
    <w:basedOn w:val="Normal"/>
    <w:rsid w:val="008673DC"/>
    <w:pPr>
      <w:pBdr>
        <w:top w:color="000000" w:space="0" w:sz="8" w:val="single"/>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83" w:type="paragraph">
    <w:name w:val="xl83"/>
    <w:basedOn w:val="Normal"/>
    <w:rsid w:val="008673DC"/>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84" w:type="paragraph">
    <w:name w:val="xl84"/>
    <w:basedOn w:val="Normal"/>
    <w:rsid w:val="008673DC"/>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85" w:type="paragraph">
    <w:name w:val="xl85"/>
    <w:basedOn w:val="Normal"/>
    <w:rsid w:val="008673DC"/>
    <w:pPr>
      <w:pBdr>
        <w:top w:color="000000" w:space="0" w:sz="8" w:val="single"/>
        <w:left w:color="000000" w:space="0" w:sz="8" w:val="single"/>
        <w:bottom w:color="000000" w:space="0" w:sz="8" w:val="single"/>
        <w:right w:color="000000" w:space="0" w:sz="8" w:val="single"/>
      </w:pBdr>
      <w:shd w:color="993300" w:fill="FFFF00" w:val="clear"/>
      <w:spacing w:after="100" w:afterAutospacing="1" w:before="100" w:beforeAutospacing="1"/>
      <w:jc w:val="center"/>
      <w:textAlignment w:val="center"/>
    </w:pPr>
    <w:rPr>
      <w:rFonts w:ascii="Calibri" w:hAnsi="Calibri"/>
      <w:b/>
      <w:bCs/>
      <w:color w:val="000000"/>
    </w:rPr>
  </w:style>
  <w:style w:customStyle="1" w:styleId="xl86" w:type="paragraph">
    <w:name w:val="xl86"/>
    <w:basedOn w:val="Normal"/>
    <w:rsid w:val="008673DC"/>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87" w:type="paragraph">
    <w:name w:val="xl87"/>
    <w:basedOn w:val="Normal"/>
    <w:rsid w:val="008673DC"/>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88" w:type="paragraph">
    <w:name w:val="xl88"/>
    <w:basedOn w:val="Normal"/>
    <w:rsid w:val="008673DC"/>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color w:val="000000"/>
    </w:rPr>
  </w:style>
  <w:style w:customStyle="1" w:styleId="xl89" w:type="paragraph">
    <w:name w:val="xl89"/>
    <w:basedOn w:val="Normal"/>
    <w:rsid w:val="008673DC"/>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rPr>
  </w:style>
  <w:style w:customStyle="1" w:styleId="xl90" w:type="paragraph">
    <w:name w:val="xl90"/>
    <w:basedOn w:val="Normal"/>
    <w:rsid w:val="008673DC"/>
    <w:pPr>
      <w:pBdr>
        <w:top w:color="000000" w:space="0" w:sz="8" w:val="single"/>
        <w:left w:color="000000" w:space="0" w:sz="8" w:val="single"/>
      </w:pBdr>
      <w:spacing w:after="100" w:afterAutospacing="1" w:before="100" w:beforeAutospacing="1"/>
      <w:jc w:val="center"/>
      <w:textAlignment w:val="center"/>
    </w:pPr>
    <w:rPr>
      <w:rFonts w:ascii="Calibri" w:hAnsi="Calibri"/>
    </w:rPr>
  </w:style>
  <w:style w:customStyle="1" w:styleId="xl91" w:type="paragraph">
    <w:name w:val="xl91"/>
    <w:basedOn w:val="Normal"/>
    <w:rsid w:val="008673DC"/>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2" w:type="paragraph">
    <w:name w:val="xl92"/>
    <w:basedOn w:val="Normal"/>
    <w:rsid w:val="008673DC"/>
    <w:pPr>
      <w:pBdr>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rPr>
  </w:style>
  <w:style w:customStyle="1" w:styleId="xl93" w:type="paragraph">
    <w:name w:val="xl93"/>
    <w:basedOn w:val="Normal"/>
    <w:rsid w:val="008673DC"/>
    <w:pPr>
      <w:pBdr>
        <w:left w:color="000000" w:space="0" w:sz="8" w:val="single"/>
        <w:bottom w:color="000000" w:space="0" w:sz="8" w:val="single"/>
      </w:pBdr>
      <w:spacing w:after="100" w:afterAutospacing="1" w:before="100" w:beforeAutospacing="1"/>
      <w:jc w:val="center"/>
      <w:textAlignment w:val="center"/>
    </w:pPr>
    <w:rPr>
      <w:rFonts w:ascii="Calibri" w:hAnsi="Calibri"/>
    </w:rPr>
  </w:style>
  <w:style w:customStyle="1" w:styleId="xl94" w:type="paragraph">
    <w:name w:val="xl94"/>
    <w:basedOn w:val="Normal"/>
    <w:rsid w:val="008673DC"/>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5" w:type="paragraph">
    <w:name w:val="xl95"/>
    <w:basedOn w:val="Normal"/>
    <w:rsid w:val="008673DC"/>
    <w:pPr>
      <w:shd w:color="FFFF00" w:fill="FFFF00" w:val="clear"/>
      <w:spacing w:after="100" w:afterAutospacing="1" w:before="100" w:beforeAutospacing="1"/>
      <w:jc w:val="center"/>
      <w:textAlignment w:val="center"/>
    </w:pPr>
    <w:rPr>
      <w:rFonts w:ascii="Calibri" w:hAnsi="Calibri"/>
      <w:b/>
      <w:bCs/>
      <w:color w:val="000000"/>
    </w:rPr>
  </w:style>
  <w:style w:customStyle="1" w:styleId="xl96" w:type="paragraph">
    <w:name w:val="xl96"/>
    <w:basedOn w:val="Normal"/>
    <w:rsid w:val="008673DC"/>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7" w:type="paragraph">
    <w:name w:val="xl97"/>
    <w:basedOn w:val="Normal"/>
    <w:rsid w:val="008673DC"/>
    <w:pPr>
      <w:pBdr>
        <w:top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98" w:type="paragraph">
    <w:name w:val="xl98"/>
    <w:basedOn w:val="Normal"/>
    <w:rsid w:val="008673DC"/>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99" w:type="paragraph">
    <w:name w:val="xl99"/>
    <w:basedOn w:val="Normal"/>
    <w:rsid w:val="008673DC"/>
    <w:pPr>
      <w:pBdr>
        <w:top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00" w:type="paragraph">
    <w:name w:val="xl100"/>
    <w:basedOn w:val="Normal"/>
    <w:rsid w:val="008673DC"/>
    <w:pPr>
      <w:pBdr>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01" w:type="paragraph">
    <w:name w:val="xl101"/>
    <w:basedOn w:val="Normal"/>
    <w:rsid w:val="008673DC"/>
    <w:pPr>
      <w:pBdr>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02" w:type="paragraph">
    <w:name w:val="xl102"/>
    <w:basedOn w:val="Normal"/>
    <w:rsid w:val="008673DC"/>
    <w:pPr>
      <w:pBdr>
        <w:top w:color="auto" w:space="0" w:sz="8" w:val="single"/>
        <w:left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3" w:type="paragraph">
    <w:name w:val="xl103"/>
    <w:basedOn w:val="Normal"/>
    <w:rsid w:val="008673DC"/>
    <w:pPr>
      <w:pBdr>
        <w:top w:color="000000" w:space="0" w:sz="8" w:val="single"/>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04" w:type="paragraph">
    <w:name w:val="xl104"/>
    <w:basedOn w:val="Normal"/>
    <w:rsid w:val="008673DC"/>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05" w:type="paragraph">
    <w:name w:val="xl105"/>
    <w:basedOn w:val="Normal"/>
    <w:rsid w:val="008673DC"/>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06" w:type="paragraph">
    <w:name w:val="xl106"/>
    <w:basedOn w:val="Normal"/>
    <w:rsid w:val="008673DC"/>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7" w:type="paragraph">
    <w:name w:val="xl107"/>
    <w:basedOn w:val="Normal"/>
    <w:rsid w:val="008673DC"/>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8" w:type="paragraph">
    <w:name w:val="xl108"/>
    <w:basedOn w:val="Normal"/>
    <w:rsid w:val="008673DC"/>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9" w:type="paragraph">
    <w:name w:val="xl109"/>
    <w:basedOn w:val="Normal"/>
    <w:rsid w:val="008673DC"/>
    <w:pPr>
      <w:pBdr>
        <w:top w:color="auto" w:space="0" w:sz="8" w:val="single"/>
        <w:left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i/>
      <w:iCs/>
    </w:rPr>
  </w:style>
  <w:style w:customStyle="1" w:styleId="xl110" w:type="paragraph">
    <w:name w:val="xl110"/>
    <w:basedOn w:val="Normal"/>
    <w:rsid w:val="008673DC"/>
    <w:pPr>
      <w:pBdr>
        <w:top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i/>
      <w:iCs/>
    </w:rPr>
  </w:style>
  <w:style w:customStyle="1" w:styleId="xl111" w:type="paragraph">
    <w:name w:val="xl111"/>
    <w:basedOn w:val="Normal"/>
    <w:rsid w:val="008673DC"/>
    <w:pPr>
      <w:pBdr>
        <w:top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i/>
      <w:iCs/>
    </w:rPr>
  </w:style>
  <w:style w:customStyle="1" w:styleId="xl112" w:type="paragraph">
    <w:name w:val="xl112"/>
    <w:basedOn w:val="Normal"/>
    <w:rsid w:val="008673DC"/>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3" w:type="paragraph">
    <w:name w:val="xl113"/>
    <w:basedOn w:val="Normal"/>
    <w:rsid w:val="008673DC"/>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4" w:type="paragraph">
    <w:name w:val="xl114"/>
    <w:basedOn w:val="Normal"/>
    <w:rsid w:val="008673DC"/>
    <w:pPr>
      <w:pBdr>
        <w:top w:color="auto" w:space="0" w:sz="8" w:val="single"/>
        <w:left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5" w:type="paragraph">
    <w:name w:val="xl115"/>
    <w:basedOn w:val="Normal"/>
    <w:rsid w:val="008673DC"/>
    <w:pPr>
      <w:pBdr>
        <w:top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6" w:type="paragraph">
    <w:name w:val="xl116"/>
    <w:basedOn w:val="Normal"/>
    <w:rsid w:val="008673DC"/>
    <w:pPr>
      <w:pBdr>
        <w:top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7" w:type="paragraph">
    <w:name w:val="xl117"/>
    <w:basedOn w:val="Normal"/>
    <w:rsid w:val="008673DC"/>
    <w:pPr>
      <w:pBdr>
        <w:top w:color="000000" w:space="0" w:sz="8" w:val="single"/>
        <w:left w:color="000000" w:space="0" w:sz="8" w:val="single"/>
        <w:bottom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18" w:type="paragraph">
    <w:name w:val="xl118"/>
    <w:basedOn w:val="Normal"/>
    <w:rsid w:val="008673DC"/>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119" w:type="paragraph">
    <w:name w:val="xl119"/>
    <w:basedOn w:val="Normal"/>
    <w:rsid w:val="008673DC"/>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rPr>
  </w:style>
  <w:style w:customStyle="1" w:styleId="xl120" w:type="paragraph">
    <w:name w:val="xl120"/>
    <w:basedOn w:val="Normal"/>
    <w:rsid w:val="008673DC"/>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121" w:type="paragraph">
    <w:name w:val="xl121"/>
    <w:basedOn w:val="Normal"/>
    <w:rsid w:val="008673DC"/>
    <w:pPr>
      <w:shd w:color="000000" w:fill="FFFF00" w:val="clear"/>
      <w:spacing w:after="100" w:afterAutospacing="1" w:before="100" w:beforeAutospacing="1"/>
      <w:jc w:val="center"/>
      <w:textAlignment w:val="center"/>
    </w:pPr>
    <w:rPr>
      <w:rFonts w:ascii="Calibri" w:hAnsi="Calibri"/>
      <w:b/>
      <w:bCs/>
    </w:rPr>
  </w:style>
  <w:style w:customStyle="1" w:styleId="xl122" w:type="paragraph">
    <w:name w:val="xl122"/>
    <w:basedOn w:val="Normal"/>
    <w:rsid w:val="008673DC"/>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23" w:type="paragraph">
    <w:name w:val="xl123"/>
    <w:basedOn w:val="Normal"/>
    <w:rsid w:val="008673DC"/>
    <w:pPr>
      <w:shd w:color="FFFF00" w:fill="FFFF00" w:val="clear"/>
      <w:spacing w:after="100" w:afterAutospacing="1" w:before="100" w:beforeAutospacing="1"/>
      <w:jc w:val="center"/>
      <w:textAlignment w:val="center"/>
    </w:pPr>
    <w:rPr>
      <w:rFonts w:ascii="Calibri" w:hAnsi="Calibri"/>
      <w:b/>
      <w:bCs/>
      <w:color w:val="000000"/>
    </w:rPr>
  </w:style>
  <w:style w:customStyle="1" w:styleId="xl124" w:type="paragraph">
    <w:name w:val="xl124"/>
    <w:basedOn w:val="Normal"/>
    <w:rsid w:val="008673DC"/>
    <w:pPr>
      <w:pBdr>
        <w:top w:color="000000" w:space="0" w:sz="8" w:val="single"/>
        <w:lef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25" w:type="paragraph">
    <w:name w:val="xl125"/>
    <w:basedOn w:val="Normal"/>
    <w:rsid w:val="008673DC"/>
    <w:pPr>
      <w:pBdr>
        <w:top w:color="auto" w:space="0" w:sz="8" w:val="single"/>
        <w:lef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26" w:type="paragraph">
    <w:name w:val="xl126"/>
    <w:basedOn w:val="Normal"/>
    <w:rsid w:val="008673DC"/>
    <w:pPr>
      <w:pBdr>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27" w:type="paragraph">
    <w:name w:val="xl127"/>
    <w:basedOn w:val="Normal"/>
    <w:rsid w:val="008673DC"/>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128" w:type="paragraph">
    <w:name w:val="xl128"/>
    <w:basedOn w:val="Normal"/>
    <w:rsid w:val="008673DC"/>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29" w:type="paragraph">
    <w:name w:val="xl129"/>
    <w:basedOn w:val="Normal"/>
    <w:rsid w:val="008673DC"/>
    <w:pPr>
      <w:pBdr>
        <w:left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30" w:type="paragraph">
    <w:name w:val="xl130"/>
    <w:basedOn w:val="Normal"/>
    <w:rsid w:val="008673DC"/>
    <w:pPr>
      <w:pBdr>
        <w:left w:color="000000" w:space="0" w:sz="8" w:val="single"/>
        <w:right w:color="000000" w:space="0" w:sz="8" w:val="single"/>
      </w:pBdr>
      <w:spacing w:after="100" w:afterAutospacing="1" w:before="100" w:beforeAutospacing="1"/>
      <w:textAlignment w:val="center"/>
    </w:pPr>
    <w:rPr>
      <w:rFonts w:ascii="Calibri" w:hAnsi="Calibri"/>
    </w:rPr>
  </w:style>
  <w:style w:customStyle="1" w:styleId="xl131" w:type="paragraph">
    <w:name w:val="xl131"/>
    <w:basedOn w:val="Normal"/>
    <w:rsid w:val="008673DC"/>
    <w:pPr>
      <w:pBdr>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32" w:type="paragraph">
    <w:name w:val="xl132"/>
    <w:basedOn w:val="Normal"/>
    <w:rsid w:val="008673DC"/>
    <w:pPr>
      <w:pBdr>
        <w:left w:color="000000" w:space="0" w:sz="8" w:val="single"/>
      </w:pBdr>
      <w:spacing w:after="100" w:afterAutospacing="1" w:before="100" w:beforeAutospacing="1"/>
      <w:jc w:val="center"/>
      <w:textAlignment w:val="center"/>
    </w:pPr>
    <w:rPr>
      <w:rFonts w:ascii="Calibri" w:hAnsi="Calibri"/>
    </w:rPr>
  </w:style>
  <w:style w:customStyle="1" w:styleId="xl133" w:type="paragraph">
    <w:name w:val="xl133"/>
    <w:basedOn w:val="Normal"/>
    <w:rsid w:val="008673DC"/>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4" w:type="paragraph">
    <w:name w:val="xl134"/>
    <w:basedOn w:val="Normal"/>
    <w:rsid w:val="008673DC"/>
    <w:pPr>
      <w:pBdr>
        <w:top w:color="auto" w:space="0" w:sz="8" w:val="single"/>
        <w:left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35" w:type="paragraph">
    <w:name w:val="xl135"/>
    <w:basedOn w:val="Normal"/>
    <w:rsid w:val="008673DC"/>
    <w:pPr>
      <w:pBdr>
        <w:top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36" w:type="paragraph">
    <w:name w:val="xl136"/>
    <w:basedOn w:val="Normal"/>
    <w:rsid w:val="008673DC"/>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37" w:type="paragraph">
    <w:name w:val="xl137"/>
    <w:basedOn w:val="Normal"/>
    <w:rsid w:val="008673DC"/>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8" w:type="paragraph">
    <w:name w:val="xl138"/>
    <w:basedOn w:val="Normal"/>
    <w:rsid w:val="008673DC"/>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9" w:type="paragraph">
    <w:name w:val="xl139"/>
    <w:basedOn w:val="Normal"/>
    <w:rsid w:val="008673DC"/>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40" w:type="paragraph">
    <w:name w:val="xl140"/>
    <w:basedOn w:val="Normal"/>
    <w:rsid w:val="008673DC"/>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1" w:type="paragraph">
    <w:name w:val="xl141"/>
    <w:basedOn w:val="Normal"/>
    <w:rsid w:val="008673DC"/>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2" w:type="paragraph">
    <w:name w:val="xl142"/>
    <w:basedOn w:val="Normal"/>
    <w:rsid w:val="008673DC"/>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3" w:type="paragraph">
    <w:name w:val="xl143"/>
    <w:basedOn w:val="Normal"/>
    <w:rsid w:val="008673DC"/>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4" w:type="paragraph">
    <w:name w:val="xl144"/>
    <w:basedOn w:val="Normal"/>
    <w:rsid w:val="008673DC"/>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5" w:type="paragraph">
    <w:name w:val="xl145"/>
    <w:basedOn w:val="Normal"/>
    <w:rsid w:val="008673DC"/>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6" w:type="paragraph">
    <w:name w:val="xl146"/>
    <w:basedOn w:val="Normal"/>
    <w:rsid w:val="008673DC"/>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7" w:type="paragraph">
    <w:name w:val="xl147"/>
    <w:basedOn w:val="Normal"/>
    <w:rsid w:val="008673DC"/>
    <w:pPr>
      <w:pBdr>
        <w:top w:color="auto" w:space="0" w:sz="8" w:val="single"/>
        <w:left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8" w:type="paragraph">
    <w:name w:val="xl148"/>
    <w:basedOn w:val="Normal"/>
    <w:rsid w:val="008673DC"/>
    <w:pPr>
      <w:pBdr>
        <w:top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9" w:type="paragraph">
    <w:name w:val="xl149"/>
    <w:basedOn w:val="Normal"/>
    <w:rsid w:val="008673DC"/>
    <w:pPr>
      <w:pBdr>
        <w:top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0" w:type="paragraph">
    <w:name w:val="xl150"/>
    <w:basedOn w:val="Normal"/>
    <w:rsid w:val="008673DC"/>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1" w:type="paragraph">
    <w:name w:val="xl151"/>
    <w:basedOn w:val="Normal"/>
    <w:rsid w:val="008673DC"/>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52" w:type="paragraph">
    <w:name w:val="xl152"/>
    <w:basedOn w:val="Normal"/>
    <w:rsid w:val="008673DC"/>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53" w:type="paragraph">
    <w:name w:val="xl153"/>
    <w:basedOn w:val="Normal"/>
    <w:rsid w:val="008673DC"/>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4" w:type="paragraph">
    <w:name w:val="xl154"/>
    <w:basedOn w:val="Normal"/>
    <w:rsid w:val="008673DC"/>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5" w:type="paragraph">
    <w:name w:val="xl155"/>
    <w:basedOn w:val="Normal"/>
    <w:rsid w:val="008673DC"/>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6" w:type="paragraph">
    <w:name w:val="xl156"/>
    <w:basedOn w:val="Normal"/>
    <w:rsid w:val="008673DC"/>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7" w:type="paragraph">
    <w:name w:val="xl157"/>
    <w:basedOn w:val="Normal"/>
    <w:rsid w:val="008673DC"/>
    <w:pPr>
      <w:pBdr>
        <w:left w:color="000000"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8" w:type="paragraph">
    <w:name w:val="xl158"/>
    <w:basedOn w:val="Normal"/>
    <w:rsid w:val="008673DC"/>
    <w:pPr>
      <w:shd w:color="000000" w:fill="FCD5B4" w:val="clear"/>
      <w:spacing w:after="100" w:afterAutospacing="1" w:before="100" w:beforeAutospacing="1"/>
      <w:jc w:val="center"/>
      <w:textAlignment w:val="center"/>
    </w:pPr>
    <w:rPr>
      <w:rFonts w:ascii="Calibri" w:hAnsi="Calibri"/>
      <w:b/>
      <w:bCs/>
      <w:i/>
      <w:iCs/>
    </w:rPr>
  </w:style>
  <w:style w:customStyle="1" w:styleId="xl159" w:type="paragraph">
    <w:name w:val="xl159"/>
    <w:basedOn w:val="Normal"/>
    <w:rsid w:val="008673DC"/>
    <w:pPr>
      <w:pBdr>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0" w:type="paragraph">
    <w:name w:val="xl160"/>
    <w:basedOn w:val="Normal"/>
    <w:rsid w:val="008673DC"/>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1" w:type="paragraph">
    <w:name w:val="xl161"/>
    <w:basedOn w:val="Normal"/>
    <w:rsid w:val="008673DC"/>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2" w:type="paragraph">
    <w:name w:val="xl162"/>
    <w:basedOn w:val="Normal"/>
    <w:rsid w:val="008673DC"/>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3" w:type="paragraph">
    <w:name w:val="xl163"/>
    <w:basedOn w:val="Normal"/>
    <w:rsid w:val="008673DC"/>
    <w:pPr>
      <w:pBdr>
        <w:top w:color="auto" w:space="0" w:sz="8" w:val="single"/>
        <w:left w:color="auto" w:space="0" w:sz="8" w:val="single"/>
        <w:bottom w:color="auto" w:space="0" w:sz="8" w:val="single"/>
      </w:pBdr>
      <w:shd w:color="000000" w:fill="FCD5B4" w:val="clear"/>
      <w:spacing w:after="100" w:afterAutospacing="1" w:before="100" w:beforeAutospacing="1"/>
      <w:jc w:val="center"/>
    </w:pPr>
    <w:rPr>
      <w:rFonts w:ascii="Calibri" w:hAnsi="Calibri"/>
      <w:b/>
      <w:bCs/>
      <w:i/>
      <w:iCs/>
    </w:rPr>
  </w:style>
  <w:style w:customStyle="1" w:styleId="xl164" w:type="paragraph">
    <w:name w:val="xl164"/>
    <w:basedOn w:val="Normal"/>
    <w:rsid w:val="008673DC"/>
    <w:pPr>
      <w:pBdr>
        <w:top w:color="auto" w:space="0" w:sz="8" w:val="single"/>
        <w:bottom w:color="auto" w:space="0" w:sz="8" w:val="single"/>
      </w:pBdr>
      <w:shd w:color="000000" w:fill="FCD5B4" w:val="clear"/>
      <w:spacing w:after="100" w:afterAutospacing="1" w:before="100" w:beforeAutospacing="1"/>
      <w:jc w:val="center"/>
    </w:pPr>
    <w:rPr>
      <w:rFonts w:ascii="Calibri" w:hAnsi="Calibri"/>
      <w:b/>
      <w:bCs/>
      <w:i/>
      <w:iCs/>
    </w:rPr>
  </w:style>
  <w:style w:customStyle="1" w:styleId="xl165" w:type="paragraph">
    <w:name w:val="xl165"/>
    <w:basedOn w:val="Normal"/>
    <w:rsid w:val="008673DC"/>
    <w:pPr>
      <w:pBdr>
        <w:top w:color="auto" w:space="0" w:sz="8" w:val="single"/>
        <w:bottom w:color="auto" w:space="0" w:sz="8" w:val="single"/>
        <w:right w:color="auto" w:space="0" w:sz="8" w:val="single"/>
      </w:pBdr>
      <w:shd w:color="000000" w:fill="FCD5B4" w:val="clear"/>
      <w:spacing w:after="100" w:afterAutospacing="1" w:before="100" w:beforeAutospacing="1"/>
      <w:jc w:val="center"/>
    </w:pPr>
    <w:rPr>
      <w:rFonts w:ascii="Calibri" w:hAnsi="Calibri"/>
      <w:b/>
      <w:bCs/>
      <w:i/>
      <w:iCs/>
    </w:rPr>
  </w:style>
  <w:style w:customStyle="1" w:styleId="StrongEmphasis" w:type="character">
    <w:name w:val="Strong Emphasis"/>
    <w:rsid w:val="008673DC"/>
    <w:rPr>
      <w:rFonts w:cs="Times New Roman"/>
      <w:b/>
      <w:bCs/>
    </w:rPr>
  </w:style>
  <w:style w:styleId="Brojstranice" w:type="character">
    <w:name w:val="page number"/>
    <w:uiPriority w:val="99"/>
    <w:rsid w:val="008673DC"/>
    <w:rPr>
      <w:rFonts w:cs="Times New Roman"/>
    </w:rPr>
  </w:style>
  <w:style w:styleId="Referencakomentara" w:type="character">
    <w:name w:val="annotation reference"/>
    <w:uiPriority w:val="99"/>
    <w:rsid w:val="008673DC"/>
    <w:rPr>
      <w:rFonts w:cs="Times New Roman"/>
      <w:sz w:val="18"/>
      <w:szCs w:val="18"/>
    </w:rPr>
  </w:style>
  <w:style w:customStyle="1" w:styleId="CommentTextChar" w:type="character">
    <w:name w:val="Comment Text Char"/>
    <w:uiPriority w:val="99"/>
    <w:rsid w:val="008673DC"/>
    <w:rPr>
      <w:rFonts w:ascii="Garamond" w:cs="Times New Roman" w:hAnsi="Garamond"/>
    </w:rPr>
  </w:style>
  <w:style w:customStyle="1" w:styleId="CommentSubjectChar" w:type="character">
    <w:name w:val="Comment Subject Char"/>
    <w:uiPriority w:val="99"/>
    <w:rsid w:val="008673DC"/>
    <w:rPr>
      <w:rFonts w:ascii="Garamond" w:cs="Times New Roman" w:hAnsi="Garamond"/>
      <w:b/>
      <w:bCs/>
      <w:sz w:val="20"/>
      <w:szCs w:val="20"/>
    </w:rPr>
  </w:style>
  <w:style w:customStyle="1" w:styleId="ListLabel1" w:type="character">
    <w:name w:val="ListLabel 1"/>
    <w:rsid w:val="008673DC"/>
    <w:rPr>
      <w:rFonts w:cs="Times New Roman"/>
    </w:rPr>
  </w:style>
  <w:style w:customStyle="1" w:styleId="ListLabel2" w:type="character">
    <w:name w:val="ListLabel 2"/>
    <w:rsid w:val="008673DC"/>
    <w:rPr>
      <w:rFonts w:cs="Times New Roman"/>
      <w:b w:val="0"/>
      <w:i w:val="0"/>
    </w:rPr>
  </w:style>
  <w:style w:customStyle="1" w:styleId="ListLabel3" w:type="character">
    <w:name w:val="ListLabel 3"/>
    <w:rsid w:val="008673DC"/>
    <w:rPr>
      <w:rFonts w:cs="Times New Roman"/>
      <w:i w:val="0"/>
      <w:iCs w:val="0"/>
      <w:sz w:val="20"/>
      <w:szCs w:val="20"/>
    </w:rPr>
  </w:style>
  <w:style w:customStyle="1" w:styleId="ListLabel4" w:type="character">
    <w:name w:val="ListLabel 4"/>
    <w:rsid w:val="008673DC"/>
    <w:rPr>
      <w:sz w:val="22"/>
    </w:rPr>
  </w:style>
  <w:style w:customStyle="1" w:styleId="ListLabel5" w:type="character">
    <w:name w:val="ListLabel 5"/>
    <w:rsid w:val="008673DC"/>
    <w:rPr>
      <w:rFonts w:eastAsia="MS ??"/>
    </w:rPr>
  </w:style>
  <w:style w:customStyle="1" w:styleId="ListLabel6" w:type="character">
    <w:name w:val="ListLabel 6"/>
    <w:rsid w:val="008673DC"/>
    <w:rPr>
      <w:b w:val="0"/>
      <w:i w:val="0"/>
    </w:rPr>
  </w:style>
  <w:style w:customStyle="1" w:styleId="ListLabel7" w:type="character">
    <w:name w:val="ListLabel 7"/>
    <w:rsid w:val="008673DC"/>
    <w:rPr>
      <w:rFonts w:cs="Verdana"/>
    </w:rPr>
  </w:style>
  <w:style w:customStyle="1" w:styleId="ListLabel8" w:type="character">
    <w:name w:val="ListLabel 8"/>
    <w:rsid w:val="008673DC"/>
    <w:rPr>
      <w:rFonts w:cs="Courier New"/>
    </w:rPr>
  </w:style>
  <w:style w:customStyle="1" w:styleId="ListLabel9" w:type="character">
    <w:name w:val="ListLabel 9"/>
    <w:rsid w:val="008673DC"/>
    <w:rPr>
      <w:rFonts w:cs="Wingdings"/>
    </w:rPr>
  </w:style>
  <w:style w:customStyle="1" w:styleId="ListLabel10" w:type="character">
    <w:name w:val="ListLabel 10"/>
    <w:rsid w:val="008673DC"/>
    <w:rPr>
      <w:rFonts w:cs="Symbol"/>
    </w:rPr>
  </w:style>
  <w:style w:customStyle="1" w:styleId="ListLabel11" w:type="character">
    <w:name w:val="ListLabel 11"/>
    <w:rsid w:val="008673DC"/>
    <w:rPr>
      <w:b w:val="0"/>
      <w:i w:val="0"/>
    </w:rPr>
  </w:style>
  <w:style w:customStyle="1" w:styleId="ListLabel12" w:type="character">
    <w:name w:val="ListLabel 12"/>
    <w:rsid w:val="008673DC"/>
    <w:rPr>
      <w:rFonts w:cs="Verdana"/>
    </w:rPr>
  </w:style>
  <w:style w:customStyle="1" w:styleId="ListLabel13" w:type="character">
    <w:name w:val="ListLabel 13"/>
    <w:rsid w:val="008673DC"/>
    <w:rPr>
      <w:rFonts w:cs="Courier New"/>
    </w:rPr>
  </w:style>
  <w:style w:customStyle="1" w:styleId="ListLabel14" w:type="character">
    <w:name w:val="ListLabel 14"/>
    <w:rsid w:val="008673DC"/>
    <w:rPr>
      <w:rFonts w:cs="Wingdings"/>
    </w:rPr>
  </w:style>
  <w:style w:customStyle="1" w:styleId="ListLabel15" w:type="character">
    <w:name w:val="ListLabel 15"/>
    <w:rsid w:val="008673DC"/>
    <w:rPr>
      <w:rFonts w:cs="Symbol"/>
    </w:rPr>
  </w:style>
  <w:style w:customStyle="1" w:styleId="ListLabel16" w:type="character">
    <w:name w:val="ListLabel 16"/>
    <w:rsid w:val="008673DC"/>
    <w:rPr>
      <w:b w:val="0"/>
      <w:i w:val="0"/>
    </w:rPr>
  </w:style>
  <w:style w:customStyle="1" w:styleId="ListLabel17" w:type="character">
    <w:name w:val="ListLabel 17"/>
    <w:rsid w:val="008673DC"/>
    <w:rPr>
      <w:rFonts w:cs="Verdana"/>
    </w:rPr>
  </w:style>
  <w:style w:customStyle="1" w:styleId="ListLabel18" w:type="character">
    <w:name w:val="ListLabel 18"/>
    <w:rsid w:val="008673DC"/>
    <w:rPr>
      <w:rFonts w:cs="Courier New"/>
    </w:rPr>
  </w:style>
  <w:style w:customStyle="1" w:styleId="ListLabel19" w:type="character">
    <w:name w:val="ListLabel 19"/>
    <w:rsid w:val="008673DC"/>
    <w:rPr>
      <w:rFonts w:cs="Wingdings"/>
    </w:rPr>
  </w:style>
  <w:style w:customStyle="1" w:styleId="ListLabel20" w:type="character">
    <w:name w:val="ListLabel 20"/>
    <w:rsid w:val="008673DC"/>
    <w:rPr>
      <w:rFonts w:cs="Symbol"/>
    </w:rPr>
  </w:style>
  <w:style w:customStyle="1" w:styleId="ListLabel21" w:type="character">
    <w:name w:val="ListLabel 21"/>
    <w:rsid w:val="008673DC"/>
    <w:rPr>
      <w:b w:val="0"/>
      <w:i w:val="0"/>
    </w:rPr>
  </w:style>
  <w:style w:customStyle="1" w:styleId="ListLabel22" w:type="character">
    <w:name w:val="ListLabel 22"/>
    <w:rsid w:val="008673DC"/>
    <w:rPr>
      <w:rFonts w:cs="Verdana"/>
    </w:rPr>
  </w:style>
  <w:style w:customStyle="1" w:styleId="ListLabel23" w:type="character">
    <w:name w:val="ListLabel 23"/>
    <w:rsid w:val="008673DC"/>
    <w:rPr>
      <w:rFonts w:cs="Courier New"/>
    </w:rPr>
  </w:style>
  <w:style w:customStyle="1" w:styleId="ListLabel24" w:type="character">
    <w:name w:val="ListLabel 24"/>
    <w:rsid w:val="008673DC"/>
    <w:rPr>
      <w:rFonts w:cs="Wingdings"/>
    </w:rPr>
  </w:style>
  <w:style w:customStyle="1" w:styleId="ListLabel25" w:type="character">
    <w:name w:val="ListLabel 25"/>
    <w:rsid w:val="008673DC"/>
    <w:rPr>
      <w:rFonts w:cs="Symbol"/>
    </w:rPr>
  </w:style>
  <w:style w:customStyle="1" w:styleId="ListLabel26" w:type="character">
    <w:name w:val="ListLabel 26"/>
    <w:rsid w:val="008673DC"/>
    <w:rPr>
      <w:b w:val="0"/>
      <w:i w:val="0"/>
    </w:rPr>
  </w:style>
  <w:style w:customStyle="1" w:styleId="ListLabel27" w:type="character">
    <w:name w:val="ListLabel 27"/>
    <w:rsid w:val="008673DC"/>
    <w:rPr>
      <w:rFonts w:cs="Verdana"/>
    </w:rPr>
  </w:style>
  <w:style w:customStyle="1" w:styleId="ListLabel28" w:type="character">
    <w:name w:val="ListLabel 28"/>
    <w:rsid w:val="008673DC"/>
    <w:rPr>
      <w:rFonts w:cs="Courier New"/>
    </w:rPr>
  </w:style>
  <w:style w:customStyle="1" w:styleId="ListLabel29" w:type="character">
    <w:name w:val="ListLabel 29"/>
    <w:rsid w:val="008673DC"/>
    <w:rPr>
      <w:rFonts w:cs="Wingdings"/>
    </w:rPr>
  </w:style>
  <w:style w:customStyle="1" w:styleId="ListLabel30" w:type="character">
    <w:name w:val="ListLabel 30"/>
    <w:rsid w:val="008673DC"/>
    <w:rPr>
      <w:rFonts w:cs="Symbol"/>
    </w:rPr>
  </w:style>
  <w:style w:customStyle="1" w:styleId="Heading" w:type="paragraph">
    <w:name w:val="Heading"/>
    <w:basedOn w:val="Normal"/>
    <w:next w:val="Textbody"/>
    <w:rsid w:val="008673DC"/>
    <w:pPr>
      <w:keepNext/>
      <w:tabs>
        <w:tab w:pos="720" w:val="left"/>
      </w:tabs>
      <w:suppressAutoHyphens/>
      <w:spacing w:after="120" w:before="240" w:line="276" w:lineRule="auto"/>
    </w:pPr>
    <w:rPr>
      <w:rFonts w:ascii="Liberation Sans" w:cs="Lohit Hindi" w:eastAsia="Droid Sans Fallback" w:hAnsi="Liberation Sans"/>
      <w:color w:val="00000A"/>
      <w:sz w:val="28"/>
      <w:szCs w:val="28"/>
      <w:lang w:eastAsia="en-US" w:val="en-US"/>
    </w:rPr>
  </w:style>
  <w:style w:customStyle="1" w:styleId="Textbody" w:type="paragraph">
    <w:name w:val="Text body"/>
    <w:basedOn w:val="Normal"/>
    <w:rsid w:val="008673DC"/>
    <w:pPr>
      <w:tabs>
        <w:tab w:pos="720" w:val="left"/>
      </w:tabs>
      <w:suppressAutoHyphens/>
      <w:spacing w:after="120" w:line="276" w:lineRule="auto"/>
    </w:pPr>
    <w:rPr>
      <w:rFonts w:ascii="Arial" w:cs="Arial" w:eastAsia="MS ??" w:hAnsi="Arial"/>
      <w:color w:val="00000A"/>
      <w:lang w:eastAsia="en-US" w:val="en-US"/>
    </w:rPr>
  </w:style>
  <w:style w:styleId="Popis" w:type="paragraph">
    <w:name w:val="List"/>
    <w:basedOn w:val="Textbody"/>
    <w:rsid w:val="008673DC"/>
    <w:rPr>
      <w:rFonts w:cs="Lohit Hindi"/>
    </w:rPr>
  </w:style>
  <w:style w:styleId="Opisslike" w:type="paragraph">
    <w:name w:val="caption"/>
    <w:basedOn w:val="Normal"/>
    <w:uiPriority w:val="99"/>
    <w:qFormat/>
    <w:rsid w:val="008673DC"/>
    <w:pPr>
      <w:suppressLineNumbers/>
      <w:tabs>
        <w:tab w:pos="720" w:val="left"/>
      </w:tabs>
      <w:suppressAutoHyphens/>
      <w:spacing w:after="120" w:before="120" w:line="276" w:lineRule="auto"/>
    </w:pPr>
    <w:rPr>
      <w:rFonts w:ascii="Arial" w:cs="Lohit Hindi" w:eastAsia="MS ??" w:hAnsi="Arial"/>
      <w:i/>
      <w:iCs/>
      <w:color w:val="00000A"/>
      <w:lang w:eastAsia="en-US" w:val="en-US"/>
    </w:rPr>
  </w:style>
  <w:style w:customStyle="1" w:styleId="Index" w:type="paragraph">
    <w:name w:val="Index"/>
    <w:basedOn w:val="Normal"/>
    <w:rsid w:val="008673DC"/>
    <w:pPr>
      <w:suppressLineNumbers/>
      <w:tabs>
        <w:tab w:pos="720" w:val="left"/>
      </w:tabs>
      <w:suppressAutoHyphens/>
      <w:spacing w:after="200" w:line="276" w:lineRule="auto"/>
    </w:pPr>
    <w:rPr>
      <w:rFonts w:ascii="Arial" w:cs="Lohit Hindi" w:eastAsia="MS ??" w:hAnsi="Arial"/>
      <w:color w:val="00000A"/>
      <w:lang w:eastAsia="en-US" w:val="en-US"/>
    </w:rPr>
  </w:style>
  <w:style w:styleId="Tekstkomentara" w:type="paragraph">
    <w:name w:val="annotation text"/>
    <w:basedOn w:val="Normal"/>
    <w:link w:val="TekstkomentaraChar"/>
    <w:uiPriority w:val="99"/>
    <w:rsid w:val="008673DC"/>
    <w:pPr>
      <w:tabs>
        <w:tab w:pos="720" w:val="left"/>
      </w:tabs>
      <w:suppressAutoHyphens/>
      <w:spacing w:after="200" w:line="276" w:lineRule="auto"/>
    </w:pPr>
    <w:rPr>
      <w:rFonts w:ascii="Arial" w:cs="Arial" w:eastAsia="MS ??" w:hAnsi="Arial"/>
      <w:color w:val="00000A"/>
      <w:lang w:eastAsia="en-US" w:val="en-US"/>
    </w:rPr>
  </w:style>
  <w:style w:customStyle="1" w:styleId="TekstkomentaraChar" w:type="character">
    <w:name w:val="Tekst komentara Char"/>
    <w:link w:val="Tekstkomentara"/>
    <w:uiPriority w:val="99"/>
    <w:rsid w:val="008673DC"/>
    <w:rPr>
      <w:rFonts w:ascii="Arial" w:cs="Arial" w:eastAsia="MS ??" w:hAnsi="Arial"/>
      <w:color w:val="00000A"/>
      <w:sz w:val="24"/>
      <w:szCs w:val="24"/>
      <w:lang w:eastAsia="en-US" w:val="en-US"/>
    </w:rPr>
  </w:style>
  <w:style w:styleId="Predmetkomentara" w:type="paragraph">
    <w:name w:val="annotation subject"/>
    <w:basedOn w:val="Tekstkomentara"/>
    <w:link w:val="PredmetkomentaraChar"/>
    <w:uiPriority w:val="99"/>
    <w:rsid w:val="008673DC"/>
    <w:rPr>
      <w:b/>
      <w:bCs/>
      <w:sz w:val="20"/>
      <w:szCs w:val="20"/>
    </w:rPr>
  </w:style>
  <w:style w:customStyle="1" w:styleId="PredmetkomentaraChar" w:type="character">
    <w:name w:val="Predmet komentara Char"/>
    <w:link w:val="Predmetkomentara"/>
    <w:uiPriority w:val="99"/>
    <w:rsid w:val="008673DC"/>
    <w:rPr>
      <w:rFonts w:ascii="Arial" w:cs="Arial" w:eastAsia="MS ??" w:hAnsi="Arial"/>
      <w:b/>
      <w:bCs/>
      <w:color w:val="00000A"/>
      <w:sz w:val="24"/>
      <w:szCs w:val="24"/>
      <w:lang w:eastAsia="en-US" w:val="en-US"/>
    </w:rPr>
  </w:style>
  <w:style w:styleId="Revizija" w:type="paragraph">
    <w:name w:val="Revision"/>
    <w:uiPriority w:val="99"/>
    <w:rsid w:val="008673DC"/>
    <w:pPr>
      <w:tabs>
        <w:tab w:pos="720" w:val="left"/>
      </w:tabs>
      <w:suppressAutoHyphens/>
      <w:spacing w:after="200" w:line="276" w:lineRule="auto"/>
    </w:pPr>
    <w:rPr>
      <w:rFonts w:ascii="Garamond" w:eastAsia="MS ??" w:hAnsi="Garamond"/>
      <w:color w:val="00000A"/>
      <w:sz w:val="28"/>
      <w:szCs w:val="24"/>
      <w:lang w:eastAsia="en-US" w:val="en-US"/>
    </w:rPr>
  </w:style>
  <w:style w:customStyle="1" w:styleId="ObinitekstChar" w:type="character">
    <w:name w:val="Obični tekst Char"/>
    <w:link w:val="Obinitekst"/>
    <w:uiPriority w:val="99"/>
    <w:semiHidden/>
    <w:rsid w:val="008673DC"/>
    <w:rPr>
      <w:rFonts w:ascii="Consolas" w:hAnsi="Consolas"/>
      <w:sz w:val="21"/>
      <w:szCs w:val="21"/>
    </w:rPr>
  </w:style>
  <w:style w:styleId="Obinitekst" w:type="paragraph">
    <w:name w:val="Plain Text"/>
    <w:basedOn w:val="Normal"/>
    <w:link w:val="ObinitekstChar"/>
    <w:uiPriority w:val="99"/>
    <w:semiHidden/>
    <w:unhideWhenUsed/>
    <w:rsid w:val="008673DC"/>
    <w:rPr>
      <w:rFonts w:ascii="Consolas" w:eastAsia="Calibri" w:hAnsi="Consolas"/>
      <w:sz w:val="21"/>
      <w:szCs w:val="21"/>
    </w:rPr>
  </w:style>
  <w:style w:customStyle="1" w:styleId="ObinitekstChar1" w:type="character">
    <w:name w:val="Obični tekst Char1"/>
    <w:uiPriority w:val="99"/>
    <w:semiHidden/>
    <w:rsid w:val="008673DC"/>
    <w:rPr>
      <w:rFonts w:ascii="Courier New" w:cs="Courier New" w:eastAsia="Times New Roman" w:hAnsi="Courier New"/>
    </w:rPr>
  </w:style>
  <w:style w:customStyle="1" w:styleId="Standard" w:type="paragraph">
    <w:name w:val="Standard"/>
    <w:basedOn w:val="Normal"/>
    <w:rsid w:val="008673DC"/>
    <w:pPr>
      <w:widowControl w:val="0"/>
      <w:suppressAutoHyphens/>
    </w:pPr>
    <w:rPr>
      <w:rFonts w:ascii="Liberation Serif" w:cs="Lohit Hindi" w:eastAsia="WenQuanYi Micro Hei" w:hAnsi="Liberation Serif"/>
      <w:color w:val="000000"/>
      <w:kern w:val="2"/>
      <w:lang w:bidi="hi-IN" w:eastAsia="zh-CN"/>
    </w:rPr>
  </w:style>
  <w:style w:styleId="SlijeenaHiperveza" w:type="character">
    <w:name w:val="FollowedHyperlink"/>
    <w:semiHidden/>
    <w:unhideWhenUsed/>
    <w:rsid w:val="008673DC"/>
    <w:rPr>
      <w:color w:val="954F72"/>
      <w:u w:val="single"/>
    </w:rPr>
  </w:style>
  <w:style w:customStyle="1" w:styleId="xl65" w:type="paragraph">
    <w:name w:val="xl65"/>
    <w:basedOn w:val="Normal"/>
    <w:rsid w:val="0081695D"/>
    <w:pPr>
      <w:spacing w:after="100" w:afterAutospacing="1" w:before="100" w:beforeAutospacing="1"/>
      <w:jc w:val="center"/>
      <w:textAlignment w:val="center"/>
    </w:pPr>
    <w:rPr>
      <w:sz w:val="20"/>
      <w:szCs w:val="20"/>
    </w:rPr>
  </w:style>
  <w:style w:customStyle="1" w:styleId="xl66" w:type="paragraph">
    <w:name w:val="xl66"/>
    <w:basedOn w:val="Normal"/>
    <w:rsid w:val="0081695D"/>
    <w:pPr>
      <w:pBdr>
        <w:left w:color="auto" w:space="0" w:sz="8" w:val="single"/>
        <w:bottom w:color="auto" w:space="0" w:sz="8" w:val="single"/>
        <w:right w:color="auto" w:space="0" w:sz="8" w:val="single"/>
      </w:pBdr>
      <w:spacing w:after="100" w:afterAutospacing="1" w:before="100" w:beforeAutospacing="1"/>
      <w:jc w:val="center"/>
      <w:textAlignment w:val="center"/>
    </w:pPr>
    <w:rPr>
      <w:b/>
      <w:bCs/>
      <w:color w:val="000000"/>
      <w:sz w:val="18"/>
      <w:szCs w:val="18"/>
    </w:rPr>
  </w:style>
  <w:style w:customStyle="1" w:styleId="xl67" w:type="paragraph">
    <w:name w:val="xl67"/>
    <w:basedOn w:val="Normal"/>
    <w:rsid w:val="0081695D"/>
    <w:pPr>
      <w:pBdr>
        <w:bottom w:color="auto" w:space="0" w:sz="8" w:val="single"/>
        <w:right w:color="auto" w:space="0" w:sz="8" w:val="single"/>
      </w:pBdr>
      <w:spacing w:after="100" w:afterAutospacing="1" w:before="100" w:beforeAutospacing="1"/>
      <w:jc w:val="center"/>
      <w:textAlignment w:val="center"/>
    </w:pPr>
    <w:rPr>
      <w:color w:val="000000"/>
      <w:sz w:val="18"/>
      <w:szCs w:val="18"/>
    </w:rPr>
  </w:style>
  <w:style w:customStyle="1" w:styleId="xl68" w:type="paragraph">
    <w:name w:val="xl68"/>
    <w:basedOn w:val="Normal"/>
    <w:rsid w:val="0081695D"/>
    <w:pPr>
      <w:pBdr>
        <w:bottom w:color="auto" w:space="0" w:sz="8" w:val="single"/>
        <w:right w:color="auto" w:space="0" w:sz="8" w:val="single"/>
      </w:pBdr>
      <w:spacing w:after="100" w:afterAutospacing="1" w:before="100" w:beforeAutospacing="1"/>
      <w:jc w:val="center"/>
      <w:textAlignment w:val="center"/>
    </w:pPr>
    <w:rPr>
      <w:color w:val="000000"/>
      <w:sz w:val="18"/>
      <w:szCs w:val="18"/>
    </w:rPr>
  </w:style>
  <w:style w:customStyle="1" w:styleId="xl69" w:type="paragraph">
    <w:name w:val="xl69"/>
    <w:basedOn w:val="Normal"/>
    <w:rsid w:val="0081695D"/>
    <w:pPr>
      <w:pBdr>
        <w:bottom w:color="auto" w:space="0" w:sz="8" w:val="single"/>
        <w:right w:color="auto" w:space="0" w:sz="8" w:val="single"/>
      </w:pBdr>
      <w:spacing w:after="100" w:afterAutospacing="1" w:before="100" w:beforeAutospacing="1"/>
      <w:jc w:val="center"/>
      <w:textAlignment w:val="center"/>
    </w:pPr>
    <w:rPr>
      <w:color w:val="000000"/>
      <w:sz w:val="18"/>
      <w:szCs w:val="18"/>
    </w:rPr>
  </w:style>
  <w:style w:customStyle="1" w:styleId="Naslov1Char" w:type="character">
    <w:name w:val="Naslov 1 Char"/>
    <w:link w:val="Naslov1"/>
    <w:rsid w:val="00544D86"/>
    <w:rPr>
      <w:rFonts w:ascii="Arial" w:eastAsia="Arial Unicode MS" w:hAnsi="Arial"/>
      <w:b/>
      <w:bCs/>
      <w:color w:val="365F91"/>
      <w:kern w:val="2"/>
      <w:sz w:val="28"/>
      <w:szCs w:val="28"/>
      <w:lang w:eastAsia="x-none" w:val="en-US"/>
    </w:rPr>
  </w:style>
  <w:style w:customStyle="1" w:styleId="Naslov2Char" w:type="character">
    <w:name w:val="Naslov 2 Char"/>
    <w:link w:val="Naslov2"/>
    <w:semiHidden/>
    <w:rsid w:val="00544D86"/>
    <w:rPr>
      <w:rFonts w:ascii="Times New Roman" w:eastAsia="Arial Unicode MS" w:hAnsi="Times New Roman"/>
      <w:b/>
      <w:i/>
      <w:sz w:val="28"/>
      <w:u w:val="single"/>
      <w:lang w:eastAsia="en-US" w:val="x-none"/>
    </w:rPr>
  </w:style>
  <w:style w:customStyle="1" w:styleId="Naslov3Char" w:type="character">
    <w:name w:val="Naslov 3 Char"/>
    <w:link w:val="Naslov3"/>
    <w:semiHidden/>
    <w:rsid w:val="00544D86"/>
    <w:rPr>
      <w:rFonts w:ascii="Times New Roman" w:eastAsia="Arial Unicode MS" w:hAnsi="Times New Roman"/>
      <w:b/>
      <w:sz w:val="28"/>
      <w:lang w:eastAsia="en-US" w:val="x-none"/>
    </w:rPr>
  </w:style>
  <w:style w:customStyle="1" w:styleId="Naslov4Char" w:type="character">
    <w:name w:val="Naslov 4 Char"/>
    <w:link w:val="Naslov4"/>
    <w:semiHidden/>
    <w:rsid w:val="00544D86"/>
    <w:rPr>
      <w:rFonts w:ascii="Times New Roman" w:eastAsia="Arial Unicode MS" w:hAnsi="Times New Roman"/>
      <w:sz w:val="44"/>
      <w:lang w:eastAsia="en-US" w:val="x-none"/>
    </w:rPr>
  </w:style>
  <w:style w:customStyle="1" w:styleId="Naslov5Char" w:type="character">
    <w:name w:val="Naslov 5 Char"/>
    <w:link w:val="Naslov5"/>
    <w:semiHidden/>
    <w:rsid w:val="00544D86"/>
    <w:rPr>
      <w:rFonts w:ascii="Times New Roman" w:eastAsia="Arial Unicode MS" w:hAnsi="Times New Roman"/>
      <w:b/>
      <w:sz w:val="22"/>
      <w:lang w:eastAsia="en-US" w:val="x-none"/>
    </w:rPr>
  </w:style>
  <w:style w:customStyle="1" w:styleId="Naslov6Char" w:type="character">
    <w:name w:val="Naslov 6 Char"/>
    <w:link w:val="Naslov6"/>
    <w:semiHidden/>
    <w:rsid w:val="00544D86"/>
    <w:rPr>
      <w:rFonts w:ascii="Times New Roman" w:eastAsia="Arial Unicode MS" w:hAnsi="Times New Roman"/>
      <w:b/>
      <w:bCs/>
      <w:sz w:val="24"/>
      <w:lang w:eastAsia="en-US" w:val="x-none"/>
    </w:rPr>
  </w:style>
  <w:style w:customStyle="1" w:styleId="Naslov7Char" w:type="character">
    <w:name w:val="Naslov 7 Char"/>
    <w:link w:val="Naslov7"/>
    <w:uiPriority w:val="99"/>
    <w:semiHidden/>
    <w:rsid w:val="00544D86"/>
    <w:rPr>
      <w:rFonts w:ascii="Times New Roman" w:eastAsia="Times New Roman" w:hAnsi="Times New Roman"/>
      <w:b/>
      <w:sz w:val="22"/>
      <w:lang w:eastAsia="en-US" w:val="x-none"/>
    </w:rPr>
  </w:style>
  <w:style w:customStyle="1" w:styleId="Naslov8Char" w:type="character">
    <w:name w:val="Naslov 8 Char"/>
    <w:link w:val="Naslov8"/>
    <w:uiPriority w:val="99"/>
    <w:semiHidden/>
    <w:rsid w:val="00544D86"/>
    <w:rPr>
      <w:rFonts w:ascii="Times New Roman" w:eastAsia="Times New Roman" w:hAnsi="Times New Roman"/>
      <w:b/>
      <w:bCs/>
      <w:color w:val="000080"/>
      <w:lang w:eastAsia="en-US" w:val="x-none"/>
    </w:rPr>
  </w:style>
  <w:style w:customStyle="1" w:styleId="Naslov9Char" w:type="character">
    <w:name w:val="Naslov 9 Char"/>
    <w:link w:val="Naslov9"/>
    <w:uiPriority w:val="99"/>
    <w:semiHidden/>
    <w:rsid w:val="00544D86"/>
    <w:rPr>
      <w:rFonts w:ascii="Times New Roman" w:eastAsia="Times New Roman" w:hAnsi="Times New Roman"/>
      <w:b/>
      <w:sz w:val="24"/>
      <w:lang w:eastAsia="en-US" w:val="x-none"/>
    </w:rPr>
  </w:style>
  <w:style w:styleId="Podnaslov" w:type="paragraph">
    <w:name w:val="Subtitle"/>
    <w:basedOn w:val="Normal"/>
    <w:next w:val="Normal"/>
    <w:link w:val="PodnaslovChar"/>
    <w:qFormat/>
    <w:rsid w:val="00544D86"/>
    <w:pPr>
      <w:numPr>
        <w:ilvl w:val="1"/>
      </w:numPr>
      <w:suppressAutoHyphens/>
      <w:spacing w:after="200" w:line="276" w:lineRule="auto"/>
    </w:pPr>
    <w:rPr>
      <w:rFonts w:ascii="Cambria" w:hAnsi="Cambria"/>
      <w:i/>
      <w:iCs/>
      <w:color w:val="4F81BD"/>
      <w:spacing w:val="15"/>
      <w:kern w:val="2"/>
      <w:lang w:eastAsia="x-none" w:val="en-US"/>
    </w:rPr>
  </w:style>
  <w:style w:customStyle="1" w:styleId="PodnaslovChar" w:type="character">
    <w:name w:val="Podnaslov Char"/>
    <w:link w:val="Podnaslov"/>
    <w:rsid w:val="00544D86"/>
    <w:rPr>
      <w:rFonts w:ascii="Cambria" w:eastAsia="Times New Roman" w:hAnsi="Cambria"/>
      <w:i/>
      <w:iCs/>
      <w:color w:val="4F81BD"/>
      <w:spacing w:val="15"/>
      <w:kern w:val="2"/>
      <w:sz w:val="24"/>
      <w:szCs w:val="24"/>
      <w:lang w:eastAsia="x-none" w:val="en-US"/>
    </w:rPr>
  </w:style>
  <w:style w:styleId="Naslov" w:type="paragraph">
    <w:name w:val="Title"/>
    <w:basedOn w:val="Normal"/>
    <w:next w:val="Podnaslov"/>
    <w:link w:val="NaslovChar1"/>
    <w:qFormat/>
    <w:rsid w:val="00544D86"/>
    <w:pPr>
      <w:pBdr>
        <w:bottom w:color="808080" w:space="4" w:sz="8" w:val="single"/>
      </w:pBdr>
      <w:suppressAutoHyphens/>
      <w:spacing w:after="300" w:line="100" w:lineRule="atLeast"/>
      <w:contextualSpacing/>
      <w:jc w:val="center"/>
    </w:pPr>
    <w:rPr>
      <w:rFonts w:ascii="Arial" w:eastAsia="Arial Unicode MS" w:hAnsi="Arial"/>
      <w:b/>
      <w:bCs/>
      <w:color w:val="17365D"/>
      <w:spacing w:val="5"/>
      <w:kern w:val="2"/>
      <w:sz w:val="52"/>
      <w:szCs w:val="52"/>
      <w:lang w:eastAsia="x-none" w:val="en-US"/>
    </w:rPr>
  </w:style>
  <w:style w:customStyle="1" w:styleId="NaslovChar" w:type="character">
    <w:name w:val="Naslov Char"/>
    <w:rsid w:val="00544D86"/>
    <w:rPr>
      <w:rFonts w:ascii="Cambria" w:cs="Times New Roman" w:eastAsia="Times New Roman" w:hAnsi="Cambria"/>
      <w:b/>
      <w:bCs/>
      <w:kern w:val="28"/>
      <w:sz w:val="32"/>
      <w:szCs w:val="32"/>
    </w:rPr>
  </w:style>
  <w:style w:customStyle="1" w:styleId="NaslovChar1" w:type="character">
    <w:name w:val="Naslov Char1"/>
    <w:link w:val="Naslov"/>
    <w:locked/>
    <w:rsid w:val="00544D86"/>
    <w:rPr>
      <w:rFonts w:ascii="Arial" w:eastAsia="Arial Unicode MS" w:hAnsi="Arial"/>
      <w:b/>
      <w:bCs/>
      <w:color w:val="17365D"/>
      <w:spacing w:val="5"/>
      <w:kern w:val="2"/>
      <w:sz w:val="52"/>
      <w:szCs w:val="52"/>
      <w:lang w:eastAsia="x-none" w:val="en-US"/>
    </w:rPr>
  </w:style>
  <w:style w:customStyle="1" w:styleId="Naglaencitat1" w:type="paragraph">
    <w:name w:val="Naglašen citat1"/>
    <w:basedOn w:val="Normal"/>
    <w:rsid w:val="00544D86"/>
    <w:pPr>
      <w:pBdr>
        <w:bottom w:color="808080" w:space="4" w:sz="4" w:val="single"/>
      </w:pBdr>
      <w:suppressAutoHyphens/>
      <w:spacing w:after="280" w:before="200" w:line="276" w:lineRule="auto"/>
      <w:ind w:left="936" w:right="936"/>
    </w:pPr>
    <w:rPr>
      <w:rFonts w:ascii="Arial" w:cs="Arial" w:eastAsia="Arial Unicode MS" w:hAnsi="Arial"/>
      <w:b/>
      <w:bCs/>
      <w:i/>
      <w:iCs/>
      <w:color w:val="4F81BD"/>
      <w:kern w:val="2"/>
      <w:sz w:val="22"/>
      <w:szCs w:val="22"/>
      <w:lang w:eastAsia="en-US" w:val="en-US"/>
    </w:rPr>
  </w:style>
  <w:style w:customStyle="1" w:styleId="NaglaencitatChar" w:type="character">
    <w:name w:val="Naglašen citat Char"/>
    <w:rsid w:val="00544D86"/>
    <w:rPr>
      <w:b/>
      <w:bCs/>
      <w:i/>
      <w:iCs/>
      <w:color w:val="4F81BD"/>
    </w:rPr>
  </w:style>
  <w:style w:customStyle="1" w:styleId="ZaglavljeChar1" w:type="character">
    <w:name w:val="Zaglavlje Char1"/>
    <w:uiPriority w:val="99"/>
    <w:semiHidden/>
    <w:locked/>
    <w:rsid w:val="00544D86"/>
    <w:rPr>
      <w:rFonts w:ascii="Arial" w:cs="Arial" w:eastAsia="Arial Unicode MS" w:hAnsi="Arial"/>
      <w:kern w:val="2"/>
      <w:lang w:val="en-US"/>
    </w:rPr>
  </w:style>
  <w:style w:customStyle="1" w:styleId="PodnojeChar1" w:type="character">
    <w:name w:val="Podnožje Char1"/>
    <w:semiHidden/>
    <w:locked/>
    <w:rsid w:val="00544D86"/>
    <w:rPr>
      <w:rFonts w:ascii="Arial" w:cs="Arial" w:eastAsia="Arial Unicode MS" w:hAnsi="Arial"/>
      <w:kern w:val="2"/>
      <w:lang w:val="en-US"/>
    </w:rPr>
  </w:style>
  <w:style w:styleId="Sadraj1" w:type="paragraph">
    <w:name w:val="toc 1"/>
    <w:basedOn w:val="Normal"/>
    <w:next w:val="Normal"/>
    <w:autoRedefine/>
    <w:uiPriority w:val="99"/>
    <w:semiHidden/>
    <w:unhideWhenUsed/>
    <w:rsid w:val="00544D86"/>
    <w:pPr>
      <w:tabs>
        <w:tab w:pos="9062" w:val="right"/>
      </w:tabs>
      <w:overflowPunct w:val="0"/>
      <w:autoSpaceDE w:val="0"/>
      <w:autoSpaceDN w:val="0"/>
      <w:adjustRightInd w:val="0"/>
      <w:spacing w:after="120" w:before="120"/>
      <w:ind w:hanging="540" w:left="540"/>
    </w:pPr>
    <w:rPr>
      <w:b/>
      <w:sz w:val="22"/>
      <w:szCs w:val="20"/>
      <w:lang w:eastAsia="en-US"/>
    </w:rPr>
  </w:style>
  <w:style w:customStyle="1" w:styleId="UvuenotijelotekstaChar" w:type="character">
    <w:name w:val="Uvučeno tijelo teksta Char"/>
    <w:link w:val="Uvuenotijeloteksta"/>
    <w:uiPriority w:val="99"/>
    <w:semiHidden/>
    <w:rsid w:val="00544D86"/>
    <w:rPr>
      <w:rFonts w:ascii="Times New Roman" w:eastAsia="Times New Roman" w:hAnsi="Times New Roman"/>
      <w:color w:val="FF0000"/>
      <w:sz w:val="24"/>
    </w:rPr>
  </w:style>
  <w:style w:styleId="Uvuenotijeloteksta" w:type="paragraph">
    <w:name w:val="Body Text Indent"/>
    <w:basedOn w:val="Normal"/>
    <w:link w:val="UvuenotijelotekstaChar"/>
    <w:uiPriority w:val="99"/>
    <w:semiHidden/>
    <w:unhideWhenUsed/>
    <w:rsid w:val="00544D86"/>
    <w:pPr>
      <w:overflowPunct w:val="0"/>
      <w:autoSpaceDE w:val="0"/>
      <w:autoSpaceDN w:val="0"/>
      <w:adjustRightInd w:val="0"/>
      <w:ind w:firstLine="720"/>
      <w:jc w:val="both"/>
    </w:pPr>
    <w:rPr>
      <w:color w:val="FF0000"/>
      <w:szCs w:val="20"/>
    </w:rPr>
  </w:style>
  <w:style w:customStyle="1" w:styleId="UvuenotijelotekstaChar1" w:type="character">
    <w:name w:val="Uvučeno tijelo teksta Char1"/>
    <w:uiPriority w:val="99"/>
    <w:semiHidden/>
    <w:rsid w:val="00544D86"/>
    <w:rPr>
      <w:rFonts w:ascii="Times New Roman" w:eastAsia="Times New Roman" w:hAnsi="Times New Roman"/>
      <w:sz w:val="24"/>
      <w:szCs w:val="24"/>
    </w:rPr>
  </w:style>
  <w:style w:customStyle="1" w:styleId="Tijeloteksta2Char" w:type="character">
    <w:name w:val="Tijelo teksta 2 Char"/>
    <w:link w:val="Tijeloteksta2"/>
    <w:uiPriority w:val="99"/>
    <w:semiHidden/>
    <w:rsid w:val="00544D86"/>
    <w:rPr>
      <w:rFonts w:ascii="Times New Roman" w:eastAsia="Times New Roman" w:hAnsi="Times New Roman"/>
      <w:sz w:val="24"/>
    </w:rPr>
  </w:style>
  <w:style w:styleId="Tijeloteksta2" w:type="paragraph">
    <w:name w:val="Body Text 2"/>
    <w:basedOn w:val="Normal"/>
    <w:link w:val="Tijeloteksta2Char"/>
    <w:uiPriority w:val="99"/>
    <w:semiHidden/>
    <w:unhideWhenUsed/>
    <w:rsid w:val="00544D86"/>
    <w:pPr>
      <w:overflowPunct w:val="0"/>
      <w:autoSpaceDE w:val="0"/>
      <w:autoSpaceDN w:val="0"/>
      <w:adjustRightInd w:val="0"/>
      <w:ind w:firstLine="720"/>
      <w:jc w:val="both"/>
    </w:pPr>
    <w:rPr>
      <w:szCs w:val="20"/>
    </w:rPr>
  </w:style>
  <w:style w:customStyle="1" w:styleId="Tijeloteksta2Char1" w:type="character">
    <w:name w:val="Tijelo teksta 2 Char1"/>
    <w:uiPriority w:val="99"/>
    <w:semiHidden/>
    <w:rsid w:val="00544D86"/>
    <w:rPr>
      <w:rFonts w:ascii="Times New Roman" w:eastAsia="Times New Roman" w:hAnsi="Times New Roman"/>
      <w:sz w:val="24"/>
      <w:szCs w:val="24"/>
    </w:rPr>
  </w:style>
  <w:style w:customStyle="1" w:styleId="Tijeloteksta3Char" w:type="character">
    <w:name w:val="Tijelo teksta 3 Char"/>
    <w:link w:val="Tijeloteksta3"/>
    <w:uiPriority w:val="99"/>
    <w:semiHidden/>
    <w:rsid w:val="00544D86"/>
    <w:rPr>
      <w:rFonts w:ascii="Times New Roman" w:eastAsia="Times New Roman" w:hAnsi="Times New Roman"/>
      <w:sz w:val="24"/>
    </w:rPr>
  </w:style>
  <w:style w:styleId="Tijeloteksta3" w:type="paragraph">
    <w:name w:val="Body Text 3"/>
    <w:basedOn w:val="Normal"/>
    <w:link w:val="Tijeloteksta3Char"/>
    <w:uiPriority w:val="99"/>
    <w:semiHidden/>
    <w:unhideWhenUsed/>
    <w:rsid w:val="00544D86"/>
    <w:pPr>
      <w:overflowPunct w:val="0"/>
      <w:autoSpaceDE w:val="0"/>
      <w:autoSpaceDN w:val="0"/>
      <w:adjustRightInd w:val="0"/>
      <w:ind w:right="-199"/>
      <w:jc w:val="both"/>
    </w:pPr>
    <w:rPr>
      <w:szCs w:val="20"/>
    </w:rPr>
  </w:style>
  <w:style w:customStyle="1" w:styleId="Tijeloteksta3Char1" w:type="character">
    <w:name w:val="Tijelo teksta 3 Char1"/>
    <w:uiPriority w:val="99"/>
    <w:semiHidden/>
    <w:rsid w:val="00544D86"/>
    <w:rPr>
      <w:rFonts w:ascii="Times New Roman" w:eastAsia="Times New Roman" w:hAnsi="Times New Roman"/>
      <w:sz w:val="16"/>
      <w:szCs w:val="16"/>
    </w:rPr>
  </w:style>
  <w:style w:customStyle="1" w:styleId="PredmetkomentaraChar1" w:type="character">
    <w:name w:val="Predmet komentara Char1"/>
    <w:uiPriority w:val="99"/>
    <w:semiHidden/>
    <w:rsid w:val="00544D86"/>
    <w:rPr>
      <w:rFonts w:ascii="Times New Roman" w:eastAsia="Times New Roman" w:hAnsi="Times New Roman"/>
      <w:b/>
      <w:bCs/>
    </w:rPr>
  </w:style>
  <w:style w:customStyle="1" w:styleId="TekstbaloniaChar1" w:type="character">
    <w:name w:val="Tekst balončića Char1"/>
    <w:uiPriority w:val="99"/>
    <w:semiHidden/>
    <w:rsid w:val="00544D86"/>
    <w:rPr>
      <w:rFonts w:ascii="Tahoma" w:cs="Tahoma" w:hAnsi="Tahoma"/>
      <w:sz w:val="16"/>
      <w:szCs w:val="16"/>
      <w:lang w:eastAsia="ar-SA"/>
    </w:rPr>
  </w:style>
  <w:style w:customStyle="1" w:styleId="Absatz-Standardschriftart" w:type="character">
    <w:name w:val="Absatz-Standardschriftart"/>
    <w:rsid w:val="00544D86"/>
  </w:style>
  <w:style w:customStyle="1" w:styleId="z-vrhobrascaChar" w:type="character">
    <w:name w:val="z-vrh obrasca Char"/>
    <w:link w:val="z-vrhobrasca"/>
    <w:uiPriority w:val="99"/>
    <w:semiHidden/>
    <w:rsid w:val="00544D86"/>
    <w:rPr>
      <w:rFonts w:ascii="Arial" w:cs="Arial" w:hAnsi="Arial"/>
      <w:vanish/>
      <w:sz w:val="16"/>
      <w:szCs w:val="16"/>
      <w:lang w:eastAsia="ar-SA"/>
    </w:rPr>
  </w:style>
  <w:style w:styleId="z-vrhobrasca" w:type="paragraph">
    <w:name w:val="HTML Top of Form"/>
    <w:basedOn w:val="Normal"/>
    <w:next w:val="Normal"/>
    <w:link w:val="z-vrhobrascaChar"/>
    <w:hidden/>
    <w:uiPriority w:val="99"/>
    <w:semiHidden/>
    <w:unhideWhenUsed/>
    <w:rsid w:val="00544D86"/>
    <w:pPr>
      <w:pBdr>
        <w:bottom w:color="auto" w:space="1" w:sz="6" w:val="single"/>
      </w:pBdr>
      <w:suppressAutoHyphens/>
      <w:spacing w:line="276" w:lineRule="auto"/>
      <w:jc w:val="center"/>
    </w:pPr>
    <w:rPr>
      <w:rFonts w:ascii="Arial" w:cs="Arial" w:eastAsia="Calibri" w:hAnsi="Arial"/>
      <w:vanish/>
      <w:sz w:val="16"/>
      <w:szCs w:val="16"/>
      <w:lang w:eastAsia="ar-SA"/>
    </w:rPr>
  </w:style>
  <w:style w:customStyle="1" w:styleId="z-vrhobrascaChar1" w:type="character">
    <w:name w:val="z-vrh obrasca Char1"/>
    <w:uiPriority w:val="99"/>
    <w:semiHidden/>
    <w:rsid w:val="00544D86"/>
    <w:rPr>
      <w:rFonts w:ascii="Arial" w:cs="Arial" w:eastAsia="Times New Roman" w:hAnsi="Arial"/>
      <w:vanish/>
      <w:sz w:val="16"/>
      <w:szCs w:val="16"/>
    </w:rPr>
  </w:style>
  <w:style w:customStyle="1" w:styleId="z-dnoobrascaChar" w:type="character">
    <w:name w:val="z-dno obrasca Char"/>
    <w:link w:val="z-dnoobrasca"/>
    <w:uiPriority w:val="99"/>
    <w:semiHidden/>
    <w:rsid w:val="00544D86"/>
    <w:rPr>
      <w:rFonts w:ascii="Arial" w:cs="Arial" w:hAnsi="Arial"/>
      <w:vanish/>
      <w:sz w:val="16"/>
      <w:szCs w:val="16"/>
      <w:lang w:eastAsia="ar-SA"/>
    </w:rPr>
  </w:style>
  <w:style w:styleId="z-dnoobrasca" w:type="paragraph">
    <w:name w:val="HTML Bottom of Form"/>
    <w:basedOn w:val="Normal"/>
    <w:next w:val="Normal"/>
    <w:link w:val="z-dnoobrascaChar"/>
    <w:hidden/>
    <w:uiPriority w:val="99"/>
    <w:semiHidden/>
    <w:unhideWhenUsed/>
    <w:rsid w:val="00544D86"/>
    <w:pPr>
      <w:pBdr>
        <w:top w:color="auto" w:space="1" w:sz="6" w:val="single"/>
      </w:pBdr>
      <w:suppressAutoHyphens/>
      <w:spacing w:line="276" w:lineRule="auto"/>
      <w:jc w:val="center"/>
    </w:pPr>
    <w:rPr>
      <w:rFonts w:ascii="Arial" w:cs="Arial" w:eastAsia="Calibri" w:hAnsi="Arial"/>
      <w:vanish/>
      <w:sz w:val="16"/>
      <w:szCs w:val="16"/>
      <w:lang w:eastAsia="ar-SA"/>
    </w:rPr>
  </w:style>
  <w:style w:customStyle="1" w:styleId="z-dnoobrascaChar1" w:type="character">
    <w:name w:val="z-dno obrasca Char1"/>
    <w:uiPriority w:val="99"/>
    <w:semiHidden/>
    <w:rsid w:val="00544D86"/>
    <w:rPr>
      <w:rFonts w:ascii="Arial" w:cs="Arial" w:eastAsia="Times New Roman" w:hAnsi="Arial"/>
      <w:vanish/>
      <w:sz w:val="16"/>
      <w:szCs w:val="16"/>
    </w:rPr>
  </w:style>
  <w:style w:customStyle="1" w:styleId="Odlomakpopisa1" w:type="paragraph">
    <w:name w:val="Odlomak popisa1"/>
    <w:basedOn w:val="Normal"/>
    <w:uiPriority w:val="99"/>
    <w:qFormat/>
    <w:rsid w:val="00543034"/>
    <w:pPr>
      <w:spacing w:after="160" w:line="259" w:lineRule="auto"/>
      <w:ind w:left="720"/>
      <w:contextualSpacing/>
    </w:pPr>
    <w:rPr>
      <w:rFonts w:ascii="Calibri" w:eastAsia="Calibri" w:hAnsi="Calibri"/>
      <w:sz w:val="22"/>
      <w:szCs w:val="22"/>
      <w:lang w:eastAsia="en-US"/>
    </w:rPr>
  </w:style>
  <w:style w:customStyle="1" w:styleId="Stext" w:type="paragraph">
    <w:name w:val="S_text"/>
    <w:link w:val="StextZchnZchn"/>
    <w:uiPriority w:val="99"/>
    <w:rsid w:val="00543034"/>
    <w:pPr>
      <w:spacing w:after="60" w:before="240" w:line="280" w:lineRule="atLeast"/>
      <w:jc w:val="both"/>
    </w:pPr>
    <w:rPr>
      <w:rFonts w:ascii="Verdana" w:eastAsia="Times New Roman" w:hAnsi="Verdana"/>
      <w:lang w:eastAsia="zh-TW" w:val="de-AT"/>
    </w:rPr>
  </w:style>
  <w:style w:customStyle="1" w:styleId="StextZchnZchn" w:type="character">
    <w:name w:val="S_text Zchn Zchn"/>
    <w:link w:val="Stext"/>
    <w:uiPriority w:val="99"/>
    <w:locked/>
    <w:rsid w:val="00543034"/>
    <w:rPr>
      <w:rFonts w:ascii="Verdana" w:eastAsia="Times New Roman" w:hAnsi="Verdana"/>
      <w:lang w:eastAsia="zh-TW" w:val="de-AT"/>
    </w:rPr>
  </w:style>
  <w:style w:styleId="Tekstkrajnjebiljeke" w:type="paragraph">
    <w:name w:val="endnote text"/>
    <w:basedOn w:val="Normal"/>
    <w:link w:val="TekstkrajnjebiljekeChar"/>
    <w:uiPriority w:val="99"/>
    <w:semiHidden/>
    <w:rsid w:val="00543034"/>
    <w:rPr>
      <w:rFonts w:ascii="Calibri" w:eastAsia="Calibri" w:hAnsi="Calibri"/>
      <w:sz w:val="20"/>
      <w:szCs w:val="20"/>
      <w:lang w:eastAsia="en-US"/>
    </w:rPr>
  </w:style>
  <w:style w:customStyle="1" w:styleId="TekstkrajnjebiljekeChar" w:type="character">
    <w:name w:val="Tekst krajnje bilješke Char"/>
    <w:link w:val="Tekstkrajnjebiljeke"/>
    <w:uiPriority w:val="99"/>
    <w:semiHidden/>
    <w:rsid w:val="00543034"/>
    <w:rPr>
      <w:lang w:eastAsia="en-US"/>
    </w:rPr>
  </w:style>
  <w:style w:styleId="Referencakrajnjebiljeke" w:type="character">
    <w:name w:val="endnote reference"/>
    <w:uiPriority w:val="99"/>
    <w:semiHidden/>
    <w:rsid w:val="00543034"/>
    <w:rPr>
      <w:rFonts w:cs="Times New Roman"/>
      <w:vertAlign w:val="superscript"/>
    </w:rPr>
  </w:style>
  <w:style w:customStyle="1" w:styleId="Normal10pt" w:type="paragraph">
    <w:name w:val="Normal + 10 pt"/>
    <w:basedOn w:val="Normal"/>
    <w:rsid w:val="00530D82"/>
    <w:pPr>
      <w:numPr>
        <w:numId w:val="21"/>
      </w:numPr>
      <w:autoSpaceDE w:val="0"/>
      <w:autoSpaceDN w:val="0"/>
      <w:adjustRightInd w:val="0"/>
      <w:jc w:val="both"/>
    </w:pPr>
    <w:rPr>
      <w:sz w:val="20"/>
      <w:szCs w:val="20"/>
    </w:rPr>
  </w:style>
  <w:style w:customStyle="1" w:styleId="Odlomakpopisa10" w:type="paragraph">
    <w:name w:val="Odlomak popisa1"/>
    <w:basedOn w:val="Normal"/>
    <w:uiPriority w:val="99"/>
    <w:qFormat/>
    <w:rsid w:val="00530D82"/>
    <w:pPr>
      <w:spacing w:after="160" w:line="259" w:lineRule="auto"/>
      <w:ind w:left="720"/>
      <w:contextualSpacing/>
    </w:pPr>
    <w:rPr>
      <w:rFonts w:ascii="Calibri" w:eastAsia="Calibri" w:hAnsi="Calibri"/>
      <w:sz w:val="22"/>
      <w:szCs w:val="22"/>
      <w:lang w:eastAsia="en-US"/>
    </w:rPr>
  </w:style>
  <w:style w:customStyle="1" w:styleId="Odlomakpopisa2" w:type="paragraph">
    <w:name w:val="Odlomak popisa2"/>
    <w:basedOn w:val="Normal"/>
    <w:uiPriority w:val="99"/>
    <w:qFormat/>
    <w:rsid w:val="00CB3134"/>
    <w:pPr>
      <w:spacing w:after="160" w:line="259" w:lineRule="auto"/>
      <w:ind w:left="720"/>
      <w:contextualSpacing/>
    </w:pPr>
    <w:rPr>
      <w:rFonts w:ascii="Calibri" w:eastAsia="Calibri" w:hAnsi="Calibri"/>
      <w:sz w:val="22"/>
      <w:szCs w:val="22"/>
      <w:lang w:eastAsia="en-US"/>
    </w:rPr>
  </w:style>
  <w:style w:styleId="StandardWeb" w:type="paragraph">
    <w:name w:val="Normal (Web)"/>
    <w:basedOn w:val="Normal"/>
    <w:uiPriority w:val="99"/>
    <w:semiHidden/>
    <w:unhideWhenUsed/>
    <w:rsid w:val="000D1ACA"/>
    <w:pPr>
      <w:spacing w:after="100" w:afterAutospacing="1" w:before="100" w:beforeAutospacing="1"/>
    </w:pPr>
    <w:rPr>
      <w:rFonts w:ascii="Calibri" w:eastAsia="Calibri" w:hAnsi="Calibri"/>
      <w:lang w:bidi="ta-IN" w:eastAsia="en-US" w:val="en-US"/>
    </w:rPr>
  </w:style>
  <w:style w:styleId="Tekstrezerviranogmjesta" w:type="character">
    <w:name w:val="Placeholder Text"/>
    <w:basedOn w:val="Zadanifontodlomka"/>
    <w:uiPriority w:val="99"/>
    <w:semiHidden/>
    <w:rsid w:val="003E4652"/>
    <w:rPr>
      <w:color w:val="808080"/>
      <w:bdr w:color="auto" w:space="0" w:sz="0" w:val="none"/>
      <w:shd w:color="auto" w:fill="auto" w:val="clear"/>
    </w:rPr>
  </w:style>
  <w:style w:customStyle="1" w:styleId="eSPISCCParagraphDefaultFont" w:type="character">
    <w:name w:val="eSPIS_CC_Paragraph Default Font"/>
    <w:basedOn w:val="Zadanifontodlomka"/>
    <w:rsid w:val="003E46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4652"/>
    <w:rPr>
      <w:bdr w:color="auto" w:space="0" w:sz="0" w:val="none"/>
      <w:shd w:color="auto" w:fill="FFFFCC" w:val="clear"/>
      <w:lang w:val="hr-HR"/>
    </w:rPr>
  </w:style>
  <w:style w:customStyle="1" w:styleId="PozadinaSvijetloCrvena" w:type="character">
    <w:name w:val="Pozadina_SvijetloCrvena"/>
    <w:basedOn w:val="eSPISCCParagraphDefaultFont"/>
    <w:rsid w:val="003E46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46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469845">
      <w:bodyDiv w:val="true"/>
      <w:marLeft w:val="0"/>
      <w:marRight w:val="0"/>
      <w:marTop w:val="0"/>
      <w:marBottom w:val="0"/>
      <w:divBdr>
        <w:top w:space="0" w:sz="0" w:color="auto" w:val="none"/>
        <w:left w:space="0" w:sz="0" w:color="auto" w:val="none"/>
        <w:bottom w:space="0" w:sz="0" w:color="auto" w:val="none"/>
        <w:right w:space="0" w:sz="0" w:color="auto" w:val="none"/>
      </w:divBdr>
    </w:div>
    <w:div w:id="196083809">
      <w:bodyDiv w:val="true"/>
      <w:marLeft w:val="0"/>
      <w:marRight w:val="0"/>
      <w:marTop w:val="0"/>
      <w:marBottom w:val="0"/>
      <w:divBdr>
        <w:top w:space="0" w:sz="0" w:color="auto" w:val="none"/>
        <w:left w:space="0" w:sz="0" w:color="auto" w:val="none"/>
        <w:bottom w:space="0" w:sz="0" w:color="auto" w:val="none"/>
        <w:right w:space="0" w:sz="0" w:color="auto" w:val="none"/>
      </w:divBdr>
    </w:div>
    <w:div w:id="276528189">
      <w:bodyDiv w:val="true"/>
      <w:marLeft w:val="0"/>
      <w:marRight w:val="0"/>
      <w:marTop w:val="0"/>
      <w:marBottom w:val="0"/>
      <w:divBdr>
        <w:top w:space="0" w:sz="0" w:color="auto" w:val="none"/>
        <w:left w:space="0" w:sz="0" w:color="auto" w:val="none"/>
        <w:bottom w:space="0" w:sz="0" w:color="auto" w:val="none"/>
        <w:right w:space="0" w:sz="0" w:color="auto" w:val="none"/>
      </w:divBdr>
    </w:div>
    <w:div w:id="702292773">
      <w:bodyDiv w:val="true"/>
      <w:marLeft w:val="0"/>
      <w:marRight w:val="0"/>
      <w:marTop w:val="0"/>
      <w:marBottom w:val="0"/>
      <w:divBdr>
        <w:top w:space="0" w:sz="0" w:color="auto" w:val="none"/>
        <w:left w:space="0" w:sz="0" w:color="auto" w:val="none"/>
        <w:bottom w:space="0" w:sz="0" w:color="auto" w:val="none"/>
        <w:right w:space="0" w:sz="0" w:color="auto" w:val="none"/>
      </w:divBdr>
    </w:div>
    <w:div w:id="740762137">
      <w:bodyDiv w:val="true"/>
      <w:marLeft w:val="0"/>
      <w:marRight w:val="0"/>
      <w:marTop w:val="0"/>
      <w:marBottom w:val="0"/>
      <w:divBdr>
        <w:top w:space="0" w:sz="0" w:color="auto" w:val="none"/>
        <w:left w:space="0" w:sz="0" w:color="auto" w:val="none"/>
        <w:bottom w:space="0" w:sz="0" w:color="auto" w:val="none"/>
        <w:right w:space="0" w:sz="0" w:color="auto" w:val="none"/>
      </w:divBdr>
    </w:div>
    <w:div w:id="770470446">
      <w:bodyDiv w:val="true"/>
      <w:marLeft w:val="0"/>
      <w:marRight w:val="0"/>
      <w:marTop w:val="0"/>
      <w:marBottom w:val="0"/>
      <w:divBdr>
        <w:top w:space="0" w:sz="0" w:color="auto" w:val="none"/>
        <w:left w:space="0" w:sz="0" w:color="auto" w:val="none"/>
        <w:bottom w:space="0" w:sz="0" w:color="auto" w:val="none"/>
        <w:right w:space="0" w:sz="0" w:color="auto" w:val="none"/>
      </w:divBdr>
    </w:div>
    <w:div w:id="792795815">
      <w:bodyDiv w:val="true"/>
      <w:marLeft w:val="0"/>
      <w:marRight w:val="0"/>
      <w:marTop w:val="0"/>
      <w:marBottom w:val="0"/>
      <w:divBdr>
        <w:top w:space="0" w:sz="0" w:color="auto" w:val="none"/>
        <w:left w:space="0" w:sz="0" w:color="auto" w:val="none"/>
        <w:bottom w:space="0" w:sz="0" w:color="auto" w:val="none"/>
        <w:right w:space="0" w:sz="0" w:color="auto" w:val="none"/>
      </w:divBdr>
    </w:div>
    <w:div w:id="812016348">
      <w:bodyDiv w:val="true"/>
      <w:marLeft w:val="0"/>
      <w:marRight w:val="0"/>
      <w:marTop w:val="0"/>
      <w:marBottom w:val="0"/>
      <w:divBdr>
        <w:top w:space="0" w:sz="0" w:color="auto" w:val="none"/>
        <w:left w:space="0" w:sz="0" w:color="auto" w:val="none"/>
        <w:bottom w:space="0" w:sz="0" w:color="auto" w:val="none"/>
        <w:right w:space="0" w:sz="0" w:color="auto" w:val="none"/>
      </w:divBdr>
    </w:div>
    <w:div w:id="1178275058">
      <w:bodyDiv w:val="true"/>
      <w:marLeft w:val="0"/>
      <w:marRight w:val="0"/>
      <w:marTop w:val="0"/>
      <w:marBottom w:val="0"/>
      <w:divBdr>
        <w:top w:space="0" w:sz="0" w:color="auto" w:val="none"/>
        <w:left w:space="0" w:sz="0" w:color="auto" w:val="none"/>
        <w:bottom w:space="0" w:sz="0" w:color="auto" w:val="none"/>
        <w:right w:space="0" w:sz="0" w:color="auto" w:val="none"/>
      </w:divBdr>
    </w:div>
    <w:div w:id="1236472703">
      <w:bodyDiv w:val="true"/>
      <w:marLeft w:val="0"/>
      <w:marRight w:val="0"/>
      <w:marTop w:val="0"/>
      <w:marBottom w:val="0"/>
      <w:divBdr>
        <w:top w:space="0" w:sz="0" w:color="auto" w:val="none"/>
        <w:left w:space="0" w:sz="0" w:color="auto" w:val="none"/>
        <w:bottom w:space="0" w:sz="0" w:color="auto" w:val="none"/>
        <w:right w:space="0" w:sz="0" w:color="auto" w:val="none"/>
      </w:divBdr>
    </w:div>
    <w:div w:id="1524661790">
      <w:bodyDiv w:val="true"/>
      <w:marLeft w:val="0"/>
      <w:marRight w:val="0"/>
      <w:marTop w:val="0"/>
      <w:marBottom w:val="0"/>
      <w:divBdr>
        <w:top w:space="0" w:sz="0" w:color="auto" w:val="none"/>
        <w:left w:space="0" w:sz="0" w:color="auto" w:val="none"/>
        <w:bottom w:space="0" w:sz="0" w:color="auto" w:val="none"/>
        <w:right w:space="0" w:sz="0" w:color="auto" w:val="none"/>
      </w:divBdr>
    </w:div>
    <w:div w:id="1527400395">
      <w:bodyDiv w:val="true"/>
      <w:marLeft w:val="0"/>
      <w:marRight w:val="0"/>
      <w:marTop w:val="0"/>
      <w:marBottom w:val="0"/>
      <w:divBdr>
        <w:top w:space="0" w:sz="0" w:color="auto" w:val="none"/>
        <w:left w:space="0" w:sz="0" w:color="auto" w:val="none"/>
        <w:bottom w:space="0" w:sz="0" w:color="auto" w:val="none"/>
        <w:right w:space="0" w:sz="0" w:color="auto" w:val="none"/>
      </w:divBdr>
    </w:div>
    <w:div w:id="17460278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2014.</izvorni_sadrzaj>
    <derivirana_varijabla naziv="DomainObject.Predmet.DatumOsnivanja_1">10.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Stpn-16/2014</izvorni_sadrzaj>
    <derivirana_varijabla naziv="DomainObject.Predmet.OznakaBroj_1">Stpn-16/2014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PUNTINA PROMET d.o.o. za trgovinu i uvoz-izvoz</izvorni_sadrzaj>
    <derivirana_varijabla naziv="DomainObject.Predmet.StrankaFormated_1">  PUNTINA PROMET d.o.o. za trgovinu i uvoz-izvoz</derivirana_varijabla>
  </DomainObject.Predmet.StrankaFormated>
  <DomainObject.Predmet.StrankaFormatedOIB>
    <izvorni_sadrzaj>  PUNTINA PROMET d.o.o. za trgovinu i uvoz-izvoz, OIB 69851444292</izvorni_sadrzaj>
    <derivirana_varijabla naziv="DomainObject.Predmet.StrankaFormatedOIB_1">  PUNTINA PROMET d.o.o. za trgovinu i uvoz-izvoz, OIB 69851444292</derivirana_varijabla>
  </DomainObject.Predmet.StrankaFormatedOIB>
  <DomainObject.Predmet.StrankaFormatedWithAdress>
    <izvorni_sadrzaj> PUNTINA PROMET d.o.o. za trgovinu i uvoz-izvoz, Put Vrbovnika bb, 21311 Stobreč</izvorni_sadrzaj>
    <derivirana_varijabla naziv="DomainObject.Predmet.StrankaFormatedWithAdress_1"> PUNTINA PROMET d.o.o. za trgovinu i uvoz-izvoz, Put Vrbovnika bb, 21311 Stobreč</derivirana_varijabla>
  </DomainObject.Predmet.StrankaFormatedWithAdress>
  <DomainObject.Predmet.StrankaFormatedWithAdressOIB>
    <izvorni_sadrzaj> PUNTINA PROMET d.o.o. za trgovinu i uvoz-izvoz, OIB 69851444292, Put Vrbovnika bb, 21311 Stobreč</izvorni_sadrzaj>
    <derivirana_varijabla naziv="DomainObject.Predmet.StrankaFormatedWithAdressOIB_1"> PUNTINA PROMET d.o.o. za trgovinu i uvoz-izvoz, OIB 69851444292, Put Vrbovnika bb, 21311 Stobreč</derivirana_varijabla>
  </DomainObject.Predmet.StrankaFormatedWithAdressOIB>
  <DomainObject.Predmet.StrankaWithAdress>
    <izvorni_sadrzaj>PUNTINA PROMET d.o.o. za trgovinu i uvoz-izvoz Put Vrbovnika bb,21311 Stobreč</izvorni_sadrzaj>
    <derivirana_varijabla naziv="DomainObject.Predmet.StrankaWithAdress_1">PUNTINA PROMET d.o.o. za trgovinu i uvoz-izvoz Put Vrbovnika bb,21311 Stobreč</derivirana_varijabla>
  </DomainObject.Predmet.StrankaWithAdress>
  <DomainObject.Predmet.StrankaWithAdressOIB>
    <izvorni_sadrzaj>PUNTINA PROMET d.o.o. za trgovinu i uvoz-izvoz, OIB 69851444292, Put Vrbovnika bb,21311 Stobreč</izvorni_sadrzaj>
    <derivirana_varijabla naziv="DomainObject.Predmet.StrankaWithAdressOIB_1">PUNTINA PROMET d.o.o. za trgovinu i uvoz-izvoz, OIB 69851444292, Put Vrbovnika bb,21311 Stobreč</derivirana_varijabla>
  </DomainObject.Predmet.StrankaWithAdressOIB>
  <DomainObject.Predmet.StrankaNazivFormated>
    <izvorni_sadrzaj>PUNTINA PROMET d.o.o. za trgovinu i uvoz-izvoz</izvorni_sadrzaj>
    <derivirana_varijabla naziv="DomainObject.Predmet.StrankaNazivFormated_1">PUNTINA PROMET d.o.o. za trgovinu i uvoz-izvoz</derivirana_varijabla>
  </DomainObject.Predmet.StrankaNazivFormated>
  <DomainObject.Predmet.StrankaNazivFormatedOIB>
    <izvorni_sadrzaj>PUNTINA PROMET d.o.o. za trgovinu i uvoz-izvoz, OIB 69851444292</izvorni_sadrzaj>
    <derivirana_varijabla naziv="DomainObject.Predmet.StrankaNazivFormatedOIB_1">PUNTINA PROMET d.o.o. za trgovinu i uvoz-izvoz, OIB 69851444292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5941599.21</izvorni_sadrzaj>
    <derivirana_varijabla naziv="DomainObject.Predmet.TrenutnaVrijednost_1">5941599.21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PUNTINA PROMET d.o.o. za trgovinu i uvoz-izvoz</item>
    </izvorni_sadrzaj>
    <derivirana_varijabla naziv="DomainObject.Predmet.StrankaListFormated_1">
      <item>PUNTINA PROMET d.o.o. za trgovinu i uvoz-izvoz</item>
    </derivirana_varijabla>
  </DomainObject.Predmet.StrankaListFormated>
  <DomainObject.Predmet.StrankaListFormatedOIB>
    <izvorni_sadrzaj>
      <item>PUNTINA PROMET d.o.o. za trgovinu i uvoz-izvoz, OIB 69851444292</item>
    </izvorni_sadrzaj>
    <derivirana_varijabla naziv="DomainObject.Predmet.StrankaListFormatedOIB_1">
      <item>PUNTINA PROMET d.o.o. za trgovinu i uvoz-izvoz, OIB 69851444292</item>
    </derivirana_varijabla>
  </DomainObject.Predmet.StrankaListFormatedOIB>
  <DomainObject.Predmet.StrankaListFormatedWithAdress>
    <izvorni_sadrzaj>
      <item>PUNTINA PROMET d.o.o. za trgovinu i uvoz-izvoz, Put Vrbovnika bb, 21311 Stobreč</item>
    </izvorni_sadrzaj>
    <derivirana_varijabla naziv="DomainObject.Predmet.StrankaListFormatedWithAdress_1">
      <item>PUNTINA PROMET d.o.o. za trgovinu i uvoz-izvoz, Put Vrbovnika bb, 21311 Stobreč</item>
    </derivirana_varijabla>
  </DomainObject.Predmet.StrankaListFormatedWithAdress>
  <DomainObject.Predmet.StrankaListFormatedWithAdressOIB>
    <izvorni_sadrzaj>
      <item>PUNTINA PROMET d.o.o. za trgovinu i uvoz-izvoz, OIB 69851444292, Put Vrbovnika bb, 21311 Stobreč</item>
    </izvorni_sadrzaj>
    <derivirana_varijabla naziv="DomainObject.Predmet.StrankaListFormatedWithAdressOIB_1">
      <item>PUNTINA PROMET d.o.o. za trgovinu i uvoz-izvoz, OIB 69851444292, Put Vrbovnika bb, 21311 Stobreč</item>
    </derivirana_varijabla>
  </DomainObject.Predmet.StrankaListFormatedWithAdressOIB>
  <DomainObject.Predmet.StrankaListNazivFormated>
    <izvorni_sadrzaj>
      <item>PUNTINA PROMET d.o.o. za trgovinu i uvoz-izvoz</item>
    </izvorni_sadrzaj>
    <derivirana_varijabla naziv="DomainObject.Predmet.StrankaListNazivFormated_1">
      <item>PUNTINA PROMET d.o.o. za trgovinu i uvoz-izvoz</item>
    </derivirana_varijabla>
  </DomainObject.Predmet.StrankaListNazivFormated>
  <DomainObject.Predmet.StrankaListNazivFormatedOIB>
    <izvorni_sadrzaj>
      <item>PUNTINA PROMET d.o.o. za trgovinu i uvoz-izvoz, OIB 69851444292</item>
    </izvorni_sadrzaj>
    <derivirana_varijabla naziv="DomainObject.Predmet.StrankaListNazivFormatedOIB_1">
      <item>PUNTINA PROMET d.o.o. za trgovinu i uvoz-izvoz, OIB 69851444292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Trgovački sud Split Oglasna ploča</item>
      <item>Financijska agencija</item>
      <item>Trgovački sud Split Registarski odjel</item>
      <item>Financijska agencija</item>
    </izvorni_sadrzaj>
    <derivirana_varijabla naziv="DomainObject.Predmet.OstaliListFormated_1">
      <item>Trgovački sud Split Oglasna ploča</item>
      <item>Financijska agencija</item>
      <item>Trgovački sud Split Registarski odjel</item>
      <item>Financijska agencija</item>
    </derivirana_varijabla>
  </DomainObject.Predmet.OstaliListFormated>
  <DomainObject.Predmet.OstaliListFormatedOIB>
    <izvorni_sadrzaj>
      <item>Trgovački sud Split Oglasna ploča</item>
      <item>Financijska agencija, OIB 85821130368</item>
      <item>Trgovački sud Split Registarski odjel</item>
      <item>Financijska agencija, OIB 85821130368</item>
    </izvorni_sadrzaj>
    <derivirana_varijabla naziv="DomainObject.Predmet.OstaliListFormatedOIB_1">
      <item>Trgovački sud Split Oglasna ploča</item>
      <item>Financijska agencija, OIB 85821130368</item>
      <item>Trgovački sud Split Registarski odjel</item>
      <item>Financijska agencija, OIB 85821130368</item>
    </derivirana_varijabla>
  </DomainObject.Predmet.OstaliListFormatedOIB>
  <DomainObject.Predmet.OstaliListFormatedWithAdress>
    <izvorni_sadrzaj>
      <item>Trgovački sud Split Oglasna ploča, Sukoišanska 6, 21000 Split</item>
      <item>Financijska agencija, Ulica grada Vukovara 70, 10000 Zagreb</item>
      <item>Trgovački sud Split Registarski odjel, Sukoišanska 6, 21000 Split</item>
      <item>Financijska agencija, Mažuranićevo šetalište 24 b, 21000 Split</item>
    </izvorni_sadrzaj>
    <derivirana_varijabla naziv="DomainObject.Predmet.OstaliListFormatedWithAdress_1">
      <item>Trgovački sud Split Oglasna ploča, Sukoišanska 6, 21000 Split</item>
      <item>Financijska agencija, Ulica grada Vukovara 70, 10000 Zagreb</item>
      <item>Trgovački sud Split Registarski odjel, Sukoišanska 6, 21000 Split</item>
      <item>Financijska agencija, Mažuranićevo šetalište 24 b, 21000 Split</item>
    </derivirana_varijabla>
  </DomainObject.Predmet.OstaliListFormatedWithAdress>
  <DomainObject.Predmet.OstaliListFormatedWithAdressOIB>
    <izvorni_sadrzaj>
      <item>Trgovački sud Split Oglasna ploča, Sukoišanska 6, 21000 Split</item>
      <item>Financijska agencija, OIB 85821130368, Ulica grada Vukovara 70, 10000 Zagreb</item>
      <item>Trgovački sud Split Registarski odjel, Sukoišanska 6, 21000 Split</item>
      <item>Financijska agencija, OIB 85821130368, Mažuranićevo šetalište 24 b, 21000 Split</item>
    </izvorni_sadrzaj>
    <derivirana_varijabla naziv="DomainObject.Predmet.OstaliListFormatedWithAdressOIB_1">
      <item>Trgovački sud Split Oglasna ploča, Sukoišanska 6, 21000 Split</item>
      <item>Financijska agencija, OIB 85821130368, Ulica grada Vukovara 70, 10000 Zagreb</item>
      <item>Trgovački sud Split Registarski odjel, Sukoišanska 6, 21000 Split</item>
      <item>Financijska agencija, OIB 85821130368, Mažuranićevo šetalište 24 b, 21000 Split</item>
    </derivirana_varijabla>
  </DomainObject.Predmet.OstaliListFormatedWithAdressOIB>
  <DomainObject.Predmet.OstaliListNazivFormated>
    <izvorni_sadrzaj>
      <item>Trgovački sud Split Oglasna ploča</item>
      <item>Financijska agencija</item>
      <item>Trgovački sud Split Registarski odjel</item>
      <item>Financijska agencija</item>
    </izvorni_sadrzaj>
    <derivirana_varijabla naziv="DomainObject.Predmet.OstaliListNazivFormated_1">
      <item>Trgovački sud Split Oglasna ploča</item>
      <item>Financijska agencija</item>
      <item>Trgovački sud Split Registarski odjel</item>
      <item>Financijska agencija</item>
    </derivirana_varijabla>
  </DomainObject.Predmet.OstaliListNazivFormated>
  <DomainObject.Predmet.OstaliListNazivFormatedOIB>
    <izvorni_sadrzaj>
      <item>Trgovački sud Split Oglasna ploča</item>
      <item>Financijska agencija, OIB 85821130368</item>
      <item>Trgovački sud Split Registarski odjel</item>
      <item>Financijska agencija, OIB 85821130368</item>
    </izvorni_sadrzaj>
    <derivirana_varijabla naziv="DomainObject.Predmet.OstaliListNazivFormatedOIB_1">
      <item>Trgovački sud Split Oglasna ploča</item>
      <item>Financijska agencija, OIB 85821130368</item>
      <item>Trgovački sud Split Registarski odjel</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PUNTINA PROMET d.o.o. za trgovinu i uvoz-izvoz</izvorni_sadrzaj>
    <derivirana_varijabla naziv="DomainObject.Predmet.StrankaIDrugi_1">PUNTINA PROMET d.o.o. za trgovinu i uvoz-izvoz</derivirana_varijabla>
  </DomainObject.Predmet.StrankaIDrugi>
  <DomainObject.Predmet.ProtustrankaIDrugi>
    <izvorni_sadrzaj/>
    <derivirana_varijabla naziv="DomainObject.Predmet.ProtustrankaIDrugi_1"/>
  </DomainObject.Predmet.ProtustrankaIDrugi>
  <DomainObject.Predmet.StrankaIDrugiAdressOIB>
    <izvorni_sadrzaj>PUNTINA PROMET d.o.o. za trgovinu i uvoz-izvoz, OIB 69851444292, Put Vrbovnika bb, 21311 Stobreč</izvorni_sadrzaj>
    <derivirana_varijabla naziv="DomainObject.Predmet.StrankaIDrugiAdressOIB_1">PUNTINA PROMET d.o.o. za trgovinu i uvoz-izvoz, OIB 69851444292, Put Vrbovnika bb, 21311 Stobreč</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PUNTINA PROMET d.o.o. za trgovinu i uvoz-izvoz</item>
      <item>Trgovački sud Split Oglasna ploča</item>
      <item>Financijska agencija</item>
      <item>Trgovački sud Split Registarski odjel</item>
      <item>Financijska agencija</item>
    </izvorni_sadrzaj>
    <derivirana_varijabla naziv="DomainObject.Predmet.SudioniciListNaziv_1">
      <item>PUNTINA PROMET d.o.o. za trgovinu i uvoz-izvoz</item>
      <item>Trgovački sud Split Oglasna ploča</item>
      <item>Financijska agencija</item>
      <item>Trgovački sud Split Registarski odjel</item>
      <item>Financijska agencija</item>
    </derivirana_varijabla>
  </DomainObject.Predmet.SudioniciListNaziv>
  <DomainObject.Predmet.SudioniciListAdressOIB>
    <izvorni_sadrzaj>
      <item>PUNTINA PROMET d.o.o. za trgovinu i uvoz-izvoz, OIB 69851444292, Put Vrbovnika bb,21311 Stobreč</item>
      <item>Trgovački sud Split Oglasna ploča, Sukoišanska 6,21000 Split</item>
      <item>Financijska agencija, OIB 85821130368, Ulica grada Vukovara 70,10000 Zagreb</item>
      <item>Trgovački sud Split Registarski odjel, Sukoišanska 6,21000 Split</item>
      <item>Financijska agencija, OIB 85821130368, Mažuranićevo šetalište 24 b,21000 Split</item>
    </izvorni_sadrzaj>
    <derivirana_varijabla naziv="DomainObject.Predmet.SudioniciListAdressOIB_1">
      <item>PUNTINA PROMET d.o.o. za trgovinu i uvoz-izvoz, OIB 69851444292, Put Vrbovnika bb,21311 Stobreč</item>
      <item>Trgovački sud Split Oglasna ploča, Sukoišanska 6,21000 Split</item>
      <item>Financijska agencija, OIB 85821130368, Ulica grada Vukovara 70,10000 Zagreb</item>
      <item>Trgovački sud Split Registarski odjel, Sukoišanska 6,21000 Split</item>
      <item>Financijska agencija,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69851444292</item>
      <item>, OIB null</item>
      <item>, OIB 85821130368</item>
      <item>, OIB null</item>
      <item>, OIB 85821130368</item>
    </izvorni_sadrzaj>
    <derivirana_varijabla naziv="DomainObject.Predmet.SudioniciListNazivOIB_1">
      <item>, OIB 69851444292</item>
      <item>, OIB null</item>
      <item>, OIB 85821130368</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98F911-0E8F-4DBB-9BC9-E27610BA68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2562</properties:Words>
  <properties:Characters>15147</properties:Characters>
  <properties:Lines>383</properties:Lines>
  <properties:Paragraphs>167</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2015-05-19T06:50:00Z</dcterms:created>
  <dc:creator>wsadmin</dc:creator>
  <cp:lastModifiedBy>Katarina Mikulić</cp:lastModifiedBy>
  <cp:lastPrinted>2016-06-03T06:37:00Z</cp:lastPrinted>
  <dcterms:modified xmlns:xsi="http://www.w3.org/2001/XMLSchema-instance" xsi:type="dcterms:W3CDTF">2016-06-03T06:50:00Z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