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8aa7" w14:paraId="d608aa7" w:rsidRDefault="00937FF9" w:rsidP="00D070C2" w:rsidR="00D070C2" w:rsidRPr="00D070C2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70C2" w:rsidRPr="00D070C2">
        <w:rPr>
          <w:rFonts w:cs="Times New Roman" w:eastAsia="Times New Roman"/>
          <w:lang w:eastAsia="hr-HR"/>
        </w:rPr>
        <w:tab/>
      </w:r>
      <w:r w:rsidR="00D070C2" w:rsidRPr="00D070C2">
        <w:rPr>
          <w:rFonts w:cs="Times New Roman" w:eastAsia="Times New Roman"/>
          <w:lang w:eastAsia="hr-HR"/>
        </w:rPr>
        <w:tab/>
      </w:r>
      <w:r w:rsidR="00D070C2" w:rsidRPr="00D070C2">
        <w:rPr>
          <w:rFonts w:cs="Times New Roman" w:eastAsia="Times New Roman"/>
          <w:lang w:eastAsia="hr-HR"/>
        </w:rPr>
        <w:tab/>
      </w:r>
      <w:r w:rsidR="00D070C2" w:rsidRPr="00D070C2">
        <w:rPr>
          <w:rFonts w:cs="Times New Roman" w:eastAsia="Times New Roman"/>
          <w:lang w:eastAsia="hr-HR"/>
        </w:rPr>
        <w:tab/>
      </w:r>
      <w:r w:rsidR="00D070C2" w:rsidRPr="00D070C2">
        <w:rPr>
          <w:rFonts w:cs="Times New Roman" w:eastAsia="Times New Roman"/>
          <w:lang w:eastAsia="hr-HR"/>
        </w:rPr>
        <w:tab/>
      </w:r>
      <w:r w:rsidR="00D070C2" w:rsidRPr="00D070C2">
        <w:rPr>
          <w:rFonts w:cs="Times New Roman" w:eastAsia="Times New Roman"/>
          <w:lang w:eastAsia="hr-HR"/>
        </w:rPr>
        <w:tab/>
      </w:r>
      <w:r w:rsidR="00D070C2" w:rsidRPr="00D070C2">
        <w:rPr>
          <w:rFonts w:cs="Times New Roman" w:eastAsia="Times New Roman"/>
          <w:lang w:eastAsia="hr-HR"/>
        </w:rPr>
        <w:tab/>
      </w:r>
      <w:r w:rsidR="00D070C2" w:rsidRPr="00D070C2">
        <w:rPr>
          <w:rFonts w:cs="Times New Roman" w:eastAsia="Times New Roman"/>
          <w:lang w:eastAsia="hr-HR"/>
        </w:rPr>
        <w:tab/>
      </w:r>
      <w:r w:rsidR="00D070C2" w:rsidRPr="00D070C2">
        <w:rPr>
          <w:rFonts w:cs="Times New Roman" w:eastAsia="Times New Roman"/>
          <w:lang w:eastAsia="hr-HR"/>
        </w:rPr>
        <w:tab/>
      </w:r>
      <w:r w:rsidR="00D070C2" w:rsidRPr="00D070C2">
        <w:rPr>
          <w:rFonts w:cs="Times New Roman" w:eastAsia="Times New Roman"/>
          <w:lang w:eastAsia="hr-HR"/>
        </w:rPr>
        <w:tab/>
        <w:t>1 St-2768/16</w:t>
      </w:r>
    </w:p>
    <w:p w:rsidRDefault="00D070C2" w:rsidP="00D070C2" w:rsidR="00D070C2" w:rsidRPr="00D070C2">
      <w:pPr>
        <w:spacing w:after="0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spacing w:after="0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spacing w:after="0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b/>
          <w:lang w:eastAsia="hr-HR"/>
        </w:rPr>
        <w:t xml:space="preserve">    </w:t>
      </w:r>
      <w:r w:rsidRPr="00D070C2">
        <w:rPr>
          <w:rFonts w:cs="Times New Roman" w:eastAsia="Times New Roman"/>
          <w:lang w:eastAsia="hr-HR"/>
        </w:rPr>
        <w:t>REPUBLIKA HRVATSKA</w:t>
      </w:r>
    </w:p>
    <w:p w:rsidRDefault="00D070C2" w:rsidP="00D070C2" w:rsidR="00D070C2" w:rsidRPr="00D070C2">
      <w:pPr>
        <w:spacing w:after="0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spacing w:after="0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 xml:space="preserve"> TRGOVAČKI SUD U ZAGREBU</w:t>
      </w:r>
    </w:p>
    <w:p w:rsidRDefault="00D070C2" w:rsidP="00D070C2" w:rsidR="00D070C2" w:rsidRPr="00D070C2">
      <w:pPr>
        <w:spacing w:after="0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 xml:space="preserve">           STALNA SLUŽBA </w:t>
      </w:r>
    </w:p>
    <w:p w:rsidRDefault="00D070C2" w:rsidP="00D070C2" w:rsidR="00D070C2" w:rsidRPr="00D070C2">
      <w:pPr>
        <w:spacing w:after="0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 xml:space="preserve">   Karlovac, Ljudevita </w:t>
      </w:r>
      <w:proofErr w:type="spellStart"/>
      <w:r w:rsidRPr="00D070C2">
        <w:rPr>
          <w:rFonts w:cs="Times New Roman" w:eastAsia="Times New Roman"/>
          <w:lang w:eastAsia="hr-HR"/>
        </w:rPr>
        <w:t>Šestića</w:t>
      </w:r>
      <w:proofErr w:type="spellEnd"/>
      <w:r w:rsidRPr="00D070C2">
        <w:rPr>
          <w:rFonts w:cs="Times New Roman" w:eastAsia="Times New Roman"/>
          <w:lang w:eastAsia="hr-HR"/>
        </w:rPr>
        <w:t xml:space="preserve"> 4</w:t>
      </w:r>
    </w:p>
    <w:p w:rsidRDefault="00D070C2" w:rsidP="00D070C2" w:rsidR="00D070C2" w:rsidRPr="00D070C2">
      <w:pPr>
        <w:spacing w:after="0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spacing w:after="0"/>
        <w:jc w:val="center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>R E P U B L I K A    H R V A T S KA</w:t>
      </w:r>
    </w:p>
    <w:p w:rsidRDefault="00D070C2" w:rsidP="00D070C2" w:rsidR="00D070C2" w:rsidRPr="00D070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ab/>
        <w:t>T A B L I C A</w:t>
      </w:r>
    </w:p>
    <w:p w:rsidRDefault="00D070C2" w:rsidP="00D070C2" w:rsidR="00D070C2" w:rsidRPr="00D070C2">
      <w:pPr>
        <w:spacing w:after="0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spacing w:after="0"/>
        <w:jc w:val="both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ab/>
        <w:t>TRGOVAČKI SUD U ZAGREBU, Stalna služba</w:t>
      </w:r>
      <w:r w:rsidRPr="00D070C2">
        <w:rPr>
          <w:rFonts w:cs="Times New Roman" w:eastAsia="Times New Roman"/>
          <w:b/>
          <w:lang w:eastAsia="hr-HR"/>
        </w:rPr>
        <w:t>,</w:t>
      </w:r>
      <w:r w:rsidRPr="00D070C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ENERGA d.o.o. u stečaju, Sesvete, Zumbula 27, OIB: 70610199420,  20. listopada 2016., temeljem čl. 264. Stečajnog zakona (NN 71/15, dalje:SZ) sastavlja</w:t>
      </w:r>
    </w:p>
    <w:p w:rsidRDefault="00D070C2" w:rsidP="00D070C2" w:rsidR="00D070C2" w:rsidRPr="00D07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70C2" w:rsidP="00D070C2" w:rsidR="00D070C2" w:rsidRPr="00D070C2">
      <w:pPr>
        <w:spacing w:after="0"/>
        <w:jc w:val="center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>t a b l i c u</w:t>
      </w:r>
    </w:p>
    <w:p w:rsidRDefault="00D070C2" w:rsidP="00D070C2" w:rsidR="00D070C2" w:rsidRPr="00D070C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70C2" w:rsidP="00D070C2" w:rsidR="00D070C2" w:rsidRPr="00D070C2">
      <w:pPr>
        <w:spacing w:after="0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>Utvrđene su slijedeće tražbine:</w:t>
      </w:r>
    </w:p>
    <w:p w:rsidRDefault="00D070C2" w:rsidP="00D070C2" w:rsidR="00D070C2" w:rsidRPr="00D070C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 xml:space="preserve">Drugi viši isplatni red                                     </w:t>
      </w:r>
    </w:p>
    <w:p w:rsidRDefault="00D070C2" w:rsidP="00D070C2" w:rsidR="00D070C2" w:rsidRPr="00D070C2">
      <w:pPr>
        <w:spacing w:after="0"/>
        <w:jc w:val="both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 xml:space="preserve">                                                                     </w:t>
      </w:r>
    </w:p>
    <w:p w:rsidRDefault="00D070C2" w:rsidP="00D070C2" w:rsidR="00D070C2" w:rsidRPr="00D070C2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 xml:space="preserve">RH, Ministarstvo financija, Porezna uprava, Zagreb, </w:t>
      </w:r>
    </w:p>
    <w:p w:rsidRDefault="00D070C2" w:rsidP="00D070C2" w:rsidR="00D070C2" w:rsidRPr="00D070C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>Savska cesta 41, OIB: 18683136487, u iznosu od                         59.347,91 kn.</w:t>
      </w:r>
    </w:p>
    <w:p w:rsidRDefault="00D070C2" w:rsidP="00D070C2" w:rsidR="00D070C2" w:rsidRPr="00D070C2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>Osporene tražbine, koje je osporio stečajni upravitelj</w:t>
      </w:r>
    </w:p>
    <w:p w:rsidRDefault="00D070C2" w:rsidP="00D070C2" w:rsidR="00D070C2" w:rsidRPr="00D070C2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>Drugi viši isplatni red</w:t>
      </w:r>
    </w:p>
    <w:p w:rsidRDefault="00D070C2" w:rsidP="00D070C2" w:rsidR="00D070C2" w:rsidRPr="00D070C2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numPr>
          <w:ilvl w:val="1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 xml:space="preserve">RH, Ministarstvo financija, Porezna uprava, Zagreb, </w:t>
      </w:r>
    </w:p>
    <w:p w:rsidRDefault="00D070C2" w:rsidP="00D070C2" w:rsidR="00D070C2" w:rsidRPr="00D070C2">
      <w:pPr>
        <w:spacing w:after="0"/>
        <w:ind w:left="1800"/>
        <w:contextualSpacing/>
        <w:jc w:val="both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 xml:space="preserve"> Savska cesta 41, OIB: 18683136487, u iznosu od                  60.015,40 kn.</w:t>
      </w:r>
    </w:p>
    <w:p w:rsidRDefault="00D070C2" w:rsidP="00D070C2" w:rsidR="00D070C2" w:rsidRPr="00D070C2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spacing w:after="0"/>
        <w:jc w:val="center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>U Karlovcu 20. listopada 2016.</w:t>
      </w:r>
    </w:p>
    <w:p w:rsidRDefault="00D070C2" w:rsidP="00D070C2" w:rsidR="00D070C2" w:rsidRPr="00D07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 xml:space="preserve">            Stečajni sudac:</w:t>
      </w:r>
    </w:p>
    <w:p w:rsidRDefault="00D070C2" w:rsidP="00D070C2" w:rsidR="00D070C2" w:rsidRPr="00D070C2">
      <w:pPr>
        <w:spacing w:after="0"/>
        <w:jc w:val="center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</w:p>
    <w:p w:rsidRDefault="00D070C2" w:rsidP="00D070C2" w:rsidR="00D070C2" w:rsidRPr="00D070C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spacing w:after="0"/>
        <w:jc w:val="right"/>
        <w:rPr>
          <w:rFonts w:cs="Times New Roman" w:eastAsia="Times New Roman"/>
          <w:lang w:eastAsia="hr-HR"/>
        </w:rPr>
      </w:pPr>
      <w:r w:rsidRPr="00D070C2">
        <w:rPr>
          <w:rFonts w:cs="Times New Roman" w:eastAsia="Times New Roman"/>
          <w:lang w:eastAsia="hr-HR"/>
        </w:rPr>
        <w:t xml:space="preserve">                          </w:t>
      </w:r>
    </w:p>
    <w:p w:rsidRDefault="00D070C2" w:rsidP="00D070C2" w:rsidR="00D070C2" w:rsidRPr="00D070C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070C2" w:rsidP="00D070C2" w:rsidR="00D070C2" w:rsidRPr="00D070C2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DFEE4B40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</w:lvl>
    <w:lvl w:ilvl="1">
      <w:start w:val="1"/>
      <w:numFmt w:val="decimal"/>
      <w:isLgl/>
      <w:lvlText w:val="%1.%2."/>
      <w:lvlJc w:val="left"/>
      <w:pPr>
        <w:ind w:hanging="360" w:left="1800"/>
      </w:pPr>
    </w:lvl>
    <w:lvl w:ilvl="2">
      <w:start w:val="1"/>
      <w:numFmt w:val="decimal"/>
      <w:isLgl/>
      <w:lvlText w:val="%1.%2.%3."/>
      <w:lvlJc w:val="left"/>
      <w:pPr>
        <w:ind w:hanging="720" w:left="2520"/>
      </w:pPr>
    </w:lvl>
    <w:lvl w:ilvl="3">
      <w:start w:val="1"/>
      <w:numFmt w:val="decimal"/>
      <w:isLgl/>
      <w:lvlText w:val="%1.%2.%3.%4."/>
      <w:lvlJc w:val="left"/>
      <w:pPr>
        <w:ind w:hanging="720" w:left="2880"/>
      </w:pPr>
    </w:lvl>
    <w:lvl w:ilvl="4">
      <w:start w:val="1"/>
      <w:numFmt w:val="decimal"/>
      <w:isLgl/>
      <w:lvlText w:val="%1.%2.%3.%4.%5."/>
      <w:lvlJc w:val="left"/>
      <w:pPr>
        <w:ind w:hanging="1080" w:left="3600"/>
      </w:pPr>
    </w:lvl>
    <w:lvl w:ilvl="5">
      <w:start w:val="1"/>
      <w:numFmt w:val="decimal"/>
      <w:isLgl/>
      <w:lvlText w:val="%1.%2.%3.%4.%5.%6."/>
      <w:lvlJc w:val="left"/>
      <w:pPr>
        <w:ind w:hanging="1080" w:left="3960"/>
      </w:pPr>
    </w:lvl>
    <w:lvl w:ilvl="6">
      <w:start w:val="1"/>
      <w:numFmt w:val="decimal"/>
      <w:isLgl/>
      <w:lvlText w:val="%1.%2.%3.%4.%5.%6.%7."/>
      <w:lvlJc w:val="left"/>
      <w:pPr>
        <w:ind w:hanging="1440" w:left="4680"/>
      </w:p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0C2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0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>St-2768/2016-26</izvorni_sadrzaj>
    <derivirana_varijabla naziv="DomainObject.Oznaka_1">St-2768/2016-26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 d.o.o.</izvorni_sadrzaj>
    <derivirana_varijabla naziv="DomainObject.Predmet.ProtustrankaFormated_1">  ENERGA d.o.o.</derivirana_varijabla>
  </DomainObject.Predmet.ProtustrankaFormated>
  <DomainObject.Predmet.ProtustrankaFormatedOIB>
    <izvorni_sadrzaj>  ENERGA d.o.o., OIB 70610199420</izvorni_sadrzaj>
    <derivirana_varijabla naziv="DomainObject.Predmet.ProtustrankaFormatedOIB_1">  ENERGA d.o.o., OIB 70610199420</derivirana_varijabla>
  </DomainObject.Predmet.ProtustrankaFormatedOIB>
  <DomainObject.Predmet.ProtustrankaFormatedWithAdress>
    <izvorni_sadrzaj> ENERGA d.o.o., Zumbula 27, 10360 Sesvete</izvorni_sadrzaj>
    <derivirana_varijabla naziv="DomainObject.Predmet.ProtustrankaFormatedWithAdress_1"> ENERGA d.o.o., Zumbula 27, 10360 Sesvete</derivirana_varijabla>
  </DomainObject.Predmet.ProtustrankaFormatedWithAdress>
  <DomainObject.Predmet.ProtustrankaFormatedWithAdressOIB>
    <izvorni_sadrzaj> ENERGA d.o.o., OIB 70610199420, Zumbula 27, 10360 Sesvete</izvorni_sadrzaj>
    <derivirana_varijabla naziv="DomainObject.Predmet.ProtustrankaFormatedWithAdressOIB_1"> ENERGA d.o.o., OIB 70610199420, Zumbula 27, 10360 Sesvete</derivirana_varijabla>
  </DomainObject.Predmet.ProtustrankaFormatedWithAdressOIB>
  <DomainObject.Predmet.ProtustrankaWithAdress>
    <izvorni_sadrzaj>ENERGA d.o.o. Zumbula 27, 10360 Sesvete</izvorni_sadrzaj>
    <derivirana_varijabla naziv="DomainObject.Predmet.ProtustrankaWithAdress_1">ENERGA d.o.o. Zumbula 27, 10360 Sesvete</derivirana_varijabla>
  </DomainObject.Predmet.ProtustrankaWithAdress>
  <DomainObject.Predmet.ProtustrankaWithAdressOIB>
    <izvorni_sadrzaj>ENERGA d.o.o., OIB 70610199420, Zumbula 27, 10360 Sesvete</izvorni_sadrzaj>
    <derivirana_varijabla naziv="DomainObject.Predmet.ProtustrankaWithAdressOIB_1">ENERGA d.o.o., OIB 70610199420, Zumbula 27, 10360 Sesvete</derivirana_varijabla>
  </DomainObject.Predmet.ProtustrankaWithAdressOIB>
  <DomainObject.Predmet.ProtustrankaNazivFormated>
    <izvorni_sadrzaj>ENERGA d.o.o.</izvorni_sadrzaj>
    <derivirana_varijabla naziv="DomainObject.Predmet.ProtustrankaNazivFormated_1">ENERGA d.o.o.</derivirana_varijabla>
  </DomainObject.Predmet.ProtustrankaNazivFormated>
  <DomainObject.Predmet.ProtustrankaNazivFormatedOIB>
    <izvorni_sadrzaj>ENERGA d.o.o., OIB 70610199420</izvorni_sadrzaj>
    <derivirana_varijabla naziv="DomainObject.Predmet.ProtustrankaNazivFormatedOIB_1">ENERGA d.o.o., OIB 70610199420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ENERGA d.o.o.</item>
    </izvorni_sadrzaj>
    <derivirana_varijabla naziv="DomainObject.Predmet.ProtuStrankaListFormated_1">
      <item>ENERGA d.o.o.</item>
    </derivirana_varijabla>
  </DomainObject.Predmet.ProtuStrankaListFormated>
  <DomainObject.Predmet.ProtuStrankaListFormatedOIB>
    <izvorni_sadrzaj>
      <item>ENERGA d.o.o., OIB 70610199420</item>
    </izvorni_sadrzaj>
    <derivirana_varijabla naziv="DomainObject.Predmet.ProtuStrankaListFormatedOIB_1">
      <item>ENERGA d.o.o., OIB 70610199420</item>
    </derivirana_varijabla>
  </DomainObject.Predmet.ProtuStrankaListFormatedOIB>
  <DomainObject.Predmet.ProtuStrankaListFormatedWithAdress>
    <izvorni_sadrzaj>
      <item>ENERGA d.o.o., Zumbula 27, 10360 Sesvete</item>
    </izvorni_sadrzaj>
    <derivirana_varijabla naziv="DomainObject.Predmet.ProtuStrankaListFormatedWithAdress_1">
      <item>ENERGA d.o.o., Zumbula 27, 10360 Sesvete</item>
    </derivirana_varijabla>
  </DomainObject.Predmet.ProtuStrankaListFormatedWithAdress>
  <DomainObject.Predmet.ProtuStrankaListFormatedWithAdressOIB>
    <izvorni_sadrzaj>
      <item>ENERGA d.o.o., OIB 70610199420, Zumbula 27, 10360 Sesvete</item>
    </izvorni_sadrzaj>
    <derivirana_varijabla naziv="DomainObject.Predmet.ProtuStrankaListFormatedWithAdressOIB_1">
      <item>ENERGA d.o.o., OIB 70610199420, Zumbula 27, 10360 Sesvete</item>
    </derivirana_varijabla>
  </DomainObject.Predmet.ProtuStrankaListFormatedWithAdressOIB>
  <DomainObject.Predmet.ProtuStrankaListNazivFormated>
    <izvorni_sadrzaj>
      <item>ENERGA d.o.o.</item>
    </izvorni_sadrzaj>
    <derivirana_varijabla naziv="DomainObject.Predmet.ProtuStrankaListNazivFormated_1">
      <item>ENERGA d.o.o.</item>
    </derivirana_varijabla>
  </DomainObject.Predmet.ProtuStrankaListNazivFormated>
  <DomainObject.Predmet.ProtuStrankaListNazivFormatedOIB>
    <izvorni_sadrzaj>
      <item>ENERGA d.o.o., OIB 70610199420</item>
    </izvorni_sadrzaj>
    <derivirana_varijabla naziv="DomainObject.Predmet.ProtuStrankaListNazivFormatedOIB_1">
      <item>ENERGA d.o.o., OIB 70610199420</item>
    </derivirana_varijabla>
  </DomainObject.Predmet.ProtuStrankaListNazivFormatedOIB>
  <DomainObject.Predmet.OstaliListFormated>
    <izvorni_sadrzaj>
      <item>Marija Šutalo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Marija Šutalo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Marija Šutalo, OIB 10449422584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Marija Šutalo, OIB 10449422584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Marija Šutalo,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Marija Šutalo,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Marija Šutalo</item>
      <item>Županijsko državno odvjetništvo u Zagrebu</item>
    </izvorni_sadrzaj>
    <derivirana_varijabla naziv="DomainObject.Predmet.OstaliListNazivFormated_1">
      <item>Marija Šutalo</item>
      <item>Županijsko državno odvjetništvo u Zagrebu</item>
    </derivirana_varijabla>
  </DomainObject.Predmet.OstaliListNazivFormated>
  <DomainObject.Predmet.OstaliListNazivFormatedOIB>
    <izvorni_sadrzaj>
      <item>Marija Šutalo, OIB 10449422584</item>
      <item>Županijsko državno odvjetništvo u Zagrebu</item>
    </izvorni_sadrzaj>
    <derivirana_varijabla naziv="DomainObject.Predmet.OstaliListNazivFormatedOIB_1">
      <item>Marija Šutalo, OIB 10449422584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St-2768/2016-26</izvorni_sadrzaj>
    <derivirana_varijabla naziv="DomainObject.PoslovniBrojDokumenta_1">St-2768/2016-26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ENERGA d.o.o.</izvorni_sadrzaj>
    <derivirana_varijabla naziv="DomainObject.Predmet.ProtustrankaIDrugi_1">ENERGA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ENERGA d.o.o., OIB 70610199420, Zumbula 27, 10360 Sesvete</izvorni_sadrzaj>
    <derivirana_varijabla naziv="DomainObject.Predmet.ProtustrankaIDrugiAdressOIB_1">ENERGA d.o.o., OIB 70610199420, Zumbula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 d.o.o.</item>
      <item>Marija Šutalo</item>
      <item>RH Ministarstvo financija, Porezna uprava, područni ured Zagreb</item>
      <item>Županijsko državno odvjetništvo u Zagrebu</item>
    </izvorni_sadrzaj>
    <derivirana_varijabla naziv="DomainObject.Predmet.SudioniciListNaziv_1">
      <item>ENERGA d.o.o.</item>
      <item>Marija Šutalo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CF6E3B-40A8-4C3B-9523-1E37CF108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150</properties:Words>
  <properties:Characters>740</properties:Characters>
  <properties:Lines>48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2016-10-20T11:54:00Z</cp:lastPrinted>
  <dcterms:modified xmlns:xsi="http://www.w3.org/2001/XMLSchema-instance" xsi:type="dcterms:W3CDTF">2016-10-20T11:54:00Z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St-2768/2016-26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