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ea38" w14:paraId="f5aea38" w:rsidRDefault="007A75CE" w:rsidP="00964C7D" w:rsidR="007A75CE" w:rsidRPr="009468FC">
      <w:pPr>
        <w:jc w:val="right"/>
        <w15:collapsed w:val="false"/>
        <w:rPr>
          <w:color w:themeColor="text1" w:val="000000"/>
          <w:szCs w:val="24"/>
        </w:rPr>
      </w:pPr>
      <w:bookmarkStart w:name="_GoBack" w:id="0"/>
      <w:bookmarkEnd w:id="0"/>
      <w:r w:rsidRPr="009468FC">
        <w:rPr>
          <w:color w:themeColor="text1" w:val="000000"/>
          <w:szCs w:val="24"/>
        </w:rPr>
        <w:t xml:space="preserve">Poslovni broj: 9 </w:t>
      </w:r>
      <w:r w:rsidR="00976596" w:rsidRPr="009468FC">
        <w:rPr>
          <w:color w:themeColor="text1" w:val="000000"/>
          <w:szCs w:val="24"/>
        </w:rPr>
        <w:t>St-</w:t>
      </w:r>
      <w:r w:rsidR="004155DD" w:rsidRPr="009468FC">
        <w:rPr>
          <w:color w:themeColor="text1" w:val="000000"/>
          <w:szCs w:val="24"/>
        </w:rPr>
        <w:t>64</w:t>
      </w:r>
      <w:r w:rsidR="00316EB4" w:rsidRPr="009468FC">
        <w:rPr>
          <w:color w:themeColor="text1" w:val="000000"/>
          <w:szCs w:val="24"/>
        </w:rPr>
        <w:t>/</w:t>
      </w:r>
      <w:r w:rsidR="00B8373D" w:rsidRPr="009468FC">
        <w:rPr>
          <w:color w:themeColor="text1" w:val="000000"/>
          <w:szCs w:val="24"/>
        </w:rPr>
        <w:t>201</w:t>
      </w:r>
      <w:r w:rsidR="004155DD" w:rsidRPr="009468FC">
        <w:rPr>
          <w:color w:themeColor="text1" w:val="000000"/>
          <w:szCs w:val="24"/>
        </w:rPr>
        <w:t>6</w:t>
      </w:r>
      <w:r w:rsidR="009468FC" w:rsidRPr="009468FC">
        <w:rPr>
          <w:color w:themeColor="text1" w:val="000000"/>
          <w:szCs w:val="24"/>
        </w:rPr>
        <w:t>-9</w:t>
      </w:r>
    </w:p>
    <w:p w:rsidRDefault="005D6F46" w:rsidP="00AA4DDA" w:rsidR="005D6F46" w:rsidRPr="009468FC">
      <w:pPr>
        <w:jc w:val="both"/>
        <w:rPr>
          <w:color w:themeColor="text1" w:val="000000"/>
          <w:szCs w:val="24"/>
        </w:rPr>
      </w:pPr>
      <w:r w:rsidRPr="009468FC">
        <w:rPr>
          <w:bCs/>
          <w:color w:themeColor="text1" w:val="000000"/>
          <w:szCs w:val="24"/>
        </w:rPr>
        <w:t xml:space="preserve">                     </w:t>
      </w:r>
      <w:r w:rsidRPr="009468FC">
        <w:rPr>
          <w:noProof/>
          <w:color w:themeColor="text1" w:val="000000"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8FC">
        <w:rPr>
          <w:bCs/>
          <w:color w:themeColor="text1" w:val="000000"/>
          <w:szCs w:val="24"/>
        </w:rPr>
        <w:tab/>
      </w:r>
      <w:r w:rsidRPr="009468FC">
        <w:rPr>
          <w:bCs/>
          <w:color w:themeColor="text1" w:val="000000"/>
          <w:szCs w:val="24"/>
        </w:rPr>
        <w:tab/>
        <w:t xml:space="preserve">                             </w:t>
      </w:r>
    </w:p>
    <w:p w:rsidRDefault="005D6F46" w:rsidP="00AA4DDA" w:rsidR="005D6F46" w:rsidRPr="009468FC">
      <w:pPr>
        <w:jc w:val="both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       REPUBLIKA HRVATSKA</w:t>
      </w:r>
    </w:p>
    <w:p w:rsidRDefault="005D6F46" w:rsidP="00AA4DDA" w:rsidR="005D6F46" w:rsidRPr="009468FC">
      <w:pPr>
        <w:jc w:val="both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>TRGOVAČKI SUD U VARAŽDINU</w:t>
      </w:r>
    </w:p>
    <w:p w:rsidRDefault="005D6F46" w:rsidP="00AA4DDA" w:rsidR="005D6F46" w:rsidRPr="009468FC">
      <w:pPr>
        <w:rPr>
          <w:bCs/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                  B. Radić 2</w:t>
      </w:r>
      <w:r w:rsidRPr="009468FC">
        <w:rPr>
          <w:bCs/>
          <w:color w:themeColor="text1" w:val="000000"/>
          <w:szCs w:val="24"/>
        </w:rPr>
        <w:t xml:space="preserve">                   </w:t>
      </w:r>
      <w:r w:rsidRPr="009468FC">
        <w:rPr>
          <w:bCs/>
          <w:color w:themeColor="text1" w:val="000000"/>
          <w:szCs w:val="24"/>
        </w:rPr>
        <w:tab/>
      </w:r>
      <w:r w:rsidRPr="009468FC">
        <w:rPr>
          <w:bCs/>
          <w:color w:themeColor="text1" w:val="000000"/>
          <w:szCs w:val="24"/>
        </w:rPr>
        <w:tab/>
      </w:r>
      <w:r w:rsidRPr="009468FC">
        <w:rPr>
          <w:bCs/>
          <w:color w:themeColor="text1" w:val="000000"/>
          <w:szCs w:val="24"/>
        </w:rPr>
        <w:tab/>
      </w:r>
    </w:p>
    <w:p w:rsidRDefault="007A75CE" w:rsidP="00964C7D" w:rsidR="007A75CE" w:rsidRPr="009468FC">
      <w:pPr>
        <w:rPr>
          <w:color w:themeColor="text1" w:val="000000"/>
          <w:szCs w:val="24"/>
        </w:rPr>
      </w:pPr>
    </w:p>
    <w:p w:rsidRDefault="004E547B" w:rsidP="004E547B" w:rsidR="007A75CE" w:rsidRPr="009468FC">
      <w:pPr>
        <w:jc w:val="center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>R E P U B L I K A    H R V A T S K A</w:t>
      </w:r>
    </w:p>
    <w:p w:rsidRDefault="004E547B" w:rsidP="004E547B" w:rsidR="004E547B" w:rsidRPr="009468FC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9468FC">
      <w:pPr>
        <w:jc w:val="center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>R J E Š E NJ E</w:t>
      </w:r>
    </w:p>
    <w:p w:rsidRDefault="007A75CE" w:rsidP="00964C7D" w:rsidR="007A75CE" w:rsidRPr="009468FC">
      <w:pPr>
        <w:rPr>
          <w:color w:themeColor="text1" w:val="000000"/>
          <w:szCs w:val="24"/>
        </w:rPr>
      </w:pPr>
    </w:p>
    <w:p w:rsidRDefault="007A75CE" w:rsidP="000571E3" w:rsidR="000571E3" w:rsidRPr="009468FC">
      <w:pPr>
        <w:jc w:val="both"/>
        <w:rPr>
          <w:color w:themeColor="text1" w:val="000000"/>
        </w:rPr>
      </w:pPr>
      <w:r w:rsidRPr="009468FC">
        <w:rPr>
          <w:color w:themeColor="text1" w:val="000000"/>
          <w:szCs w:val="24"/>
        </w:rPr>
        <w:tab/>
      </w:r>
      <w:r w:rsidR="002C2209" w:rsidRPr="009468FC">
        <w:rPr>
          <w:color w:themeColor="text1" w:val="000000"/>
        </w:rPr>
        <w:t>Trgovački sud u Varaždinu po sucu toga suda Maji Valušnig, kao stečajnom sucu, u stečajnom predmetu, povodom prijedloga</w:t>
      </w:r>
      <w:r w:rsidR="004155DD" w:rsidRPr="009468FC">
        <w:rPr>
          <w:color w:themeColor="text1" w:val="000000"/>
          <w:szCs w:val="24"/>
        </w:rPr>
        <w:t xml:space="preserve"> REPUBLIKA HRVATSKA, Ministarstvo financija, Porezna uprava, Područni ured Sjeverna Hrvatska,</w:t>
      </w:r>
      <w:r w:rsidR="002C2209" w:rsidRPr="009468FC">
        <w:rPr>
          <w:color w:themeColor="text1" w:val="000000"/>
        </w:rPr>
        <w:t xml:space="preserve"> </w:t>
      </w:r>
      <w:r w:rsidR="004155DD" w:rsidRPr="009468FC">
        <w:rPr>
          <w:color w:themeColor="text1" w:val="000000"/>
        </w:rPr>
        <w:t xml:space="preserve">za otvaranje stečajnog postupka protiv dužnika ELEKTROTEHNIKA RUŽIĆ d.o.o., Ludbreg, Matije Gupca 1-2, MBS: 070065534, OIB: 62717374451, </w:t>
      </w:r>
      <w:r w:rsidR="002C2209" w:rsidRPr="009468FC">
        <w:rPr>
          <w:color w:themeColor="text1" w:val="000000"/>
        </w:rPr>
        <w:t xml:space="preserve">dana </w:t>
      </w:r>
      <w:r w:rsidR="004155DD" w:rsidRPr="009468FC">
        <w:rPr>
          <w:color w:themeColor="text1" w:val="000000"/>
        </w:rPr>
        <w:t>23</w:t>
      </w:r>
      <w:r w:rsidR="002C2209" w:rsidRPr="009468FC">
        <w:rPr>
          <w:color w:themeColor="text1" w:val="000000"/>
        </w:rPr>
        <w:t>. ožujka 2016.</w:t>
      </w:r>
    </w:p>
    <w:p w:rsidRDefault="000571E3" w:rsidP="000571E3" w:rsidR="000571E3" w:rsidRPr="009468FC">
      <w:pPr>
        <w:jc w:val="both"/>
        <w:rPr>
          <w:color w:themeColor="text1" w:val="000000"/>
        </w:rPr>
      </w:pPr>
    </w:p>
    <w:p w:rsidRDefault="007A75CE" w:rsidP="000571E3" w:rsidR="007A75CE" w:rsidRPr="009468FC">
      <w:pPr>
        <w:jc w:val="center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>r i j e š i o  j e</w:t>
      </w:r>
    </w:p>
    <w:p w:rsidRDefault="002C2209" w:rsidP="009776CA" w:rsidR="004155DD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</w:r>
    </w:p>
    <w:p w:rsidRDefault="004155DD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</w:r>
      <w:r w:rsidR="002C2209" w:rsidRPr="009468FC">
        <w:rPr>
          <w:rFonts w:eastAsia="Calibri"/>
          <w:color w:themeColor="text1" w:val="000000"/>
          <w:szCs w:val="24"/>
          <w:lang w:eastAsia="en-US"/>
        </w:rPr>
        <w:t xml:space="preserve">I. Otvara se stečajni postupak nad dužnikom </w:t>
      </w:r>
      <w:r w:rsidR="00B36812" w:rsidRPr="009468FC">
        <w:rPr>
          <w:color w:themeColor="text1" w:val="000000"/>
        </w:rPr>
        <w:t xml:space="preserve">ELEKTROTEHNIKA RUŽIĆ d.o.o., Ludbreg, Matije Gupca 1-2, MBS: 070065534, OIB: 62717374451 </w:t>
      </w:r>
      <w:r w:rsidR="002C2209" w:rsidRPr="009468FC">
        <w:rPr>
          <w:rFonts w:eastAsia="Calibri"/>
          <w:color w:themeColor="text1" w:val="000000"/>
          <w:szCs w:val="24"/>
          <w:lang w:eastAsia="en-US"/>
        </w:rPr>
        <w:t xml:space="preserve">s danom </w:t>
      </w:r>
      <w:r w:rsidRPr="009468FC">
        <w:rPr>
          <w:rFonts w:eastAsia="Calibri"/>
          <w:color w:themeColor="text1" w:val="000000"/>
          <w:szCs w:val="24"/>
          <w:lang w:eastAsia="en-US"/>
        </w:rPr>
        <w:t>23</w:t>
      </w:r>
      <w:r w:rsidR="002C2209" w:rsidRPr="009468FC">
        <w:rPr>
          <w:rFonts w:eastAsia="Calibri"/>
          <w:color w:themeColor="text1" w:val="000000"/>
          <w:szCs w:val="24"/>
          <w:lang w:eastAsia="en-US"/>
        </w:rPr>
        <w:t xml:space="preserve">. ožujka 2016. u 15,00 sati. </w:t>
      </w:r>
    </w:p>
    <w:p w:rsidRDefault="002C2209" w:rsidP="009776CA" w:rsidR="002C2209" w:rsidRPr="009468FC">
      <w:pPr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 xml:space="preserve">II. Za stečajnog upravitelja imenuje se </w:t>
      </w:r>
      <w:r w:rsidR="00757C34" w:rsidRPr="009468FC">
        <w:rPr>
          <w:rFonts w:eastAsia="Calibri"/>
          <w:color w:themeColor="text1" w:val="000000"/>
          <w:szCs w:val="24"/>
          <w:lang w:eastAsia="en-US"/>
        </w:rPr>
        <w:t>Antun Mišanović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, </w:t>
      </w:r>
      <w:r w:rsidR="00757C34" w:rsidRPr="009468FC">
        <w:rPr>
          <w:rFonts w:eastAsia="Calibri"/>
          <w:color w:themeColor="text1" w:val="000000"/>
          <w:szCs w:val="24"/>
          <w:lang w:eastAsia="en-US"/>
        </w:rPr>
        <w:t>Varaždin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, </w:t>
      </w:r>
      <w:r w:rsidR="00757C34" w:rsidRPr="009468FC">
        <w:rPr>
          <w:rFonts w:eastAsia="Calibri"/>
          <w:color w:themeColor="text1" w:val="000000"/>
          <w:szCs w:val="24"/>
          <w:lang w:eastAsia="en-US"/>
        </w:rPr>
        <w:t>Braće Radića 24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, OIB: </w:t>
      </w:r>
      <w:r w:rsidR="00757C34" w:rsidRPr="009468FC">
        <w:rPr>
          <w:rFonts w:eastAsia="Calibri"/>
          <w:color w:themeColor="text1" w:val="000000"/>
          <w:szCs w:val="24"/>
          <w:lang w:eastAsia="en-US"/>
        </w:rPr>
        <w:t>50827538620</w:t>
      </w:r>
      <w:r w:rsidRPr="009468FC">
        <w:rPr>
          <w:rFonts w:eastAsia="Calibri"/>
          <w:color w:themeColor="text1" w:val="000000"/>
          <w:szCs w:val="24"/>
          <w:lang w:eastAsia="en-US"/>
        </w:rPr>
        <w:t>.</w:t>
      </w: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>I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II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Pozivaju se vjerovnici stečajnog dužnika da u roku od 60 dana od dana objave oglasa o otvaranju stečajnog postupka na e-oglasnoj ploči suda prijave svoje tražbine stečajnom upravitelju </w:t>
      </w:r>
      <w:r w:rsidR="00757C34" w:rsidRPr="009468FC">
        <w:rPr>
          <w:rFonts w:eastAsia="Calibri"/>
          <w:color w:themeColor="text1" w:val="000000"/>
          <w:szCs w:val="24"/>
          <w:lang w:eastAsia="en-US"/>
        </w:rPr>
        <w:t xml:space="preserve">Antunu Mišanoviću, Varaždin, Braće Radića 24 </w:t>
      </w:r>
      <w:r w:rsidRPr="009468FC">
        <w:rPr>
          <w:rFonts w:eastAsia="Calibri"/>
          <w:color w:themeColor="text1" w:val="000000"/>
          <w:szCs w:val="24"/>
          <w:lang w:eastAsia="en-US"/>
        </w:rPr>
        <w:t>u skladu sa čl. 257. Stečajnog zakona („Narodne novine“ broj 71/15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5D6F46" w:rsidRPr="009468FC">
        <w:rPr>
          <w:rFonts w:eastAsia="Calibri"/>
          <w:color w:themeColor="text1" w:val="000000"/>
          <w:szCs w:val="24"/>
          <w:lang w:eastAsia="en-US"/>
        </w:rPr>
        <w:t>26615</w:t>
      </w:r>
      <w:r w:rsidRPr="009468FC">
        <w:rPr>
          <w:rFonts w:eastAsia="Calibri"/>
          <w:color w:themeColor="text1" w:val="000000"/>
          <w:szCs w:val="24"/>
          <w:lang w:eastAsia="en-US"/>
        </w:rPr>
        <w:t>.</w:t>
      </w: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I</w:t>
      </w:r>
      <w:r w:rsidRPr="009468FC">
        <w:rPr>
          <w:rFonts w:eastAsia="Calibri"/>
          <w:color w:themeColor="text1" w:val="000000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IV. izreke ovog rješenja obavijeste stečajnog upravitelja o svojim pravima u skladu s odredbama čl. 258. SZ.</w:t>
      </w: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5D6F4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4155DD" w:rsidP="005D6F46" w:rsidR="005D6F46" w:rsidRPr="009468FC">
      <w:pPr>
        <w:jc w:val="center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>28</w:t>
      </w:r>
      <w:r w:rsidR="002C2209" w:rsidRPr="009468FC">
        <w:rPr>
          <w:rFonts w:eastAsia="Calibri"/>
          <w:color w:themeColor="text1" w:val="000000"/>
          <w:szCs w:val="24"/>
          <w:lang w:eastAsia="en-US"/>
        </w:rPr>
        <w:t xml:space="preserve">. lipnja 2016. u </w:t>
      </w:r>
      <w:r w:rsidRPr="009468FC">
        <w:rPr>
          <w:rFonts w:eastAsia="Calibri"/>
          <w:color w:themeColor="text1" w:val="000000"/>
          <w:szCs w:val="24"/>
          <w:lang w:eastAsia="en-US"/>
        </w:rPr>
        <w:t>09</w:t>
      </w:r>
      <w:r w:rsidR="002C2209" w:rsidRPr="009468FC">
        <w:rPr>
          <w:rFonts w:eastAsia="Calibri"/>
          <w:color w:themeColor="text1" w:val="000000"/>
          <w:szCs w:val="24"/>
          <w:lang w:eastAsia="en-US"/>
        </w:rPr>
        <w:t xml:space="preserve">,00 sati </w:t>
      </w:r>
    </w:p>
    <w:p w:rsidRDefault="002C2209" w:rsidP="005D6F46" w:rsidR="002C2209" w:rsidRPr="009468FC">
      <w:pPr>
        <w:jc w:val="center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 w:rsidRPr="009468FC">
      <w:pPr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lastRenderedPageBreak/>
        <w:tab/>
        <w:t xml:space="preserve">VII. Nalaže se zabilježba otvaranja ovog stečajnog postupka zemljišno-knjižnom odjelu Općinskog suda u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Varaždinu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, Zemljišnoknjižni odjel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Ludbreg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: </w:t>
      </w:r>
    </w:p>
    <w:p w:rsidRDefault="002C2209" w:rsidP="009776CA" w:rsidR="002C2209" w:rsidRPr="009468FC">
      <w:pPr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 xml:space="preserve">-na nekretnini upisanoj u zk. ul. br.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3067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 k. o.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Ludbreg</w:t>
      </w:r>
      <w:r w:rsidRPr="009468FC">
        <w:rPr>
          <w:rFonts w:eastAsia="Calibri"/>
          <w:color w:themeColor="text1" w:val="000000"/>
          <w:szCs w:val="24"/>
          <w:lang w:eastAsia="en-US"/>
        </w:rPr>
        <w:t>,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 xml:space="preserve"> kao suvlasnički dio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241/1554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>, etažno vlasništvo (E-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2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>)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 zkčbr.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1320/1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,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poslovno stambena zgrada u Ulici Matije Gupca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, površine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314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 xml:space="preserve"> m2,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 xml:space="preserve"> povezano s vlasništvom posebnog dijela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 xml:space="preserve">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poslovnog prostora 2. u prizemlju zgrade sa 34,17 m2, hodnik 2. sa 5,01 m2, kancelarija 2. sa 6,99 m2, kuhinja sa 5,20 m2 i wc 2. sa 0,97 m2, ukupno površine 52,34 m2 i poslovni prostor 3. sa 87,26 m2,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 xml:space="preserve">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skladište 2. sa 19,40 m2,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 xml:space="preserve">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hodnik 3. sa 4,40 m2,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 xml:space="preserve">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kancelarija 3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 xml:space="preserve">. sa 7,97 m2 i wc 3. sa 1,12 m2, </w:t>
      </w:r>
      <w:r w:rsidR="004155DD" w:rsidRPr="009468FC">
        <w:rPr>
          <w:rFonts w:eastAsia="Calibri"/>
          <w:color w:themeColor="text1" w:val="000000"/>
          <w:szCs w:val="24"/>
          <w:lang w:eastAsia="en-US"/>
        </w:rPr>
        <w:t>ukupno površine 120,15 m2 sa pripadajućim podrumskim prostorijama od 34,31 m2 i 34,63 m2 te zajedničkim dijelovima i uređajima zgrade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.</w:t>
      </w:r>
    </w:p>
    <w:p w:rsidRDefault="00B36812" w:rsidP="009776CA" w:rsidR="00B36812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VIII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Rješenje o otvaranju stečajnog postupka dostavit će se sudskom registru ovog suda radi zabilježbe otvaranja stečajnog postupka u sudskom registru i Općinskom sudu 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 xml:space="preserve">u Varaždinu, Zemljišnoknjižni odjel Ludbreg </w:t>
      </w:r>
      <w:r w:rsidRPr="009468FC">
        <w:rPr>
          <w:rFonts w:eastAsia="Calibri"/>
          <w:color w:themeColor="text1" w:val="000000"/>
          <w:szCs w:val="24"/>
          <w:lang w:eastAsia="en-US"/>
        </w:rPr>
        <w:t>radi zabilježbe otvaranja stečajnog postupka u zemljišnim knjigama.</w:t>
      </w: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I</w:t>
      </w:r>
      <w:r w:rsidRPr="009468FC">
        <w:rPr>
          <w:rFonts w:eastAsia="Calibri"/>
          <w:color w:themeColor="text1" w:val="000000"/>
          <w:szCs w:val="24"/>
          <w:lang w:eastAsia="en-US"/>
        </w:rPr>
        <w:t>X. Oglas o otvaranju stečajnog postupka objavljuje se isticanjem na e-oglasnoj ploči ovog suda s danom otvaranja stečajnog postupka.</w:t>
      </w:r>
    </w:p>
    <w:p w:rsidRDefault="002C2209" w:rsidP="009776CA" w:rsidR="002C2209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7A75CE" w:rsidP="009776CA" w:rsidR="007A75CE" w:rsidRPr="009468FC">
      <w:pPr>
        <w:jc w:val="center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>Obrazloženje</w:t>
      </w:r>
    </w:p>
    <w:p w:rsidRDefault="007A75CE" w:rsidP="009776CA" w:rsidR="007A75CE" w:rsidRPr="009468FC">
      <w:pPr>
        <w:rPr>
          <w:color w:themeColor="text1" w:val="000000"/>
          <w:szCs w:val="24"/>
        </w:rPr>
      </w:pPr>
    </w:p>
    <w:p w:rsidRDefault="007F2D48" w:rsidP="00B36812" w:rsidR="00B36812" w:rsidRPr="009468FC">
      <w:pPr>
        <w:jc w:val="both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ab/>
      </w:r>
      <w:r w:rsidR="00B36812" w:rsidRPr="009468FC">
        <w:rPr>
          <w:color w:themeColor="text1" w:val="000000"/>
          <w:szCs w:val="24"/>
        </w:rPr>
        <w:t>Financijska agencija, Regionalni centar Zagreb, Podružnica Varaždin, Augusta Cesarca 2, Varaždin je dana 30. listopada 2015. podnijela zahtjev za pokretanje skraćenog stečajnog postupka nad dužnikom navedenim u izreci, u kojem je navela da na dan 1. rujna 2015. dužnik u Očevidniku redoslijeda osnova za plaćanje ima evidentirane neizvršene osnove za plaćanje u neprekinutom razdoblju od 1541 dana u ukupnom iznosu od 753.232,34 kn,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36812" w:rsidP="00B36812" w:rsidR="00B36812" w:rsidRPr="009468FC">
      <w:pPr>
        <w:jc w:val="both"/>
        <w:rPr>
          <w:color w:themeColor="text1" w:val="000000"/>
          <w:szCs w:val="24"/>
        </w:rPr>
      </w:pPr>
    </w:p>
    <w:p w:rsidRDefault="00B36812" w:rsidP="009776CA" w:rsidR="00281CA6" w:rsidRPr="009468FC">
      <w:pPr>
        <w:jc w:val="both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ab/>
        <w:t xml:space="preserve">Budući da je vjerovnik Republika Hrvatska, Ministarstvo financija-Porezna uprava, Područni ured Sjeverna Hrvatska u određenom roku predložio otvaranje stečajnoga postupka, sud je primjenom čl. 433. SZ-a obustavio skraćeni stečajni postupak nad  dužnikom rješenjem poslovni broj St-536/2015-7 od 2. prosinca 2015 te je 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>donio rješenje poslovni broj St-</w:t>
      </w:r>
      <w:r w:rsidRPr="009468FC">
        <w:rPr>
          <w:rFonts w:eastAsia="Calibri"/>
          <w:color w:themeColor="text1" w:val="000000"/>
          <w:szCs w:val="24"/>
          <w:lang w:eastAsia="en-US"/>
        </w:rPr>
        <w:t>64/2016-4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 xml:space="preserve"> od </w:t>
      </w:r>
      <w:r w:rsidRPr="009468FC">
        <w:rPr>
          <w:rFonts w:eastAsia="Calibri"/>
          <w:color w:themeColor="text1" w:val="000000"/>
          <w:szCs w:val="24"/>
          <w:lang w:eastAsia="en-US"/>
        </w:rPr>
        <w:t>9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Pr="009468FC">
        <w:rPr>
          <w:rFonts w:eastAsia="Calibri"/>
          <w:color w:themeColor="text1" w:val="000000"/>
          <w:szCs w:val="24"/>
          <w:lang w:eastAsia="en-US"/>
        </w:rPr>
        <w:t>veljače</w:t>
      </w:r>
      <w:r w:rsidR="00281CA6" w:rsidRPr="009468FC">
        <w:rPr>
          <w:rFonts w:eastAsia="Calibri"/>
          <w:color w:themeColor="text1" w:val="000000"/>
          <w:szCs w:val="24"/>
          <w:lang w:eastAsia="en-US"/>
        </w:rPr>
        <w:t xml:space="preserve"> 2015. kojim je pokrenut prethodni postupak radi utvrđivanja uvjeta za otvaranje stečajnog postupka.</w:t>
      </w: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 xml:space="preserve">Postojanje stečajnog razloga nesposobnosti za plaćanje dužnika potvrdio je i direktor dužnika na ročištu radi izjašnjenja o prijedlogu za otvaranje stečajnog postupka održanom 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8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ožujka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 201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6</w:t>
      </w:r>
      <w:r w:rsidRPr="009468FC">
        <w:rPr>
          <w:rFonts w:eastAsia="Calibri"/>
          <w:color w:themeColor="text1" w:val="000000"/>
          <w:szCs w:val="24"/>
          <w:lang w:eastAsia="en-US"/>
        </w:rPr>
        <w:t>. i nije se protivio otvaranju stečajnog postupka.</w:t>
      </w:r>
    </w:p>
    <w:p w:rsidRDefault="00281CA6" w:rsidP="009776CA" w:rsidR="00281CA6" w:rsidRPr="009468FC">
      <w:pPr>
        <w:rPr>
          <w:rFonts w:eastAsia="Calibri"/>
          <w:color w:themeColor="text1" w:val="000000"/>
          <w:szCs w:val="24"/>
          <w:lang w:eastAsia="en-US"/>
        </w:rPr>
      </w:pP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>Slijedom navedenoga, iz priložen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og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 </w:t>
      </w:r>
      <w:r w:rsidR="00B36812" w:rsidRPr="009468FC">
        <w:rPr>
          <w:rFonts w:eastAsia="Calibri"/>
          <w:color w:themeColor="text1" w:val="000000"/>
          <w:szCs w:val="24"/>
          <w:lang w:eastAsia="en-US"/>
        </w:rPr>
        <w:t>zahtjeva</w:t>
      </w:r>
      <w:r w:rsidR="00B36812" w:rsidRPr="009468FC">
        <w:rPr>
          <w:color w:themeColor="text1" w:val="000000"/>
          <w:szCs w:val="24"/>
        </w:rPr>
        <w:t xml:space="preserve"> Financijske agencije, Regionalni centar Zagreb, Podružnica Varaždin, Augusta Cesarca 2, Varaždin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5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st.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1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Stečajnog zakona), nedvojbeno proizlazi da je dužnik nesposoban za plaćanje jer su na računu dužnika evidentirane </w:t>
      </w:r>
      <w:r w:rsidRPr="009468FC">
        <w:rPr>
          <w:rFonts w:eastAsia="Calibri"/>
          <w:color w:themeColor="text1" w:val="000000"/>
          <w:szCs w:val="24"/>
          <w:lang w:eastAsia="en-US"/>
        </w:rPr>
        <w:lastRenderedPageBreak/>
        <w:t>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5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st. 1. Stečajnog zakona), primjenom čl.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128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.,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129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i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130</w:t>
      </w:r>
      <w:r w:rsidRPr="009468FC">
        <w:rPr>
          <w:rFonts w:eastAsia="Calibri"/>
          <w:color w:themeColor="text1" w:val="000000"/>
          <w:szCs w:val="24"/>
          <w:lang w:eastAsia="en-US"/>
        </w:rPr>
        <w:t>. Stečajnog zakona odlučeno je kao u izreci.</w:t>
      </w: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</w: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 xml:space="preserve">Na temelju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izvatka iz zemljišnih knjiga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 utvrđeno je da je stečajni dužnik vlasnik nekretnin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e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 naveden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e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 u točki VII izreke ovog rješenja.</w:t>
      </w: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rFonts w:eastAsia="Calibri"/>
          <w:color w:themeColor="text1" w:val="000000"/>
          <w:szCs w:val="24"/>
          <w:lang w:eastAsia="en-US"/>
        </w:rPr>
        <w:tab/>
        <w:t xml:space="preserve">Stoga je na temelju odredbe članka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129</w:t>
      </w:r>
      <w:r w:rsidRPr="009468FC">
        <w:rPr>
          <w:rFonts w:eastAsia="Calibri"/>
          <w:color w:themeColor="text1" w:val="000000"/>
          <w:szCs w:val="24"/>
          <w:lang w:eastAsia="en-US"/>
        </w:rPr>
        <w:t xml:space="preserve">. st. </w:t>
      </w:r>
      <w:r w:rsidR="00823614" w:rsidRPr="009468FC">
        <w:rPr>
          <w:rFonts w:eastAsia="Calibri"/>
          <w:color w:themeColor="text1" w:val="000000"/>
          <w:szCs w:val="24"/>
          <w:lang w:eastAsia="en-US"/>
        </w:rPr>
        <w:t>2</w:t>
      </w:r>
      <w:r w:rsidRPr="009468FC">
        <w:rPr>
          <w:rFonts w:eastAsia="Calibri"/>
          <w:color w:themeColor="text1" w:val="000000"/>
          <w:szCs w:val="24"/>
          <w:lang w:eastAsia="en-US"/>
        </w:rPr>
        <w:t>. SZ odlučeno kao u točki VII izreke ovog rješenja.</w:t>
      </w:r>
    </w:p>
    <w:p w:rsidRDefault="00281CA6" w:rsidP="009776CA" w:rsidR="00281CA6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7A75CE" w:rsidP="009776CA" w:rsidR="007A75CE" w:rsidRPr="009468FC">
      <w:pPr>
        <w:jc w:val="center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U Varaždinu </w:t>
      </w:r>
      <w:r w:rsidR="00B36812" w:rsidRPr="009468FC">
        <w:rPr>
          <w:color w:themeColor="text1" w:val="000000"/>
          <w:szCs w:val="24"/>
        </w:rPr>
        <w:t>23</w:t>
      </w:r>
      <w:r w:rsidR="00964C7D" w:rsidRPr="009468FC">
        <w:rPr>
          <w:color w:themeColor="text1" w:val="000000"/>
          <w:szCs w:val="24"/>
        </w:rPr>
        <w:t xml:space="preserve">. </w:t>
      </w:r>
      <w:r w:rsidR="009776CA" w:rsidRPr="009468FC">
        <w:rPr>
          <w:color w:themeColor="text1" w:val="000000"/>
          <w:szCs w:val="24"/>
        </w:rPr>
        <w:t>ožujka</w:t>
      </w:r>
      <w:r w:rsidR="00436D90" w:rsidRPr="009468FC">
        <w:rPr>
          <w:color w:themeColor="text1" w:val="000000"/>
          <w:szCs w:val="24"/>
        </w:rPr>
        <w:t xml:space="preserve"> </w:t>
      </w:r>
      <w:r w:rsidR="00B8373D" w:rsidRPr="009468FC">
        <w:rPr>
          <w:color w:themeColor="text1" w:val="000000"/>
          <w:szCs w:val="24"/>
        </w:rPr>
        <w:t>201</w:t>
      </w:r>
      <w:r w:rsidR="00436D90" w:rsidRPr="009468FC">
        <w:rPr>
          <w:color w:themeColor="text1" w:val="000000"/>
          <w:szCs w:val="24"/>
        </w:rPr>
        <w:t>6</w:t>
      </w:r>
      <w:r w:rsidR="00964C7D" w:rsidRPr="009468FC">
        <w:rPr>
          <w:color w:themeColor="text1" w:val="000000"/>
          <w:szCs w:val="24"/>
        </w:rPr>
        <w:t>.</w:t>
      </w:r>
    </w:p>
    <w:p w:rsidRDefault="007A75CE" w:rsidP="009776CA" w:rsidR="007A75CE" w:rsidRP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     </w:t>
      </w:r>
    </w:p>
    <w:p w:rsidRDefault="007A75CE" w:rsidP="009776CA" w:rsidR="007A75CE" w:rsidRP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  <w:t xml:space="preserve"> S u d a c</w:t>
      </w:r>
    </w:p>
    <w:p w:rsidRDefault="007A75CE" w:rsidP="009776CA" w:rsidR="007A75CE" w:rsidRPr="009468FC">
      <w:pPr>
        <w:rPr>
          <w:color w:themeColor="text1" w:val="000000"/>
          <w:szCs w:val="24"/>
        </w:rPr>
      </w:pPr>
    </w:p>
    <w:p w:rsidRDefault="007A75CE" w:rsidP="00607243" w:rsid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            </w:t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</w:r>
      <w:r w:rsidRPr="009468FC">
        <w:rPr>
          <w:color w:themeColor="text1" w:val="000000"/>
          <w:szCs w:val="24"/>
        </w:rPr>
        <w:tab/>
        <w:t xml:space="preserve">              </w:t>
      </w:r>
      <w:r w:rsidR="00964C7D" w:rsidRPr="009468FC">
        <w:rPr>
          <w:color w:themeColor="text1" w:val="000000"/>
          <w:szCs w:val="24"/>
        </w:rPr>
        <w:t xml:space="preserve">  </w:t>
      </w:r>
      <w:r w:rsidRPr="009468FC">
        <w:rPr>
          <w:color w:themeColor="text1" w:val="000000"/>
          <w:szCs w:val="24"/>
        </w:rPr>
        <w:t xml:space="preserve">    Maja Valušnig</w:t>
      </w:r>
      <w:r w:rsidR="009468FC">
        <w:rPr>
          <w:color w:themeColor="text1" w:val="000000"/>
          <w:szCs w:val="24"/>
        </w:rPr>
        <w:t xml:space="preserve"> </w:t>
      </w:r>
    </w:p>
    <w:p w:rsidRDefault="00C86F0A" w:rsidP="009468FC" w:rsidR="005D6F46" w:rsidRP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 </w:t>
      </w:r>
    </w:p>
    <w:p w:rsidRDefault="005D6F46" w:rsidP="009776CA" w:rsidR="005D6F46" w:rsidRPr="009468FC">
      <w:pPr>
        <w:rPr>
          <w:color w:themeColor="text1" w:val="000000"/>
          <w:szCs w:val="24"/>
        </w:rPr>
      </w:pPr>
    </w:p>
    <w:p w:rsidRDefault="007A75CE" w:rsidP="009776CA" w:rsidR="007A75CE" w:rsidRP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 xml:space="preserve">               </w:t>
      </w:r>
    </w:p>
    <w:p w:rsidRDefault="007A75CE" w:rsidP="009776CA" w:rsidR="007A75CE" w:rsidRP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ab/>
        <w:t>Uputa o pravnom lijeku:</w:t>
      </w:r>
    </w:p>
    <w:p w:rsidRDefault="007A75CE" w:rsidP="009776CA" w:rsidR="009776CA" w:rsidRPr="009468FC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9468FC">
        <w:rPr>
          <w:color w:themeColor="text1" w:val="000000"/>
          <w:szCs w:val="24"/>
        </w:rPr>
        <w:tab/>
      </w:r>
      <w:r w:rsidR="009776CA" w:rsidRPr="009468FC">
        <w:rPr>
          <w:rFonts w:eastAsia="Calibri"/>
          <w:color w:themeColor="text1" w:val="000000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468FC">
        <w:rPr>
          <w:color w:themeColor="text1" w:val="000000"/>
          <w:szCs w:val="24"/>
        </w:rPr>
        <w:t>žalbu u roku od osam dana nakon isteka osam dana od njegove objave na e-oglasnoj ploči suda,</w:t>
      </w:r>
      <w:r w:rsidR="009776CA" w:rsidRPr="009468FC">
        <w:rPr>
          <w:rFonts w:eastAsia="Calibri"/>
          <w:color w:themeColor="text1" w:val="000000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9468FC">
      <w:pPr>
        <w:jc w:val="both"/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ab/>
      </w:r>
    </w:p>
    <w:p w:rsidRDefault="007A75CE" w:rsidP="009776CA" w:rsidR="007A75CE" w:rsidRPr="009468FC">
      <w:pPr>
        <w:rPr>
          <w:color w:themeColor="text1" w:val="000000"/>
          <w:szCs w:val="24"/>
        </w:rPr>
      </w:pPr>
    </w:p>
    <w:p w:rsidRDefault="007A75CE" w:rsidP="009776CA" w:rsidR="007A75CE" w:rsidRPr="009468FC">
      <w:pPr>
        <w:rPr>
          <w:color w:themeColor="text1" w:val="000000"/>
          <w:szCs w:val="24"/>
        </w:rPr>
      </w:pPr>
      <w:r w:rsidRPr="009468FC">
        <w:rPr>
          <w:color w:themeColor="text1" w:val="000000"/>
          <w:szCs w:val="24"/>
        </w:rPr>
        <w:t>DNA:</w:t>
      </w:r>
    </w:p>
    <w:p w:rsidRDefault="005D6F46" w:rsidP="009776CA" w:rsidR="00531356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</w:rPr>
        <w:t>p</w:t>
      </w:r>
      <w:r w:rsidR="00531356" w:rsidRPr="009468FC">
        <w:rPr>
          <w:color w:themeColor="text1" w:val="000000"/>
        </w:rPr>
        <w:t xml:space="preserve">redlagatelj </w:t>
      </w:r>
      <w:r w:rsidR="00CF63B6" w:rsidRPr="009468FC">
        <w:rPr>
          <w:color w:themeColor="text1" w:val="000000"/>
        </w:rPr>
        <w:t>Financijska agencija, Regionalni centar Zagreb, Podružnica Varaždin, Augusta Cesarca 2, Varaždin</w:t>
      </w:r>
    </w:p>
    <w:p w:rsidRDefault="00B36812" w:rsidP="009776CA" w:rsidR="00B36812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</w:rPr>
        <w:t xml:space="preserve">ELEKTROTEHNIKA RUŽIĆ d.o.o., Ludbreg, Matije Gupca 1-2 </w:t>
      </w:r>
    </w:p>
    <w:p w:rsidRDefault="00B36812" w:rsidP="00A859E2" w:rsidR="009776CA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</w:rPr>
        <w:t>direktor</w:t>
      </w:r>
      <w:r w:rsidR="009776CA" w:rsidRPr="009468FC">
        <w:rPr>
          <w:color w:themeColor="text1" w:val="000000"/>
        </w:rPr>
        <w:t xml:space="preserve"> dužnika </w:t>
      </w:r>
      <w:r w:rsidR="00A859E2" w:rsidRPr="009468FC">
        <w:rPr>
          <w:color w:themeColor="text1" w:val="000000"/>
        </w:rPr>
        <w:t xml:space="preserve">Ivica Ružić, Selnik, Nikole Tesle 8  </w:t>
      </w:r>
    </w:p>
    <w:p w:rsidRDefault="009776CA" w:rsidP="009776CA" w:rsidR="009776CA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</w:rPr>
        <w:t xml:space="preserve">stečajni upravitelj </w:t>
      </w:r>
      <w:r w:rsidR="00757C34" w:rsidRPr="009468FC">
        <w:rPr>
          <w:rFonts w:eastAsia="Calibri"/>
          <w:color w:themeColor="text1" w:val="000000"/>
          <w:szCs w:val="24"/>
          <w:lang w:eastAsia="en-US"/>
        </w:rPr>
        <w:t>Antun Mišanović, Varaždin, Braće Radića 24</w:t>
      </w:r>
    </w:p>
    <w:p w:rsidRDefault="00A859E2" w:rsidP="00A859E2" w:rsidR="00A859E2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</w:rPr>
        <w:t>Županijsko državno odvjetništvo, Građansko-upravni odjel</w:t>
      </w:r>
    </w:p>
    <w:p w:rsidRDefault="009776CA" w:rsidP="009776CA" w:rsidR="009776CA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</w:rPr>
        <w:t xml:space="preserve">Ministarstvo financija, Porezna uprava, Područni ured Sjeverna Hrvatska, </w:t>
      </w:r>
      <w:r w:rsidR="00A859E2" w:rsidRPr="009468FC">
        <w:rPr>
          <w:color w:themeColor="text1" w:val="000000"/>
        </w:rPr>
        <w:t>Varaždin</w:t>
      </w:r>
      <w:r w:rsidRPr="009468FC">
        <w:rPr>
          <w:color w:themeColor="text1" w:val="000000"/>
        </w:rPr>
        <w:t xml:space="preserve">, </w:t>
      </w:r>
      <w:r w:rsidR="00A859E2" w:rsidRPr="009468FC">
        <w:rPr>
          <w:color w:themeColor="text1" w:val="000000"/>
        </w:rPr>
        <w:t>Graberje 1</w:t>
      </w:r>
    </w:p>
    <w:p w:rsidRDefault="009776CA" w:rsidP="009776CA" w:rsidR="009776CA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</w:rPr>
        <w:t xml:space="preserve">Općinski sud u </w:t>
      </w:r>
      <w:r w:rsidR="00A859E2" w:rsidRPr="009468FC">
        <w:rPr>
          <w:color w:themeColor="text1" w:val="000000"/>
        </w:rPr>
        <w:t>Varaždinu</w:t>
      </w:r>
      <w:r w:rsidRPr="009468FC">
        <w:rPr>
          <w:color w:themeColor="text1" w:val="000000"/>
        </w:rPr>
        <w:t xml:space="preserve">, Zemljišnoknjižni odjel </w:t>
      </w:r>
      <w:r w:rsidR="00A859E2" w:rsidRPr="009468FC">
        <w:rPr>
          <w:color w:themeColor="text1" w:val="000000"/>
        </w:rPr>
        <w:t>Ludbreg</w:t>
      </w:r>
      <w:r w:rsidRPr="009468FC">
        <w:rPr>
          <w:color w:themeColor="text1" w:val="000000"/>
        </w:rPr>
        <w:t xml:space="preserve">, </w:t>
      </w:r>
      <w:r w:rsidR="00A859E2" w:rsidRPr="009468FC">
        <w:rPr>
          <w:color w:themeColor="text1" w:val="000000"/>
        </w:rPr>
        <w:t>Ludbreg, Ivana Gundulića 3</w:t>
      </w:r>
    </w:p>
    <w:p w:rsidRDefault="009776CA" w:rsidP="009776CA" w:rsidR="009776CA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  <w:szCs w:val="24"/>
        </w:rPr>
        <w:t>e-oglasna ploča</w:t>
      </w:r>
    </w:p>
    <w:p w:rsidRDefault="005D6F46" w:rsidP="009776CA" w:rsidR="009E6198" w:rsidRPr="009468FC">
      <w:pPr>
        <w:numPr>
          <w:ilvl w:val="0"/>
          <w:numId w:val="1"/>
        </w:numPr>
        <w:jc w:val="both"/>
        <w:rPr>
          <w:color w:themeColor="text1" w:val="000000"/>
        </w:rPr>
      </w:pPr>
      <w:r w:rsidRPr="009468FC">
        <w:rPr>
          <w:color w:themeColor="text1" w:val="000000"/>
          <w:szCs w:val="24"/>
        </w:rPr>
        <w:t>s</w:t>
      </w:r>
      <w:r w:rsidR="009776CA" w:rsidRPr="009468FC">
        <w:rPr>
          <w:color w:themeColor="text1" w:val="000000"/>
          <w:szCs w:val="24"/>
        </w:rPr>
        <w:t>udski registar</w:t>
      </w:r>
    </w:p>
    <w:sectPr w:rsidSect="009E6198" w:rsidR="009E6198" w:rsidRPr="009468FC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341" w:rsidP="007A75CE" w:rsidR="00BD3341">
      <w:r>
        <w:separator/>
      </w:r>
    </w:p>
  </w:endnote>
  <w:endnote w:id="0" w:type="continuationSeparator">
    <w:p w:rsidRDefault="00BD3341" w:rsidP="007A75CE" w:rsidR="00BD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341" w:rsidP="007A75CE" w:rsidR="00BD3341">
      <w:r>
        <w:separator/>
      </w:r>
    </w:p>
  </w:footnote>
  <w:footnote w:id="0" w:type="continuationSeparator">
    <w:p w:rsidRDefault="00BD3341" w:rsidP="007A75CE" w:rsidR="00BD3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7243">
      <w:rPr>
        <w:noProof/>
      </w:rPr>
      <w:t>3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4155DD">
      <w:t>64</w:t>
    </w:r>
    <w:r w:rsidR="00B8373D">
      <w:t>/201</w:t>
    </w:r>
    <w:r w:rsidR="004155DD">
      <w:t>6-</w:t>
    </w:r>
    <w:r w:rsidR="009468FC">
      <w:t>9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22E85"/>
    <w:rsid w:val="0014661B"/>
    <w:rsid w:val="00255595"/>
    <w:rsid w:val="00281CA6"/>
    <w:rsid w:val="0028687B"/>
    <w:rsid w:val="002A4806"/>
    <w:rsid w:val="002A6059"/>
    <w:rsid w:val="002B3F68"/>
    <w:rsid w:val="002C2209"/>
    <w:rsid w:val="002C7776"/>
    <w:rsid w:val="002D7EFD"/>
    <w:rsid w:val="00316EB4"/>
    <w:rsid w:val="003B5155"/>
    <w:rsid w:val="003D2676"/>
    <w:rsid w:val="003E2AE0"/>
    <w:rsid w:val="004155DD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3A25"/>
    <w:rsid w:val="00607243"/>
    <w:rsid w:val="0063224D"/>
    <w:rsid w:val="00647027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9F0"/>
    <w:rsid w:val="008F0FEA"/>
    <w:rsid w:val="00907951"/>
    <w:rsid w:val="00933038"/>
    <w:rsid w:val="00940790"/>
    <w:rsid w:val="00943931"/>
    <w:rsid w:val="009463BE"/>
    <w:rsid w:val="009468FC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3F15"/>
    <w:rsid w:val="00A31AD4"/>
    <w:rsid w:val="00A53268"/>
    <w:rsid w:val="00A71C37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C7FA7"/>
    <w:rsid w:val="00BD014D"/>
    <w:rsid w:val="00BD3341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4BA9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24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243"/>
    <w:rPr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24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243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24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243"/>
    <w:rPr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24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243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62717374451</item>
      <item>, OIB 18683136487</item>
      <item>, OIB null</item>
      <item>, OIB null</item>
      <item>, OIB 23057039320</item>
      <item>, OIB null</item>
      <item>, OIB null</item>
      <item>, OIB 27765025267</item>
    </izvorni_sadrzaj>
    <derivirana_varijabla naziv="DomainObject.Predmet.SudioniciListNazivOIB_1">
      <item>, OIB 62717374451</item>
      <item>, OIB 18683136487</item>
      <item>, OIB null</item>
      <item>, OIB null</item>
      <item>, OIB 23057039320</item>
      <item>, OIB null</item>
      <item>, OIB null</item>
      <item>, OIB 27765025267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5E1AE-FA2F-4AFF-8490-1E22D5724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1077</properties:Words>
  <properties:Characters>6007</properties:Characters>
  <properties:Lines>138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2016-03-23T07:38:00Z</dcterms:created>
  <dc:creator>Ljubica Makovec</dc:creator>
  <cp:lastModifiedBy>Nevenka Vuković</cp:lastModifiedBy>
  <cp:lastPrinted>2016-03-23T07:42:00Z</cp:lastPrinted>
  <dcterms:modified xmlns:xsi="http://www.w3.org/2001/XMLSchema-instance" xsi:type="dcterms:W3CDTF">2016-03-23T07:44:00Z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