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83A5F" w:rsidR="00283A5F" w:rsidRPr="00636C8C">
        <w:tc>
          <w:tcPr>
            <w:tcW w:type="dxa" w:w="2829"/>
            <w:hideMark/>
          </w:tcPr>
          <w:p w:rsidRDefault="00283A5F" w:rsidP="00636C8C" w:rsidR="00283A5F" w:rsidRPr="00636C8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36C8C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3A5F" w:rsidP="00636C8C" w:rsidR="00283A5F" w:rsidRPr="00636C8C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36C8C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83A5F" w:rsidP="00636C8C" w:rsidR="00283A5F" w:rsidRPr="00636C8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36C8C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83A5F" w:rsidP="00636C8C" w:rsidR="00283A5F" w:rsidRPr="00636C8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36C8C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9b74fd" w14:paraId="69b74fd" w:rsidRDefault="00283A5F" w:rsidP="00636C8C" w:rsidR="00283A5F" w:rsidRPr="00636C8C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052C5B" w:rsidP="00636C8C" w:rsidR="00052C5B" w:rsidRPr="00636C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3377F" w:rsidP="00636C8C" w:rsidR="0023377F" w:rsidRPr="00636C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36C8C">
        <w:rPr>
          <w:rFonts w:cs="Times New Roman" w:hAnsi="Times New Roman" w:ascii="Times New Roman"/>
          <w:sz w:val="24"/>
          <w:szCs w:val="24"/>
        </w:rPr>
        <w:tab/>
      </w:r>
      <w:r w:rsidRPr="00636C8C">
        <w:rPr>
          <w:rFonts w:cs="Times New Roman" w:hAnsi="Times New Roman" w:ascii="Times New Roman"/>
          <w:sz w:val="24"/>
          <w:szCs w:val="24"/>
        </w:rPr>
        <w:tab/>
      </w:r>
      <w:r w:rsidRPr="00636C8C">
        <w:rPr>
          <w:rFonts w:cs="Times New Roman" w:hAnsi="Times New Roman" w:ascii="Times New Roman"/>
          <w:sz w:val="24"/>
          <w:szCs w:val="24"/>
        </w:rPr>
        <w:tab/>
      </w:r>
      <w:r w:rsidRPr="00636C8C">
        <w:rPr>
          <w:rFonts w:cs="Times New Roman" w:hAnsi="Times New Roman" w:ascii="Times New Roman"/>
          <w:sz w:val="24"/>
          <w:szCs w:val="24"/>
        </w:rPr>
        <w:tab/>
      </w:r>
      <w:r w:rsidRPr="00636C8C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23377F" w:rsidP="00636C8C" w:rsidR="0023377F" w:rsidRPr="00636C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36C8C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3377F" w:rsidP="00636C8C" w:rsidR="0023377F" w:rsidRPr="00636C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636C8C" w:rsidR="0023377F" w:rsidRPr="00636C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36C8C">
        <w:rPr>
          <w:rFonts w:cs="Times New Roman" w:hAnsi="Times New Roman" w:ascii="Times New Roman"/>
          <w:sz w:val="24"/>
          <w:szCs w:val="24"/>
        </w:rPr>
        <w:t>R J E Š E NJ E</w:t>
      </w:r>
    </w:p>
    <w:p w:rsidRDefault="00052C5B" w:rsidP="00636C8C" w:rsidR="00052C5B" w:rsidRPr="00636C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3377F" w:rsidP="00636C8C" w:rsidR="0023377F" w:rsidRPr="00636C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A5F" w:rsidP="00492D4E" w:rsidR="001949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6C8C">
        <w:rPr>
          <w:rFonts w:cs="Times New Roman" w:hAnsi="Times New Roman" w:ascii="Times New Roman"/>
          <w:sz w:val="24"/>
          <w:szCs w:val="24"/>
        </w:rPr>
        <w:t xml:space="preserve">Trgovački sud u Varaždinu po sucu toga suda Iris Hatvalić Nemec </w:t>
      </w:r>
      <w:r w:rsidR="001949D7" w:rsidRPr="00856524">
        <w:rPr>
          <w:rFonts w:cs="Times New Roman" w:hAnsi="Times New Roman" w:ascii="Times New Roman"/>
          <w:sz w:val="24"/>
          <w:szCs w:val="24"/>
        </w:rPr>
        <w:t xml:space="preserve">u stečajnom postupku nad stečajnom masom </w:t>
      </w:r>
      <w:r w:rsidR="001949D7" w:rsidRPr="005C3A29">
        <w:rPr>
          <w:rFonts w:cs="Times New Roman" w:hAnsi="Times New Roman" w:ascii="Times New Roman"/>
          <w:sz w:val="24"/>
          <w:szCs w:val="24"/>
        </w:rPr>
        <w:t xml:space="preserve">dužnika PROTERM d.o.o. u stečaju, za građevinarstvo, trgovinu i usluge, OIB: </w:t>
      </w:r>
      <w:r w:rsidR="001949D7">
        <w:rPr>
          <w:rFonts w:cs="Times New Roman" w:hAnsi="Times New Roman" w:ascii="Times New Roman"/>
          <w:sz w:val="24"/>
          <w:szCs w:val="24"/>
        </w:rPr>
        <w:t>71645413193</w:t>
      </w:r>
      <w:r w:rsidR="001949D7" w:rsidRPr="005C3A29">
        <w:rPr>
          <w:rFonts w:cs="Times New Roman" w:hAnsi="Times New Roman" w:ascii="Times New Roman"/>
          <w:sz w:val="24"/>
          <w:szCs w:val="24"/>
        </w:rPr>
        <w:t xml:space="preserve">, </w:t>
      </w:r>
      <w:r w:rsidR="001949D7">
        <w:rPr>
          <w:rFonts w:cs="Times New Roman" w:hAnsi="Times New Roman" w:ascii="Times New Roman"/>
          <w:sz w:val="24"/>
          <w:szCs w:val="24"/>
        </w:rPr>
        <w:t xml:space="preserve">Čakovec, F. Prešerna 11 b, </w:t>
      </w:r>
      <w:r w:rsidR="001949D7" w:rsidRPr="005C3A29">
        <w:rPr>
          <w:rFonts w:cs="Times New Roman" w:hAnsi="Times New Roman" w:ascii="Times New Roman"/>
          <w:sz w:val="24"/>
          <w:szCs w:val="24"/>
        </w:rPr>
        <w:t>zastupanog po stečajnoj upraviteljici Slavici Orehovec iz Čakovca, F.</w:t>
      </w:r>
      <w:r w:rsidR="001949D7">
        <w:rPr>
          <w:rFonts w:cs="Times New Roman" w:hAnsi="Times New Roman" w:ascii="Times New Roman"/>
          <w:sz w:val="24"/>
          <w:szCs w:val="24"/>
        </w:rPr>
        <w:t xml:space="preserve"> </w:t>
      </w:r>
      <w:r w:rsidR="001949D7" w:rsidRPr="005C3A29">
        <w:rPr>
          <w:rFonts w:cs="Times New Roman" w:hAnsi="Times New Roman" w:ascii="Times New Roman"/>
          <w:sz w:val="24"/>
          <w:szCs w:val="24"/>
        </w:rPr>
        <w:t xml:space="preserve">Prešerna 11 b, </w:t>
      </w:r>
      <w:r w:rsidR="00492D4E">
        <w:rPr>
          <w:rFonts w:cs="Times New Roman" w:hAnsi="Times New Roman" w:ascii="Times New Roman"/>
          <w:sz w:val="24"/>
          <w:szCs w:val="24"/>
        </w:rPr>
        <w:t>9. listopada</w:t>
      </w:r>
      <w:r w:rsidR="001949D7" w:rsidRPr="005C3A29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1949D7" w:rsidP="001949D7" w:rsidR="001949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5CEF" w:rsidP="001949D7" w:rsidR="00675CEF" w:rsidRPr="005C3A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C3BFF" w:rsidP="00636C8C" w:rsidR="005C3BF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36C8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675CEF" w:rsidP="00636C8C" w:rsidR="00675CEF" w:rsidRPr="00636C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C3BFF" w:rsidP="00636C8C" w:rsidR="005C3BFF" w:rsidRPr="00636C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34CAE" w:rsidP="00E34CAE" w:rsidR="00E34CA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nagrada stečajnoj upraviteljici Slavici Orehovec iz Čakovca, F. Prešerna 11 b, OIB:69855771162, u bruto iznosu od </w:t>
      </w:r>
      <w:r w:rsidR="00A8551F">
        <w:rPr>
          <w:rFonts w:cs="Times New Roman" w:hAnsi="Times New Roman" w:ascii="Times New Roman"/>
          <w:sz w:val="24"/>
          <w:szCs w:val="24"/>
        </w:rPr>
        <w:t>14.417,30</w:t>
      </w:r>
      <w:r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E34CAE" w:rsidP="00E34CAE" w:rsidR="00E34CAE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675CEF" w:rsidP="00E34CAE" w:rsidR="00675CEF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34CAE" w:rsidP="00675CEF" w:rsidR="00E34CAE">
      <w:pPr>
        <w:tabs>
          <w:tab w:pos="2160" w:val="num"/>
        </w:tabs>
        <w:spacing w:after="0"/>
        <w:ind w:hanging="720" w:left="2160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675CEF" w:rsidP="00675CEF" w:rsidR="00675CEF">
      <w:pPr>
        <w:tabs>
          <w:tab w:pos="2160" w:val="num"/>
        </w:tabs>
        <w:spacing w:after="0"/>
        <w:ind w:hanging="720" w:left="2160"/>
        <w:rPr>
          <w:rFonts w:cs="Times New Roman" w:hAnsi="Times New Roman" w:ascii="Times New Roman"/>
          <w:sz w:val="24"/>
          <w:szCs w:val="24"/>
        </w:rPr>
      </w:pPr>
    </w:p>
    <w:p w:rsidRDefault="00675CEF" w:rsidP="00675CEF" w:rsidR="00675CEF">
      <w:pPr>
        <w:tabs>
          <w:tab w:pos="2160" w:val="num"/>
        </w:tabs>
        <w:spacing w:after="0"/>
        <w:ind w:hanging="720" w:left="2160"/>
        <w:rPr>
          <w:rFonts w:cs="Times New Roman" w:hAnsi="Times New Roman" w:ascii="Times New Roman"/>
          <w:sz w:val="24"/>
          <w:szCs w:val="24"/>
        </w:rPr>
      </w:pPr>
    </w:p>
    <w:p w:rsidRDefault="00A8551F" w:rsidP="00675CEF" w:rsidR="00E34CA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ovoga suda St-285/14-29</w:t>
      </w:r>
      <w:r w:rsidR="00E34CAE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ascii="Times New Roman"/>
          <w:sz w:val="24"/>
          <w:szCs w:val="24"/>
        </w:rPr>
        <w:t>14</w:t>
      </w:r>
      <w:r w:rsidR="00E34CAE">
        <w:rPr>
          <w:rFonts w:ascii="Times New Roman"/>
          <w:sz w:val="24"/>
          <w:szCs w:val="24"/>
        </w:rPr>
        <w:t>. prosinca 2017</w:t>
      </w:r>
      <w:r w:rsidR="00E34CAE">
        <w:rPr>
          <w:rFonts w:cs="Times New Roman" w:hAnsi="Times New Roman" w:ascii="Times New Roman"/>
          <w:sz w:val="24"/>
          <w:szCs w:val="24"/>
        </w:rPr>
        <w:t>. zaključen je stečajni postupak nad dužnikom</w:t>
      </w:r>
      <w:r w:rsidRPr="00A8551F">
        <w:rPr>
          <w:rFonts w:cs="Times New Roman" w:hAnsi="Times New Roman" w:ascii="Times New Roman"/>
          <w:sz w:val="24"/>
          <w:szCs w:val="24"/>
        </w:rPr>
        <w:t xml:space="preserve"> </w:t>
      </w:r>
      <w:r w:rsidRPr="005C3A29">
        <w:rPr>
          <w:rFonts w:cs="Times New Roman" w:hAnsi="Times New Roman" w:ascii="Times New Roman"/>
          <w:sz w:val="24"/>
          <w:szCs w:val="24"/>
        </w:rPr>
        <w:t>PROTERM d.o.o. u stečaju, za građevinarstvo, trgovinu i usluge</w:t>
      </w:r>
      <w:r w:rsidR="00E34CAE">
        <w:rPr>
          <w:rFonts w:cs="Times New Roman" w:hAnsi="Times New Roman" w:ascii="Times New Roman"/>
          <w:sz w:val="24"/>
          <w:szCs w:val="24"/>
        </w:rPr>
        <w:t>.</w:t>
      </w:r>
    </w:p>
    <w:p w:rsidRDefault="00E34CAE" w:rsidP="00E34CAE" w:rsidR="00E34CA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8551F" w:rsidP="00E34CAE" w:rsidR="00E34CAE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 St-125</w:t>
      </w:r>
      <w:r w:rsidR="00E34CAE">
        <w:rPr>
          <w:rFonts w:cs="Times New Roman" w:hAnsi="Times New Roman" w:ascii="Times New Roman"/>
          <w:sz w:val="24"/>
          <w:szCs w:val="24"/>
        </w:rPr>
        <w:t>/18</w:t>
      </w:r>
      <w:r>
        <w:rPr>
          <w:rFonts w:cs="Times New Roman" w:hAnsi="Times New Roman" w:ascii="Times New Roman"/>
          <w:sz w:val="24"/>
          <w:szCs w:val="24"/>
        </w:rPr>
        <w:t>-2</w:t>
      </w:r>
      <w:r w:rsidR="00E34CAE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11. travnja 2018</w:t>
      </w:r>
      <w:r w:rsidR="00E34CAE">
        <w:rPr>
          <w:rFonts w:cs="Times New Roman" w:hAnsi="Times New Roman" w:ascii="Times New Roman"/>
          <w:sz w:val="24"/>
          <w:szCs w:val="24"/>
        </w:rPr>
        <w:t>. određen je nastavak stečajnog postupka nad stečajnom masom radi toga jer je pronađena imovina koja ulazi u stečajnu masu.</w:t>
      </w:r>
    </w:p>
    <w:p w:rsidRDefault="00E34CAE" w:rsidP="00E34CAE" w:rsidR="00E34CAE">
      <w:pPr>
        <w:spacing w:lineRule="auto" w:line="240"/>
        <w:ind w:firstLine="72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unovčenja cjelokupne imovine i namirenja vjerovnika stečajna upraviteljica je predložila da joj se odredi nagrada u ovom stečajnom postupku u skladu s odredbama Stečajnog zakona i Uredbe o kriterijima i načinu obračuna i plaćanja nagrade stečajnim upraviteljima u bruto iznosu od </w:t>
      </w:r>
      <w:r w:rsidR="00A8551F">
        <w:rPr>
          <w:rFonts w:cs="Times New Roman" w:hAnsi="Times New Roman" w:ascii="Times New Roman"/>
          <w:sz w:val="24"/>
          <w:szCs w:val="24"/>
        </w:rPr>
        <w:t>14.417,30</w:t>
      </w:r>
      <w:r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E34CAE" w:rsidP="00E34CAE" w:rsidR="00E34CAE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čl. 94. Stečajnog zakona stečajni upravitelj ima pravo na nagradu za svoj rad te na naknadu stvarnih troškova. </w:t>
      </w:r>
    </w:p>
    <w:p w:rsidRDefault="00E34CAE" w:rsidP="00E34CAE" w:rsidR="00E34CAE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Nagradu stečajnom upravitelju rješenjem određuje sud prema uredbi kojom Vlada Republike Hrvatske utvrđuje kriterije i način obračuna i plaćanja nagrade stečajnim upraviteljima</w:t>
      </w:r>
    </w:p>
    <w:p w:rsidRDefault="00E34CAE" w:rsidP="00E34CAE" w:rsidR="00E34CAE">
      <w:pPr>
        <w:widowControl w:val="false"/>
        <w:suppressAutoHyphens/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tablici izračuna nagrade stečajnom upravitelju, iz čl. 7. Uredbe, stečajnom upravitelju pripada nagrada kako slijedi:</w:t>
      </w:r>
    </w:p>
    <w:p w:rsidRDefault="00E34CAE" w:rsidP="00E34CAE" w:rsidR="00E34CAE">
      <w:pPr>
        <w:jc w:val="both"/>
      </w:pPr>
    </w:p>
    <w:tbl>
      <w:tblPr>
        <w:tblW w:type="dxa" w:w="9705"/>
        <w:tblInd w:type="dxa" w:w="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453"/>
        <w:gridCol w:w="3593"/>
        <w:gridCol w:w="1772"/>
        <w:gridCol w:w="1940"/>
        <w:gridCol w:w="1947"/>
      </w:tblGrid>
      <w:tr w:rsidTr="00675CEF" w:rsidR="00E34CAE">
        <w:trPr>
          <w:trHeight w:val="287"/>
        </w:trPr>
        <w:tc>
          <w:tcPr>
            <w:tcW w:type="dxa" w:w="453"/>
          </w:tcPr>
          <w:p w:rsidRDefault="00E34CAE" w:rsidR="00E34CAE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</w:p>
        </w:tc>
        <w:tc>
          <w:tcPr>
            <w:tcW w:type="dxa" w:w="3593"/>
            <w:hideMark/>
          </w:tcPr>
          <w:p w:rsidRDefault="00E34CAE" w:rsidR="00E34CAE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>Vrijednost unovčene</w:t>
            </w:r>
          </w:p>
          <w:p w:rsidRDefault="00E34CAE" w:rsidR="00E34CAE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>stečajne mase u kn</w:t>
            </w:r>
          </w:p>
        </w:tc>
        <w:tc>
          <w:tcPr>
            <w:tcW w:type="dxa" w:w="1772"/>
            <w:hideMark/>
          </w:tcPr>
          <w:p w:rsidRDefault="00E34CAE" w:rsidR="00E34CAE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>Osnovica u kn</w:t>
            </w:r>
          </w:p>
        </w:tc>
        <w:tc>
          <w:tcPr>
            <w:tcW w:type="dxa" w:w="1940"/>
            <w:hideMark/>
          </w:tcPr>
          <w:p w:rsidRDefault="00E34CAE" w:rsidR="00E34CAE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>Nagrada u %</w:t>
            </w:r>
          </w:p>
        </w:tc>
        <w:tc>
          <w:tcPr>
            <w:tcW w:type="dxa" w:w="1947"/>
            <w:hideMark/>
          </w:tcPr>
          <w:p w:rsidRDefault="00E34CAE" w:rsidR="00E34CAE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>Iznos nagrade u kn</w:t>
            </w:r>
          </w:p>
        </w:tc>
      </w:tr>
      <w:tr w:rsidTr="00675CEF" w:rsidR="00E34CAE">
        <w:trPr>
          <w:trHeight w:val="143"/>
        </w:trPr>
        <w:tc>
          <w:tcPr>
            <w:tcW w:type="dxa" w:w="453"/>
            <w:hideMark/>
          </w:tcPr>
          <w:p w:rsidRDefault="00E34CAE" w:rsidR="00E34CAE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>1.</w:t>
            </w:r>
          </w:p>
        </w:tc>
        <w:tc>
          <w:tcPr>
            <w:tcW w:type="dxa" w:w="3593"/>
            <w:hideMark/>
          </w:tcPr>
          <w:p w:rsidRDefault="00E34CAE" w:rsidR="00E34CAE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 xml:space="preserve">do    100.000,00 </w:t>
            </w:r>
          </w:p>
        </w:tc>
        <w:tc>
          <w:tcPr>
            <w:tcW w:type="dxa" w:w="1772"/>
            <w:hideMark/>
          </w:tcPr>
          <w:p w:rsidRDefault="00A8551F" w:rsidR="00E34CAE">
            <w:pPr>
              <w:pStyle w:val="TableContents"/>
              <w:spacing w:lineRule="auto" w:line="276"/>
              <w:jc w:val="right"/>
              <w:rPr>
                <w:rFonts w:hint="eastAsia"/>
              </w:rPr>
            </w:pPr>
            <w:r>
              <w:t>90.108,10</w:t>
            </w:r>
          </w:p>
        </w:tc>
        <w:tc>
          <w:tcPr>
            <w:tcW w:type="dxa" w:w="1940"/>
            <w:hideMark/>
          </w:tcPr>
          <w:p w:rsidRDefault="00E34CAE" w:rsidR="00E34CAE">
            <w:pPr>
              <w:pStyle w:val="TableContents"/>
              <w:spacing w:lineRule="auto" w:line="276"/>
              <w:jc w:val="center"/>
              <w:rPr>
                <w:rFonts w:hint="eastAsia"/>
              </w:rPr>
            </w:pPr>
            <w:r>
              <w:t xml:space="preserve"> 16%</w:t>
            </w:r>
          </w:p>
        </w:tc>
        <w:tc>
          <w:tcPr>
            <w:tcW w:type="dxa" w:w="1947"/>
            <w:hideMark/>
          </w:tcPr>
          <w:p w:rsidRDefault="00A8551F" w:rsidR="00E34CAE">
            <w:pPr>
              <w:pStyle w:val="TableContents"/>
              <w:spacing w:lineRule="auto" w:line="276"/>
              <w:jc w:val="right"/>
              <w:rPr>
                <w:rFonts w:hint="eastAsia"/>
              </w:rPr>
            </w:pPr>
            <w:r>
              <w:t>14.417,30</w:t>
            </w:r>
          </w:p>
        </w:tc>
      </w:tr>
    </w:tbl>
    <w:p w:rsidRDefault="00675CEF" w:rsidP="00E34CAE" w:rsidR="00675CEF">
      <w:pPr>
        <w:jc w:val="both"/>
      </w:pPr>
    </w:p>
    <w:p w:rsidRDefault="00E34CAE" w:rsidP="00E34CAE" w:rsidR="00E34CAE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Prema čl. 29. Stečajnog zakona (NN 44/96, 29/99, 129/00, 123/03, 82/06, 116/10, 25/12, 133/12, dalje SZ) stečajni upravitelj ima pravo na nagradu za svoj rad te na naknadu stvarnih troškova. Prema čl. 86. st. 1. t. 2. SZ-a u troškove stečajnog postupka spadaju i nagrade i izdaci privremenog stečajnog upravitelja i stečajnog upravitelja. Nagrada stečajnom upravitelju s osnove vrijednosti unovčene stečajne mase obračunava se primjenom tablice vrijednosti unovčene stečajne mase i nagrade u postocima u skladu s čl. 7. Uredbe. </w:t>
      </w:r>
    </w:p>
    <w:p w:rsidRDefault="00E34CAE" w:rsidP="00675CEF" w:rsidR="00675CEF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Uzimajući u obzir obujam i složenost poslova, rad stečajnog upravitelja na ispitivanju tražbina te vrijednost unovčene stečajne mase primjenom čl. 29. st. 2. SZ-a odlučeno je kao u izreci ovog rješenja.</w:t>
      </w:r>
    </w:p>
    <w:p w:rsidRDefault="00E34CAE" w:rsidP="00675CEF" w:rsidR="00E34CAE">
      <w:pPr>
        <w:tabs>
          <w:tab w:pos="709" w:val="num"/>
        </w:tabs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A8551F">
        <w:rPr>
          <w:rFonts w:cs="Times New Roman" w:hAnsi="Times New Roman" w:ascii="Times New Roman"/>
          <w:sz w:val="24"/>
          <w:szCs w:val="24"/>
        </w:rPr>
        <w:t>9. listopada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34CAE" w:rsidP="00E34CAE" w:rsidR="00E34CAE">
      <w:pPr>
        <w:spacing w:lineRule="auto" w:line="240"/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675CEF" w:rsidP="00675CEF" w:rsidR="00675CE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E34CAE">
        <w:rPr>
          <w:rFonts w:cs="Times New Roman" w:hAnsi="Times New Roman" w:ascii="Times New Roman"/>
          <w:sz w:val="24"/>
          <w:szCs w:val="24"/>
        </w:rPr>
        <w:t>Iris Hatvalić Nemec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4CAE" w:rsidP="00E34CAE" w:rsidR="00E34C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75CEF" w:rsidP="00E34CAE" w:rsidR="00675CE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4CAE" w:rsidP="00E34CAE" w:rsidR="00E34CAE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 :</w:t>
      </w:r>
    </w:p>
    <w:p w:rsidRDefault="00E34CAE" w:rsidP="00E34CAE" w:rsidR="00E34C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pravo na žalbu imaju stečajni upravitelj i svaki stečajni vjerovnik u roku od osam (8) dana od proteka osmog dana od njegovog javnog priopćenja na e-oglasnoj ploči suda, Visokom trgovačkom sudu Republike Hrvatske u Zagrebu. Žalba se podnosi putem ovog suda pisano u tri (3) primjerka.</w:t>
      </w:r>
    </w:p>
    <w:p w:rsidRDefault="00675CEF" w:rsidP="00E34CAE" w:rsidR="00675CE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4CAE" w:rsidP="00E34CAE" w:rsidR="00E34CAE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E34CAE" w:rsidP="00E34CAE" w:rsidR="00E34CAE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stečajna upraviteljica </w:t>
      </w:r>
      <w:r w:rsidR="00675CEF" w:rsidRPr="00F86E0D">
        <w:rPr>
          <w:rFonts w:cs="Times New Roman" w:hAnsi="Times New Roman" w:ascii="Times New Roman"/>
          <w:sz w:val="24"/>
          <w:szCs w:val="24"/>
        </w:rPr>
        <w:t>Slavica Orehovec, F. Prešerna 11b, 40000 Čakovec</w:t>
      </w:r>
    </w:p>
    <w:p w:rsidRDefault="00E34CAE" w:rsidP="00E34CAE" w:rsidR="00E34C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e-oglasna ploča suda </w:t>
      </w:r>
    </w:p>
    <w:p w:rsidRDefault="00E34CAE" w:rsidP="00E34CAE" w:rsidR="00E34CAE">
      <w:pPr>
        <w:spacing w:lineRule="auto" w:line="240" w:after="0"/>
        <w:jc w:val="both"/>
        <w:rPr>
          <w:sz w:val="24"/>
          <w:szCs w:val="24"/>
        </w:rPr>
      </w:pPr>
    </w:p>
    <w:p w:rsidRDefault="00E34CAE" w:rsidP="00E34CAE" w:rsidR="00E34CAE">
      <w:pPr>
        <w:pStyle w:val="Odlomakpopisa"/>
        <w:spacing w:lineRule="auto" w:line="240" w:after="0"/>
        <w:ind w:left="644"/>
        <w:jc w:val="both"/>
        <w:rPr>
          <w:rFonts w:cs="Times New Roman"/>
        </w:rPr>
      </w:pPr>
    </w:p>
    <w:p w:rsidRDefault="00E34CAE" w:rsidP="00E34CAE" w:rsidR="00E34CA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E34CA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E78" w:rsidP="0023377F" w:rsidR="00C97E78">
      <w:pPr>
        <w:spacing w:lineRule="auto" w:line="240" w:after="0"/>
      </w:pPr>
      <w:r>
        <w:separator/>
      </w:r>
    </w:p>
  </w:endnote>
  <w:endnote w:id="0" w:type="continuationSeparator">
    <w:p w:rsidRDefault="00C97E78" w:rsidP="0023377F" w:rsidR="00C97E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E78" w:rsidP="0023377F" w:rsidR="00C97E78">
      <w:pPr>
        <w:spacing w:lineRule="auto" w:line="240" w:after="0"/>
      </w:pPr>
      <w:r>
        <w:separator/>
      </w:r>
    </w:p>
  </w:footnote>
  <w:footnote w:id="0" w:type="continuationSeparator">
    <w:p w:rsidRDefault="00C97E78" w:rsidP="0023377F" w:rsidR="00C97E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D7B4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23377F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  <w:t>Poslovni broj: 4 St-</w:t>
    </w:r>
    <w:r w:rsidR="00B77220">
      <w:rPr>
        <w:rFonts w:cs="Times New Roman" w:hAnsi="Times New Roman" w:ascii="Times New Roman"/>
        <w:sz w:val="24"/>
        <w:szCs w:val="24"/>
      </w:rPr>
      <w:t>125</w:t>
    </w:r>
    <w:r w:rsidR="00636C8C">
      <w:rPr>
        <w:rFonts w:cs="Times New Roman" w:hAnsi="Times New Roman" w:ascii="Times New Roman"/>
        <w:sz w:val="24"/>
        <w:szCs w:val="24"/>
      </w:rPr>
      <w:t>/18</w:t>
    </w:r>
    <w:r w:rsidR="00AA5DC9">
      <w:rPr>
        <w:rFonts w:cs="Times New Roman" w:hAnsi="Times New Roman" w:ascii="Times New Roman"/>
        <w:sz w:val="24"/>
        <w:szCs w:val="24"/>
      </w:rPr>
      <w:t>-</w:t>
    </w:r>
    <w:r w:rsidR="00675CEF">
      <w:rPr>
        <w:rFonts w:cs="Times New Roman" w:hAnsi="Times New Roman" w:ascii="Times New Roman"/>
        <w:sz w:val="24"/>
        <w:szCs w:val="24"/>
      </w:rPr>
      <w:t>39</w:t>
    </w:r>
  </w:p>
  <w:p w:rsidRDefault="00052C5B" w:rsidR="00052C5B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57502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8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140B6"/>
    <w:rsid w:val="00047D83"/>
    <w:rsid w:val="00052C5B"/>
    <w:rsid w:val="000B0E43"/>
    <w:rsid w:val="000F666E"/>
    <w:rsid w:val="001346A8"/>
    <w:rsid w:val="001644FC"/>
    <w:rsid w:val="00180445"/>
    <w:rsid w:val="001949D7"/>
    <w:rsid w:val="0023377F"/>
    <w:rsid w:val="00246936"/>
    <w:rsid w:val="00283A5F"/>
    <w:rsid w:val="0032574C"/>
    <w:rsid w:val="00347CF6"/>
    <w:rsid w:val="003D7B48"/>
    <w:rsid w:val="00492D4E"/>
    <w:rsid w:val="00517098"/>
    <w:rsid w:val="005B772B"/>
    <w:rsid w:val="005C3BFF"/>
    <w:rsid w:val="00636C8C"/>
    <w:rsid w:val="00675CEF"/>
    <w:rsid w:val="006B15D4"/>
    <w:rsid w:val="00746680"/>
    <w:rsid w:val="00766902"/>
    <w:rsid w:val="00797D1E"/>
    <w:rsid w:val="007F5317"/>
    <w:rsid w:val="00825A52"/>
    <w:rsid w:val="008B4550"/>
    <w:rsid w:val="00A46EFC"/>
    <w:rsid w:val="00A8551F"/>
    <w:rsid w:val="00AA5DC9"/>
    <w:rsid w:val="00AC1196"/>
    <w:rsid w:val="00AD6C75"/>
    <w:rsid w:val="00B239F4"/>
    <w:rsid w:val="00B77220"/>
    <w:rsid w:val="00BB138C"/>
    <w:rsid w:val="00BB4F75"/>
    <w:rsid w:val="00C83E0E"/>
    <w:rsid w:val="00C97E78"/>
    <w:rsid w:val="00CA483F"/>
    <w:rsid w:val="00CA5031"/>
    <w:rsid w:val="00CD6358"/>
    <w:rsid w:val="00D7438A"/>
    <w:rsid w:val="00E34CAE"/>
    <w:rsid w:val="00EF3709"/>
    <w:rsid w:val="00EF5242"/>
    <w:rsid w:val="00F2721D"/>
    <w:rsid w:val="00F577D5"/>
    <w:rsid w:val="00F93080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link w:val="Odlomakpopisa"/>
    <w:uiPriority w:val="34"/>
    <w:locked/>
    <w:rsid w:val="005C3BFF"/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TableContents" w:type="paragraph">
    <w:name w:val="Table Contents"/>
    <w:basedOn w:val="Normal"/>
    <w:rsid w:val="00E34CAE"/>
    <w:pPr>
      <w:widowControl w:val="false"/>
      <w:suppressLineNumbers/>
      <w:suppressAutoHyphens/>
      <w:spacing w:lineRule="auto" w:line="240" w:after="0"/>
    </w:pPr>
    <w:rPr>
      <w:rFonts w:cs="Mangal" w:eastAsia="SimSun" w:hAnsi="Liberation Serif" w:ascii="Liberation Serif"/>
      <w:kern w:val="2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D7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B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B4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B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B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link w:val="Odlomakpopisa"/>
    <w:uiPriority w:val="34"/>
    <w:locked/>
    <w:rsid w:val="005C3BFF"/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TableContents" w:type="paragraph">
    <w:name w:val="Table Contents"/>
    <w:basedOn w:val="Normal"/>
    <w:rsid w:val="00E34CAE"/>
    <w:pPr>
      <w:widowControl w:val="0"/>
      <w:suppressLineNumbers/>
      <w:suppressAutoHyphens/>
      <w:spacing w:after="0" w:line="240" w:lineRule="auto"/>
    </w:pPr>
    <w:rPr>
      <w:rFonts w:ascii="Liberation Serif" w:cs="Mangal" w:eastAsia="SimSun" w:hAnsi="Liberation Serif"/>
      <w:kern w:val="2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D7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B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B4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B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B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95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  10.4.2018</izvorni_sadrzaj>
    <derivirana_varijabla naziv="DomainObject.Predmet.Opis_1">prijedlog za pokretanje st. postupka  10.4.2018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St-125/2018</izvorni_sadrzaj>
    <derivirana_varijabla naziv="DomainObject.Predmet.OznakaBroj_1">St-125/2018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PROTERM društvo s ograničenom odgovornošću za građevinarstvo, trgovinu i usluge u stečaju</izvorni_sadrzaj>
    <derivirana_varijabla naziv="DomainObject.Predmet.ProtustrankaFormated_1">  Stečajna masa iza PROTERM društvo s ograničenom odgovornošću za građevinarstvo, trgovinu i usluge u stečaju</derivirana_varijabla>
  </DomainObject.Predmet.ProtustrankaFormated>
  <DomainObject.Predmet.ProtustrankaFormatedOIB>
    <izvorni_sadrzaj>  Stečajna masa iza PROTERM društvo s ograničenom odgovornošću za građevinarstvo, trgovinu i usluge u stečaju, OIB 71645413193</izvorni_sadrzaj>
    <derivirana_varijabla naziv="DomainObject.Predmet.ProtustrankaFormatedOIB_1">  Stečajna masa iza PROTERM društvo s ograničenom odgovornošću za građevinarstvo, trgovinu i usluge u stečaju, OIB 71645413193</derivirana_varijabla>
  </DomainObject.Predmet.ProtustrankaFormatedOIB>
  <DomainObject.Predmet.ProtustrankaFormatedWithAdress>
    <izvorni_sadrzaj> Stečajna masa iza PROTERM društvo s ograničenom odgovornošću za građevinarstvo, trgovinu i usluge u stečaju, F. Prešerna 11 b, 40000 Čakovec</izvorni_sadrzaj>
    <derivirana_varijabla naziv="DomainObject.Predmet.ProtustrankaFormatedWithAdress_1"> Stečajna masa iza PROTERM društvo s ograničenom odgovornošću za građevinarstvo, trgovinu i usluge u stečaju, F. Prešerna 11 b, 40000 Čakovec</derivirana_varijabla>
  </DomainObject.Predmet.ProtustrankaFormatedWithAdress>
  <DomainObject.Predmet.ProtustrankaFormatedWithAdressOIB>
    <izvorni_sadrzaj> Stečajna masa iza PROTERM društvo s ograničenom odgovornošću za građevinarstvo, trgovinu i usluge u stečaju, OIB 71645413193, F. Prešerna 11 b, 40000 Čakovec</izvorni_sadrzaj>
    <derivirana_varijabla naziv="DomainObject.Predmet.ProtustrankaFormatedWithAdressOIB_1"> Stečajna masa iza PROTERM društvo s ograničenom odgovornošću za građevinarstvo, trgovinu i usluge u stečaju, OIB 71645413193, F. Prešerna 11 b, 40000 Čakovec</derivirana_varijabla>
  </DomainObject.Predmet.ProtustrankaFormatedWithAdressOIB>
  <DomainObject.Predmet.ProtustrankaWithAdress>
    <izvorni_sadrzaj>Stečajna masa iza PROTERM društvo s ograničenom odgovornošću za građevinarstvo, trgovinu i usluge u stečaju F. Prešerna 11 b, 40000 Čakovec</izvorni_sadrzaj>
    <derivirana_varijabla naziv="DomainObject.Predmet.ProtustrankaWithAdress_1">Stečajna masa iza PROTERM društvo s ograničenom odgovornošću za građevinarstvo, trgovinu i usluge u stečaju F. Prešerna 11 b, 40000 Čakovec</derivirana_varijabla>
  </DomainObject.Predmet.ProtustrankaWithAdress>
  <DomainObject.Predmet.ProtustrankaWithAdressOIB>
    <izvorni_sadrzaj>Stečajna masa iza PROTERM društvo s ograničenom odgovornošću za građevinarstvo, trgovinu i usluge u stečaju, OIB 71645413193, F. Prešerna 11 b, 40000 Čakovec</izvorni_sadrzaj>
    <derivirana_varijabla naziv="DomainObject.Predmet.ProtustrankaWithAdressOIB_1">Stečajna masa iza PROTERM društvo s ograničenom odgovornošću za građevinarstvo, trgovinu i usluge u stečaju, OIB 71645413193, F. Prešerna 11 b, 40000 Čakovec</derivirana_varijabla>
  </DomainObject.Predmet.ProtustrankaWithAdressOIB>
  <DomainObject.Predmet.ProtustrankaNazivFormated>
    <izvorni_sadrzaj>Stečajna masa iza PROTERM društvo s ograničenom odgovornošću za građevinarstvo, trgovinu i usluge u stečaju</izvorni_sadrzaj>
    <derivirana_varijabla naziv="DomainObject.Predmet.ProtustrankaNazivFormated_1">Stečajna masa iza PROTERM društvo s ograničenom odgovornošću za građevinarstvo, trgovinu i usluge u stečaju</derivirana_varijabla>
  </DomainObject.Predmet.ProtustrankaNazivFormated>
  <DomainObject.Predmet.ProtustrankaNazivFormatedOIB>
    <izvorni_sadrzaj>Stečajna masa iza PROTERM društvo s ograničenom odgovornošću za građevinarstvo, trgovinu i usluge u stečaju, OIB 71645413193</izvorni_sadrzaj>
    <derivirana_varijabla naziv="DomainObject.Predmet.ProtustrankaNazivFormatedOIB_1">Stečajna masa iza PROTERM društvo s ograničenom odgovornošću za građevinarstvo, trgovinu i usluge u stečaju, OIB 71645413193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PROTERM društvo s ograničenom odgovornošću za građevinarstvo, trgovinu i usluge u stečaju</item>
    </izvorni_sadrzaj>
    <derivirana_varijabla naziv="DomainObject.Predmet.ProtuStrankaListFormated_1">
      <item>Stečajna masa iza PROTERM društvo s ograničenom odgovornošću za građevinarstvo, trgovinu i usluge u stečaju</item>
    </derivirana_varijabla>
  </DomainObject.Predmet.ProtuStrankaListFormated>
  <DomainObject.Predmet.ProtuStrankaListFormatedOIB>
    <izvorni_sadrzaj>
      <item>Stečajna masa iza PROTERM društvo s ograničenom odgovornošću za građevinarstvo, trgovinu i usluge u stečaju, OIB 71645413193</item>
    </izvorni_sadrzaj>
    <derivirana_varijabla naziv="DomainObject.Predmet.ProtuStrankaListFormatedOIB_1">
      <item>Stečajna masa iza PROTERM društvo s ograničenom odgovornošću za građevinarstvo, trgovinu i usluge u stečaju, OIB 71645413193</item>
    </derivirana_varijabla>
  </DomainObject.Predmet.ProtuStrankaListFormatedOIB>
  <DomainObject.Predmet.ProtuStrankaListFormatedWithAdress>
    <izvorni_sadrzaj>
      <item>Stečajna masa iza PROTERM društvo s ograničenom odgovornošću za građevinarstvo, trgovinu i usluge u stečaju, F. Prešerna 11 b, 40000 Čakovec</item>
    </izvorni_sadrzaj>
    <derivirana_varijabla naziv="DomainObject.Predmet.ProtuStrankaListFormatedWithAdress_1">
      <item>Stečajna masa iza PROTERM društvo s ograničenom odgovornošću za građevinarstvo, trgovinu i usluge u stečaju, F. Prešerna 11 b, 40000 Čakovec</item>
    </derivirana_varijabla>
  </DomainObject.Predmet.ProtuStrankaListFormatedWithAdress>
  <DomainObject.Predmet.ProtuStrankaListFormatedWithAdressOIB>
    <izvorni_sadrzaj>
      <item>Stečajna masa iza PROTERM društvo s ograničenom odgovornošću za građevinarstvo, trgovinu i usluge u stečaju, OIB 71645413193, F. Prešerna 11 b, 40000 Čakovec</item>
    </izvorni_sadrzaj>
    <derivirana_varijabla naziv="DomainObject.Predmet.ProtuStrankaListFormatedWithAdressOIB_1">
      <item>Stečajna masa iza PROTERM društvo s ograničenom odgovornošću za građevinarstvo, trgovinu i usluge u stečaju, OIB 71645413193, F. Prešerna 11 b, 40000 Čakovec</item>
    </derivirana_varijabla>
  </DomainObject.Predmet.ProtuStrankaListFormatedWithAdressOIB>
  <DomainObject.Predmet.ProtuStrankaListNazivFormated>
    <izvorni_sadrzaj>
      <item>Stečajna masa iza PROTERM društvo s ograničenom odgovornošću za građevinarstvo, trgovinu i usluge u stečaju</item>
    </izvorni_sadrzaj>
    <derivirana_varijabla naziv="DomainObject.Predmet.ProtuStrankaListNazivFormated_1">
      <item>Stečajna masa iza PROTERM društvo s ograničenom odgovornošću za građevinarstvo, trgovinu i usluge u stečaju</item>
    </derivirana_varijabla>
  </DomainObject.Predmet.ProtuStrankaListNazivFormated>
  <DomainObject.Predmet.ProtuStrankaListNazivFormatedOIB>
    <izvorni_sadrzaj>
      <item>Stečajna masa iza PROTERM društvo s ograničenom odgovornošću za građevinarstvo, trgovinu i usluge u stečaju, OIB 71645413193</item>
    </izvorni_sadrzaj>
    <derivirana_varijabla naziv="DomainObject.Predmet.ProtuStrankaListNazivFormatedOIB_1">
      <item>Stečajna masa iza PROTERM društvo s ograničenom odgovornošću za građevinarstvo, trgovinu i usluge u stečaju, OIB 71645413193</item>
    </derivirana_varijabla>
  </DomainObject.Predmet.ProtuStrankaListNazivFormatedOIB>
  <DomainObject.Predmet.OstaliListFormated>
    <izvorni_sadrzaj>
      <item>Tomislav Šubić, direktor dužnika</item>
    </izvorni_sadrzaj>
    <derivirana_varijabla naziv="DomainObject.Predmet.OstaliListFormated_1">
      <item>Tomislav Šubić, direktor dužnika</item>
    </derivirana_varijabla>
  </DomainObject.Predmet.OstaliListFormated>
  <DomainObject.Predmet.OstaliListFormatedOIB>
    <izvorni_sadrzaj>
      <item>Tomislav Šubić, direktor dužnika</item>
    </izvorni_sadrzaj>
    <derivirana_varijabla naziv="DomainObject.Predmet.OstaliListFormatedOIB_1">
      <item>Tomislav Šubić, direktor dužnika</item>
    </derivirana_varijabla>
  </DomainObject.Predmet.OstaliListFormatedOIB>
  <DomainObject.Predmet.OstaliListFormatedWithAdress>
    <izvorni_sadrzaj>
      <item>Tomislav Šubić, direktor dužnika, Starogradska 10, 48000 Koprivnica</item>
    </izvorni_sadrzaj>
    <derivirana_varijabla naziv="DomainObject.Predmet.OstaliListFormatedWithAdress_1">
      <item>Tomislav Šubić, direktor dužnika, Starogradska 10, 48000 Koprivnica</item>
    </derivirana_varijabla>
  </DomainObject.Predmet.OstaliListFormatedWithAdress>
  <DomainObject.Predmet.OstaliListFormatedWithAdressOIB>
    <izvorni_sadrzaj>
      <item>Tomislav Šubić, direktor dužnika, Starogradska 10, 48000 Koprivnica</item>
    </izvorni_sadrzaj>
    <derivirana_varijabla naziv="DomainObject.Predmet.OstaliListFormatedWithAdressOIB_1">
      <item>Tomislav Šubić, direktor dužnika, Starogradska 10, 48000 Koprivnica</item>
    </derivirana_varijabla>
  </DomainObject.Predmet.OstaliListFormatedWithAdressOIB>
  <DomainObject.Predmet.OstaliListNazivFormated>
    <izvorni_sadrzaj>
      <item>Tomislav Šubić, direktor dužnika</item>
    </izvorni_sadrzaj>
    <derivirana_varijabla naziv="DomainObject.Predmet.OstaliListNazivFormated_1">
      <item>Tomislav Šubić, direktor dužnika</item>
    </derivirana_varijabla>
  </DomainObject.Predmet.OstaliListNazivFormated>
  <DomainObject.Predmet.OstaliListNazivFormatedOIB>
    <izvorni_sadrzaj>
      <item>Tomislav Šubić, direktor dužnika</item>
    </izvorni_sadrzaj>
    <derivirana_varijabla naziv="DomainObject.Predmet.OstaliListNazivFormatedOIB_1">
      <item>Tomislav Šubić, direktor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PROTERM društvo s ograničenom odgovornošću za građevinarstvo, trgovinu i usluge u stečaju</izvorni_sadrzaj>
    <derivirana_varijabla naziv="DomainObject.Predmet.ProtustrankaIDrugi_1">Stečajna masa iza PROTERM društvo s ograničenom odgovornošću za građevinarstvo, trgovinu i usluge u stečaju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Stečajna masa iza PROTERM društvo s ograničenom odgovornošću za građevinarstvo, trgovinu i usluge u stečaju, OIB 71645413193, F. Prešerna 11 b, 40000 Čakovec</izvorni_sadrzaj>
    <derivirana_varijabla naziv="DomainObject.Predmet.ProtustrankaIDrugiAdressOIB_1">Stečajna masa iza PROTERM društvo s ograničenom odgovornošću za građevinarstvo, trgovinu i usluge u stečaju, OIB 71645413193, F. Prešerna 11 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Tomislav Šubić, direktor dužnika</item>
      <item>Stečajna masa iza PROTERM društvo s ograničenom odgovornošću za građevinarstvo, trgovinu i usluge u stečaju</item>
    </izvorni_sadrzaj>
    <derivirana_varijabla naziv="DomainObject.Predmet.SudioniciListNaziv_1">
      <item>Financijska agencija</item>
      <item>Tomislav Šubić, direktor dužnika</item>
      <item>Stečajna masa iza PROTERM društvo s ograničenom odgovornošću za građevinarstvo, trgovinu i usluge u stečaju</item>
    </derivirana_varijabla>
  </DomainObject.Predmet.SudioniciListNaziv>
  <DomainObject.Predmet.SudioniciListAdressOIB>
    <izvorni_sadrzaj>
      <item>Financijska agencija, OIB 85821130368, Vrtni put 3,10000 Zagreb</item>
      <item>Tomislav Šubić, direktor dužnika, Starogradska 10,48000 Koprivnica</item>
      <item>Stečajna masa iza PROTERM društvo s ograničenom odgovornošću za građevinarstvo, trgovinu i usluge u stečaju, OIB 71645413193, F. Prešerna 11 b,40000 Čakovec</item>
    </izvorni_sadrzaj>
    <derivirana_varijabla naziv="DomainObject.Predmet.SudioniciListAdressOIB_1">
      <item>Financijska agencija, OIB 85821130368, Vrtni put 3,10000 Zagreb</item>
      <item>Tomislav Šubić, direktor dužnika, Starogradska 10,48000 Koprivnica</item>
      <item>Stečajna masa iza PROTERM društvo s ograničenom odgovornošću za građevinarstvo, trgovinu i usluge u stečaju, OIB 71645413193, F. Prešerna 11 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71645413193</item>
    </izvorni_sadrzaj>
    <derivirana_varijabla naziv="DomainObject.Predmet.SudioniciListNazivOIB_1">
      <item>, OIB 85821130368</item>
      <item>, OIB null</item>
      <item>, OIB 71645413193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St-125/2018-36</izvorni_sadrzaj>
    <derivirana_varijabla naziv="DomainObject.PredzadnjaOdlukaIzPredmeta.Oznaka_1">St-125/2018-36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9303FA-6D78-4335-B1A0-167B2E6D6F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2544</properties:Characters>
  <properties:Lines>82</properties:Lines>
  <properties:Paragraphs>35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2018-10-09T08:40:00Z</dcterms:created>
  <dc:creator>Tihana Martinez</dc:creator>
  <cp:lastModifiedBy>Tihana Martinez</cp:lastModifiedBy>
  <cp:lastPrinted>2018-10-10T12:03:00Z</cp:lastPrinted>
  <dcterms:modified xmlns:xsi="http://www.w3.org/2001/XMLSchema-instance" xsi:type="dcterms:W3CDTF">2018-10-10T12:04:00Z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(St-125-18-39- Rješenje nagrada stečajnom upravitelju Proterm-9.10.18..docx)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