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3779" w14:paraId="1333779" w:rsidRDefault="006D6E93" w:rsidP="006D6E93" w:rsidR="006D6E93" w:rsidRPr="006D6E9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F33D6" w:rsidR="006D6E93" w:rsidRPr="006D6E93">
        <w:tc>
          <w:tcPr>
            <w:tcW w:type="dxa" w:w="3060"/>
          </w:tcPr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Republika Hrvatska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6D6E93" w:rsidP="006D6E93" w:rsidR="006D6E93" w:rsidRPr="006D6E93">
            <w:pPr>
              <w:tabs>
                <w:tab w:pos="2340" w:val="center"/>
                <w:tab w:pos="6480" w:val="left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clear="all" w:type="textWrapping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 w:rsidR="0043269C">
        <w:rPr>
          <w:rFonts w:eastAsia="Times New Roman"/>
          <w:bCs/>
          <w:szCs w:val="24"/>
          <w:lang w:eastAsia="hr-HR"/>
        </w:rPr>
        <w:t>-1548/2018</w:t>
      </w:r>
      <w:r w:rsidRPr="006D6E93">
        <w:rPr>
          <w:rFonts w:eastAsia="Times New Roman"/>
          <w:bCs/>
          <w:szCs w:val="24"/>
          <w:lang w:eastAsia="hr-HR"/>
        </w:rPr>
        <w:t>-</w:t>
      </w:r>
      <w:r w:rsidR="00073909">
        <w:rPr>
          <w:rFonts w:eastAsia="Times New Roman"/>
          <w:bCs/>
          <w:szCs w:val="24"/>
          <w:lang w:eastAsia="hr-HR"/>
        </w:rPr>
        <w:t>9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ab/>
        <w:t xml:space="preserve">Trgovački sud u Zagrebu, po sucu Sanda Jeromela u stečajnom predmetu povodom zahtjeva FINANCIJSKE AGENCIJE, za provedbu skraćenog stečajnog postupka nad dužnikom </w:t>
      </w:r>
      <w:r w:rsidR="0043269C">
        <w:rPr>
          <w:rFonts w:eastAsia="Times New Roman"/>
          <w:szCs w:val="24"/>
          <w:lang w:eastAsia="hr-HR"/>
        </w:rPr>
        <w:t>TRINKI</w:t>
      </w:r>
      <w:r w:rsidR="00DB7C1E">
        <w:rPr>
          <w:rFonts w:eastAsia="Times New Roman"/>
          <w:szCs w:val="24"/>
          <w:lang w:eastAsia="hr-HR"/>
        </w:rPr>
        <w:t xml:space="preserve"> </w:t>
      </w:r>
      <w:r w:rsidR="0043269C">
        <w:rPr>
          <w:rFonts w:eastAsia="Times New Roman"/>
          <w:szCs w:val="24"/>
          <w:lang w:eastAsia="hr-HR"/>
        </w:rPr>
        <w:t xml:space="preserve">H.D.M. </w:t>
      </w:r>
      <w:r w:rsidR="00DB7C1E">
        <w:rPr>
          <w:rFonts w:eastAsia="Times New Roman"/>
          <w:szCs w:val="24"/>
          <w:lang w:eastAsia="hr-HR"/>
        </w:rPr>
        <w:t xml:space="preserve">d.o.o., Zagreb, </w:t>
      </w:r>
      <w:r w:rsidR="0043269C">
        <w:rPr>
          <w:rFonts w:eastAsia="Times New Roman"/>
          <w:szCs w:val="24"/>
          <w:lang w:eastAsia="hr-HR"/>
        </w:rPr>
        <w:t>Kneza Borne 10,</w:t>
      </w:r>
      <w:r w:rsidRPr="006D6E93">
        <w:rPr>
          <w:rFonts w:eastAsia="Times New Roman"/>
          <w:szCs w:val="24"/>
          <w:lang w:eastAsia="hr-HR"/>
        </w:rPr>
        <w:t xml:space="preserve"> OIB: </w:t>
      </w:r>
      <w:r w:rsidR="0043269C">
        <w:rPr>
          <w:rFonts w:eastAsia="Times New Roman"/>
          <w:szCs w:val="24"/>
          <w:lang w:eastAsia="hr-HR"/>
        </w:rPr>
        <w:t>86246800275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43269C">
        <w:rPr>
          <w:rFonts w:eastAsia="Times New Roman"/>
          <w:szCs w:val="24"/>
          <w:lang w:eastAsia="hr-HR"/>
        </w:rPr>
        <w:t>dana 06. rujna</w:t>
      </w:r>
      <w:r w:rsidRPr="006D6E93">
        <w:rPr>
          <w:rFonts w:eastAsia="Times New Roman"/>
          <w:szCs w:val="24"/>
          <w:lang w:eastAsia="hr-HR"/>
        </w:rPr>
        <w:t xml:space="preserve"> 2018. godine</w:t>
      </w:r>
    </w:p>
    <w:p w:rsidRDefault="00731AFE" w:rsidP="00731AFE" w:rsidR="00731AFE"/>
    <w:p w:rsidRDefault="00731AFE" w:rsidP="00731AFE" w:rsidR="00731AFE">
      <w:pPr>
        <w:jc w:val="center"/>
      </w:pPr>
      <w:r>
        <w:t>r i j e š i o    j 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I. Otvara se stečajni postupak nad dužnikom </w:t>
      </w:r>
      <w:r w:rsidR="0043269C">
        <w:rPr>
          <w:rFonts w:eastAsia="Times New Roman"/>
          <w:szCs w:val="24"/>
          <w:lang w:eastAsia="hr-HR"/>
        </w:rPr>
        <w:t>TRINKI H.D.M. d.o.o., Zagreb, Kneza Borne 10,</w:t>
      </w:r>
      <w:r w:rsidR="0043269C" w:rsidRPr="006D6E93">
        <w:rPr>
          <w:rFonts w:eastAsia="Times New Roman"/>
          <w:szCs w:val="24"/>
          <w:lang w:eastAsia="hr-HR"/>
        </w:rPr>
        <w:t xml:space="preserve"> OIB: </w:t>
      </w:r>
      <w:r w:rsidR="0043269C">
        <w:rPr>
          <w:rFonts w:eastAsia="Times New Roman"/>
          <w:szCs w:val="24"/>
          <w:lang w:eastAsia="hr-HR"/>
        </w:rPr>
        <w:t>86246800275</w:t>
      </w:r>
      <w:r w:rsidR="00DB7C1E">
        <w:rPr>
          <w:rFonts w:eastAsia="Times New Roman"/>
          <w:szCs w:val="24"/>
          <w:lang w:eastAsia="hr-HR"/>
        </w:rPr>
        <w:t>.</w:t>
      </w:r>
      <w:r>
        <w:t xml:space="preserve"> Stečajni postupak otvoren</w:t>
      </w:r>
      <w:r w:rsidR="0043269C">
        <w:t xml:space="preserve"> je 06</w:t>
      </w:r>
      <w:r w:rsidR="00EB66E4">
        <w:t xml:space="preserve">. </w:t>
      </w:r>
      <w:r w:rsidR="0043269C">
        <w:t>rujna</w:t>
      </w:r>
      <w:r w:rsidR="00EB66E4">
        <w:t xml:space="preserve"> 2018. </w:t>
      </w:r>
      <w:r w:rsidR="00DB7C1E">
        <w:t xml:space="preserve"> u </w:t>
      </w:r>
      <w:r w:rsidR="0043269C">
        <w:t>14,0</w:t>
      </w:r>
      <w:r w:rsidR="00EB66E4">
        <w:t>0</w:t>
      </w:r>
      <w:r>
        <w:t xml:space="preserve"> sati, kada je ovo rješenje objavljeno na mrežnoj stranici e-Oglasna ploča ovog suda.</w:t>
      </w:r>
    </w:p>
    <w:p w:rsidRDefault="00731AFE" w:rsidP="00731AFE" w:rsidR="00731AFE">
      <w:pPr>
        <w:jc w:val="both"/>
      </w:pPr>
    </w:p>
    <w:p w:rsidRDefault="00731AFE" w:rsidP="00731AFE" w:rsidR="00EB66E4">
      <w:pPr>
        <w:jc w:val="both"/>
      </w:pPr>
      <w:r>
        <w:tab/>
        <w:t>II. Za stečajnog upravitelja imenuje se</w:t>
      </w:r>
      <w:r w:rsidR="00EB66E4">
        <w:t xml:space="preserve"> </w:t>
      </w:r>
      <w:r w:rsidR="0043269C">
        <w:t>Zoran Ostović</w:t>
      </w:r>
      <w:r w:rsidR="00EB66E4">
        <w:t xml:space="preserve">, </w:t>
      </w:r>
      <w:r w:rsidR="0043269C">
        <w:t>Velika Gorica</w:t>
      </w:r>
      <w:r w:rsidR="00EB66E4">
        <w:t xml:space="preserve">, </w:t>
      </w:r>
      <w:r w:rsidR="0043269C">
        <w:t>Šibenska 19, OIB: 14973076805</w:t>
      </w:r>
      <w:r w:rsidR="00EB66E4">
        <w:t>.</w:t>
      </w:r>
    </w:p>
    <w:p w:rsidRDefault="00731AFE" w:rsidP="00731AFE" w:rsidR="00731AFE" w:rsidRPr="00DB7C1E">
      <w:pPr>
        <w:jc w:val="both"/>
        <w:rPr>
          <w:b/>
          <w:color w:val="FF0000"/>
        </w:rPr>
      </w:pPr>
      <w:r>
        <w:t xml:space="preserve"> </w:t>
      </w:r>
    </w:p>
    <w:p w:rsidRDefault="00731AFE" w:rsidP="00731AFE" w:rsidR="00DB7C1E">
      <w:pPr>
        <w:jc w:val="both"/>
        <w:rPr>
          <w:rFonts w:eastAsia="Times New Roman"/>
          <w:szCs w:val="24"/>
          <w:lang w:eastAsia="hr-HR"/>
        </w:rPr>
      </w:pPr>
      <w:r>
        <w:tab/>
        <w:t xml:space="preserve">III. Zaključuje se stečajni postupak nad dužnikom </w:t>
      </w:r>
      <w:r w:rsidR="0043269C">
        <w:rPr>
          <w:rFonts w:eastAsia="Times New Roman"/>
          <w:szCs w:val="24"/>
          <w:lang w:eastAsia="hr-HR"/>
        </w:rPr>
        <w:t>TRINKI H.D.M. d.o.o., Zagreb, Kneza Borne 10,</w:t>
      </w:r>
      <w:r w:rsidR="0043269C" w:rsidRPr="006D6E93">
        <w:rPr>
          <w:rFonts w:eastAsia="Times New Roman"/>
          <w:szCs w:val="24"/>
          <w:lang w:eastAsia="hr-HR"/>
        </w:rPr>
        <w:t xml:space="preserve"> OIB: </w:t>
      </w:r>
      <w:r w:rsidR="0043269C">
        <w:rPr>
          <w:rFonts w:eastAsia="Times New Roman"/>
          <w:szCs w:val="24"/>
          <w:lang w:eastAsia="hr-HR"/>
        </w:rPr>
        <w:t>86246800275.</w:t>
      </w:r>
    </w:p>
    <w:p w:rsidRDefault="0043269C" w:rsidP="00731AFE" w:rsidR="0043269C">
      <w:pPr>
        <w:jc w:val="both"/>
      </w:pPr>
    </w:p>
    <w:p w:rsidRDefault="00731AFE" w:rsidP="00731AFE" w:rsidR="00731AFE">
      <w:pPr>
        <w:jc w:val="both"/>
      </w:pPr>
      <w:r>
        <w:tab/>
        <w:t>IV. Nakon pravomoćnosti ovog rješenja dužnik će se brisati iz sudskog registra.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>V. Nalaže se Financijskoj agenciji, u roku od 8 dana od primitka ovog rješenja, naložiti banci kod koje je otvoren račun dužnik</w:t>
      </w:r>
      <w:r w:rsidR="0043269C">
        <w:t>a i zaplijenjen iznos od 531,66</w:t>
      </w:r>
      <w:r>
        <w:t xml:space="preserve"> 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DB7C1E">
        <w:t xml:space="preserve">la 05 i poziva na broj </w:t>
      </w:r>
      <w:r w:rsidR="00DB7C1E" w:rsidRPr="00C0144F">
        <w:t>2001-</w:t>
      </w:r>
      <w:r w:rsidR="0043269C">
        <w:t>1548-18</w:t>
      </w:r>
      <w:r>
        <w:t>.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Obrazloženje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073909">
        <w:rPr>
          <w:rFonts w:eastAsia="Times New Roman"/>
          <w:szCs w:val="24"/>
          <w:lang w:eastAsia="hr-HR"/>
        </w:rPr>
        <w:t>TRINKI H.D.M. d.o.o., Zagreb, Kneza Borne 10,</w:t>
      </w:r>
      <w:r w:rsidR="00073909" w:rsidRPr="006D6E93">
        <w:rPr>
          <w:rFonts w:eastAsia="Times New Roman"/>
          <w:szCs w:val="24"/>
          <w:lang w:eastAsia="hr-HR"/>
        </w:rPr>
        <w:t xml:space="preserve"> OIB: </w:t>
      </w:r>
      <w:r w:rsidR="00073909">
        <w:rPr>
          <w:rFonts w:eastAsia="Times New Roman"/>
          <w:szCs w:val="24"/>
          <w:lang w:eastAsia="hr-HR"/>
        </w:rPr>
        <w:t>86246800275</w:t>
      </w:r>
      <w:r>
        <w:t>, temeljem odredbe čl. 429. st. 1. Stečajnog zakona (Narodne novine, broj: 71/2015., 104/2017., dalje u tekstu: SZ).</w:t>
      </w:r>
    </w:p>
    <w:p w:rsidRDefault="00731AFE" w:rsidP="00731AFE" w:rsidR="00731AFE">
      <w:pPr>
        <w:jc w:val="both"/>
      </w:pPr>
      <w:r>
        <w:tab/>
        <w:t xml:space="preserve">Oglasom od </w:t>
      </w:r>
      <w:r w:rsidR="00073909">
        <w:t>18</w:t>
      </w:r>
      <w:r w:rsidR="00BA6953">
        <w:t xml:space="preserve">. </w:t>
      </w:r>
      <w:r w:rsidR="00073909">
        <w:t>srpnja</w:t>
      </w:r>
      <w:r w:rsidR="00DB7C1E">
        <w:t xml:space="preserve"> 2018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Default="00731AFE" w:rsidP="00731AFE" w:rsidR="00731AFE">
      <w:pPr>
        <w:jc w:val="both"/>
      </w:pPr>
      <w:r>
        <w:lastRenderedPageBreak/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31AFE" w:rsidP="00731AFE" w:rsidR="00731AFE">
      <w:pPr>
        <w:jc w:val="both"/>
      </w:pPr>
      <w:r>
        <w:tab/>
        <w:t xml:space="preserve">Iz dopisa Hrvatskog zavoda za mirovinsko osiguranje proizlazi da dužnik nema zaposlenih. </w:t>
      </w:r>
    </w:p>
    <w:p w:rsidRDefault="00731AFE" w:rsidP="00731AFE" w:rsidR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31AFE" w:rsidP="00731AFE" w:rsidR="00731AFE">
      <w:pPr>
        <w:jc w:val="both"/>
      </w:pPr>
      <w:r>
        <w:tab/>
        <w:t>Uvidom u sudski registar ovog suda utvrđeno je da protiv dužnika nije pokrenut neki</w:t>
      </w:r>
      <w:r w:rsidR="00FA6EE9">
        <w:t xml:space="preserve"> drugi postupak radi brisanja iz</w:t>
      </w:r>
      <w:r>
        <w:t xml:space="preserve"> sudskog registra.</w:t>
      </w:r>
    </w:p>
    <w:p w:rsidRDefault="00731AFE" w:rsidP="00731AFE" w:rsidR="00B57E13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Default="00B57E13" w:rsidP="00FA6EE9" w:rsidR="00731AFE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5.000,00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>naložiti Financijskoj agenciji da naloži banci prijenos zaplijenjenog iznosa predujma na račun suda i, ako iznos predujma nije zaplijenjen u cijelosti, obustavi daljnju pljenidbu do iznosa od 5.000,00 kn, to je, s obzirom da je u konkretnom slučaju predujam u cijelosti zaplijenjen, valjalo naložiti Financijskoj agenciji da naloži banci dužnika prijenos zaplijenjenih novčanih sredstava na račun ovog suda.</w:t>
      </w:r>
    </w:p>
    <w:p w:rsidRDefault="00593E02" w:rsidP="00731AFE" w:rsidR="00593E02">
      <w:r>
        <w:tab/>
        <w:t>Slijedom navedenog, odlučeno je kao u izreci.</w:t>
      </w:r>
    </w:p>
    <w:p w:rsidRDefault="00593E02" w:rsidP="00731AFE" w:rsidR="00593E02"/>
    <w:p w:rsidRDefault="00731AFE" w:rsidP="00731AFE" w:rsidR="00731AFE" w:rsidRPr="00FA6EE9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073909">
        <w:t>06</w:t>
      </w:r>
      <w:r w:rsidR="00EB66E4">
        <w:t xml:space="preserve">. </w:t>
      </w:r>
      <w:r w:rsidR="00073909">
        <w:t>rujna</w:t>
      </w:r>
      <w:r w:rsidR="00EB66E4">
        <w:t xml:space="preserve"> 2018. </w:t>
      </w:r>
    </w:p>
    <w:p w:rsidRDefault="00731AFE" w:rsidP="00731AFE" w:rsidR="00731AFE" w:rsidRPr="00FA6EE9">
      <w:pPr>
        <w:rPr>
          <w:color w:val="FF0000"/>
        </w:rPr>
      </w:pPr>
    </w:p>
    <w:p w:rsidRDefault="00731AFE" w:rsidP="00731AFE" w:rsidR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Default="00FA6EE9" w:rsidP="00731AFE" w:rsidR="00731AFE">
      <w:pPr>
        <w:jc w:val="right"/>
      </w:pPr>
      <w:r>
        <w:t>Sanda Jeromela</w:t>
      </w:r>
      <w:r w:rsidR="00AB284E">
        <w:t xml:space="preserve">, v.r. </w:t>
      </w:r>
    </w:p>
    <w:p w:rsidRDefault="00731AFE" w:rsidP="00731AFE" w:rsidR="00731AFE">
      <w:r>
        <w:tab/>
        <w:t>UPUTA O PRAVNOM LIJEKU:</w:t>
      </w:r>
    </w:p>
    <w:p w:rsidRDefault="00731AFE" w:rsidP="00731AFE" w:rsidR="00731AFE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731AFE" w:rsidP="00731AFE" w:rsidR="00731AFE"/>
    <w:p w:rsidRDefault="00FA6EE9" w:rsidP="00731AFE" w:rsidR="00FA6EE9"/>
    <w:p w:rsidRDefault="00AB284E" w:rsidP="00FD290A" w:rsidR="00AB284E">
      <w:pPr>
        <w:jc w:val="right"/>
      </w:pPr>
      <w:r>
        <w:t>Za točnost otpravka – ovlašteni službenik:</w:t>
      </w:r>
    </w:p>
    <w:p w:rsidRDefault="00AB284E" w:rsidP="00FD290A" w:rsidR="00AB284E">
      <w:pPr>
        <w:jc w:val="center"/>
      </w:pPr>
      <w:r>
        <w:t xml:space="preserve">                                                                                  Monika Fuček</w:t>
      </w:r>
    </w:p>
    <w:p w:rsidRDefault="00FA6EE9" w:rsidP="00FA6EE9" w:rsidR="00FA6EE9" w:rsidRPr="00FA6EE9">
      <w:pPr>
        <w:jc w:val="both"/>
        <w:rPr>
          <w:rFonts w:eastAsia="Times New Roman"/>
          <w:szCs w:val="24"/>
          <w:lang w:eastAsia="hr-HR"/>
        </w:rPr>
      </w:pPr>
    </w:p>
    <w:p w:rsidRDefault="00131E95" w:rsidP="00FA6EE9" w:rsidR="00131E95"/>
    <w:sectPr w:rsidSect="00C04C1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19" w:rsidP="00C04C19" w:rsidR="00C04C19">
      <w:r>
        <w:separator/>
      </w:r>
    </w:p>
  </w:endnote>
  <w:endnote w:id="0" w:type="continuationSeparator">
    <w:p w:rsidRDefault="00C04C19" w:rsidP="00C04C19" w:rsidR="00C0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19" w:rsidP="00C04C19" w:rsidR="00C04C19">
      <w:r>
        <w:separator/>
      </w:r>
    </w:p>
  </w:footnote>
  <w:footnote w:id="0" w:type="continuationSeparator">
    <w:p w:rsidRDefault="00C04C19" w:rsidP="00C04C19" w:rsidR="00C04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Default="00C04C19" w:rsidR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84E">
          <w:rPr>
            <w:noProof/>
          </w:rPr>
          <w:t>2</w:t>
        </w:r>
        <w:r>
          <w:fldChar w:fldCharType="end"/>
        </w:r>
      </w:p>
      <w:p w:rsidRDefault="00DB7C1E" w:rsidP="00073909" w:rsidR="00073909" w:rsidRPr="006D6E93">
        <w:pPr>
          <w:overflowPunct w:val="false"/>
          <w:autoSpaceDE w:val="false"/>
          <w:autoSpaceDN w:val="false"/>
          <w:adjustRightInd w:val="false"/>
          <w:jc w:val="right"/>
          <w:textAlignment w:val="baseline"/>
          <w:rPr>
            <w:rFonts w:eastAsia="Times New Roman"/>
            <w:szCs w:val="24"/>
            <w:lang w:eastAsia="hr-HR"/>
          </w:rPr>
        </w:pPr>
        <w:r>
          <w:t>75</w:t>
        </w:r>
        <w:r w:rsidR="00C04C19">
          <w:t>. St-</w:t>
        </w:r>
        <w:r w:rsidR="00073909">
          <w:rPr>
            <w:rFonts w:eastAsia="Times New Roman"/>
            <w:bCs/>
            <w:szCs w:val="24"/>
            <w:lang w:eastAsia="hr-HR"/>
          </w:rPr>
          <w:t>1548/2018</w:t>
        </w:r>
        <w:r w:rsidR="00073909" w:rsidRPr="006D6E93">
          <w:rPr>
            <w:rFonts w:eastAsia="Times New Roman"/>
            <w:bCs/>
            <w:szCs w:val="24"/>
            <w:lang w:eastAsia="hr-HR"/>
          </w:rPr>
          <w:t>-</w:t>
        </w:r>
        <w:r w:rsidR="00073909">
          <w:rPr>
            <w:rFonts w:eastAsia="Times New Roman"/>
            <w:bCs/>
            <w:szCs w:val="24"/>
            <w:lang w:eastAsia="hr-HR"/>
          </w:rPr>
          <w:t>9</w:t>
        </w:r>
      </w:p>
      <w:p w:rsidRDefault="00AB284E" w:rsidP="00C04C19" w:rsidR="00C04C19">
        <w:pPr>
          <w:pStyle w:val="Zaglavlje"/>
          <w:jc w:val="right"/>
        </w:pPr>
      </w:p>
    </w:sdtContent>
  </w:sdt>
  <w:p w:rsidRDefault="00C04C19" w:rsidR="00C04C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E59"/>
    <w:rsid w:val="00073909"/>
    <w:rsid w:val="001032F4"/>
    <w:rsid w:val="00131E95"/>
    <w:rsid w:val="00171E32"/>
    <w:rsid w:val="0019711A"/>
    <w:rsid w:val="00197F24"/>
    <w:rsid w:val="001A1D04"/>
    <w:rsid w:val="0034753A"/>
    <w:rsid w:val="0043269C"/>
    <w:rsid w:val="00457EF8"/>
    <w:rsid w:val="00593E02"/>
    <w:rsid w:val="006D6E93"/>
    <w:rsid w:val="00705CD7"/>
    <w:rsid w:val="00731AFE"/>
    <w:rsid w:val="007A1913"/>
    <w:rsid w:val="00816136"/>
    <w:rsid w:val="0085059C"/>
    <w:rsid w:val="00950F54"/>
    <w:rsid w:val="00973CB9"/>
    <w:rsid w:val="009908C7"/>
    <w:rsid w:val="009D3B13"/>
    <w:rsid w:val="00A53DC3"/>
    <w:rsid w:val="00AB284E"/>
    <w:rsid w:val="00AE1987"/>
    <w:rsid w:val="00B240CD"/>
    <w:rsid w:val="00B4105F"/>
    <w:rsid w:val="00B52B4B"/>
    <w:rsid w:val="00B57E13"/>
    <w:rsid w:val="00BA6953"/>
    <w:rsid w:val="00C0144F"/>
    <w:rsid w:val="00C04C19"/>
    <w:rsid w:val="00C81BCE"/>
    <w:rsid w:val="00CA63C1"/>
    <w:rsid w:val="00D05353"/>
    <w:rsid w:val="00D90085"/>
    <w:rsid w:val="00DB7C1E"/>
    <w:rsid w:val="00EB66E4"/>
    <w:rsid w:val="00EC3E59"/>
    <w:rsid w:val="00FA6EE9"/>
    <w:rsid w:val="00FC090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AF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B2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8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284E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28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28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B2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8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284E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28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28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St-1548/2018</izvorni_sadrzaj>
    <derivirana_varijabla naziv="DomainObject.Predmet.OznakaBroj_1">St-1548/2018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TRINKI H.D.M. d.o.o. zastupanog po punomoćniku Dubravka Trinki</izvorni_sadrzaj>
    <derivirana_varijabla naziv="DomainObject.Predmet.ProtustrankaFormated_1">  TRINKI H.D.M. d.o.o. zastupanog po punomoćniku Dubravka Trinki</derivirana_varijabla>
  </DomainObject.Predmet.ProtustrankaFormated>
  <DomainObject.Predmet.ProtustrankaFormatedOIB>
    <izvorni_sadrzaj>  TRINKI H.D.M. d.o.o., OIB 86246800275 zastupanog po punomoćniku Dubravka Trinki</izvorni_sadrzaj>
    <derivirana_varijabla naziv="DomainObject.Predmet.ProtustrankaFormatedOIB_1">  TRINKI H.D.M. d.o.o., OIB 86246800275 zastupanog po punomoćniku Dubravka Trinki</derivirana_varijabla>
  </DomainObject.Predmet.ProtustrankaFormatedOIB>
  <DomainObject.Predmet.ProtustrankaFormatedWithAdress>
    <izvorni_sadrzaj> TRINKI H.D.M. d.o.o., Kneza Borne 10, 10000 Zagreb zastupanog po punomoćniku Dubravka Trinki</izvorni_sadrzaj>
    <derivirana_varijabla naziv="DomainObject.Predmet.ProtustrankaFormatedWithAdress_1"> TRINKI H.D.M. d.o.o., Kneza Borne 10, 10000 Zagreb zastupanog po punomoćniku Dubravka Trinki</derivirana_varijabla>
  </DomainObject.Predmet.ProtustrankaFormatedWithAdress>
  <DomainObject.Predmet.ProtustrankaFormatedWithAdressOIB>
    <izvorni_sadrzaj> TRINKI H.D.M. d.o.o., OIB 86246800275, Kneza Borne 10, 10000 Zagreb zastupanog po punomoćniku Dubravka Trinki</izvorni_sadrzaj>
    <derivirana_varijabla naziv="DomainObject.Predmet.ProtustrankaFormatedWithAdressOIB_1"> TRINKI H.D.M. d.o.o., OIB 86246800275, Kneza Borne 10, 10000 Zagreb zastupanog po punomoćniku Dubravka Trinki</derivirana_varijabla>
  </DomainObject.Predmet.ProtustrankaFormatedWithAdressOIB>
  <DomainObject.Predmet.ProtustrankaWithAdress>
    <izvorni_sadrzaj>TRINKI H.D.M. d.o.o. Kneza Borne 10, 10000 Zagreb</izvorni_sadrzaj>
    <derivirana_varijabla naziv="DomainObject.Predmet.ProtustrankaWithAdress_1">TRINKI H.D.M. d.o.o. Kneza Borne 10, 10000 Zagreb</derivirana_varijabla>
  </DomainObject.Predmet.ProtustrankaWithAdress>
  <DomainObject.Predmet.ProtustrankaWithAdressOIB>
    <izvorni_sadrzaj>TRINKI H.D.M. d.o.o., OIB 86246800275, Kneza Borne 10, 10000 Zagreb</izvorni_sadrzaj>
    <derivirana_varijabla naziv="DomainObject.Predmet.ProtustrankaWithAdressOIB_1">TRINKI H.D.M. d.o.o., OIB 86246800275, Kneza Borne 10, 10000 Zagreb</derivirana_varijabla>
  </DomainObject.Predmet.ProtustrankaWithAdressOIB>
  <DomainObject.Predmet.ProtustrankaNazivFormated>
    <izvorni_sadrzaj>TRINKI H.D.M. d.o.o.</izvorni_sadrzaj>
    <derivirana_varijabla naziv="DomainObject.Predmet.ProtustrankaNazivFormated_1">TRINKI H.D.M. d.o.o.</derivirana_varijabla>
  </DomainObject.Predmet.ProtustrankaNazivFormated>
  <DomainObject.Predmet.ProtustrankaNazivFormatedOIB>
    <izvorni_sadrzaj>TRINKI H.D.M. d.o.o., OIB 86246800275</izvorni_sadrzaj>
    <derivirana_varijabla naziv="DomainObject.Predmet.ProtustrankaNazivFormatedOIB_1">TRINKI H.D.M. d.o.o., OIB 86246800275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TRINKI H.D.M. d.o.o. zastupanog po punomoćniku Dubravka Trinki</item>
    </izvorni_sadrzaj>
    <derivirana_varijabla naziv="DomainObject.Predmet.ProtuStrankaListFormated_1">
      <item>TRINKI H.D.M. d.o.o. zastupanog po punomoćniku Dubravka Trinki</item>
    </derivirana_varijabla>
  </DomainObject.Predmet.ProtuStrankaListFormated>
  <DomainObject.Predmet.ProtuStrankaListFormatedOIB>
    <izvorni_sadrzaj>
      <item>TRINKI H.D.M. d.o.o., OIB 86246800275 zastupanog po punomoćniku Dubravka Trinki</item>
    </izvorni_sadrzaj>
    <derivirana_varijabla naziv="DomainObject.Predmet.ProtuStrankaListFormatedOIB_1">
      <item>TRINKI H.D.M. d.o.o., OIB 86246800275 zastupanog po punomoćniku Dubravka Trinki</item>
    </derivirana_varijabla>
  </DomainObject.Predmet.ProtuStrankaListFormatedOIB>
  <DomainObject.Predmet.ProtuStrankaListFormatedWithAdress>
    <izvorni_sadrzaj>
      <item>TRINKI H.D.M. d.o.o., Kneza Borne 10, 10000 Zagreb zastupanog po punomoćniku Dubravka Trinki</item>
    </izvorni_sadrzaj>
    <derivirana_varijabla naziv="DomainObject.Predmet.ProtuStrankaListFormatedWithAdress_1">
      <item>TRINKI H.D.M. d.o.o., Kneza Borne 10, 10000 Zagreb zastupanog po punomoćniku Dubravka Trinki</item>
    </derivirana_varijabla>
  </DomainObject.Predmet.ProtuStrankaListFormatedWithAdress>
  <DomainObject.Predmet.ProtuStrankaListFormatedWithAdressOIB>
    <izvorni_sadrzaj>
      <item>TRINKI H.D.M. d.o.o., OIB 86246800275, Kneza Borne 10, 10000 Zagreb zastupanog po punomoćniku Dubravka Trinki</item>
    </izvorni_sadrzaj>
    <derivirana_varijabla naziv="DomainObject.Predmet.ProtuStrankaListFormatedWithAdressOIB_1">
      <item>TRINKI H.D.M. d.o.o., OIB 86246800275, Kneza Borne 10, 10000 Zagreb zastupanog po punomoćniku Dubravka Trinki</item>
    </derivirana_varijabla>
  </DomainObject.Predmet.ProtuStrankaListFormatedWithAdressOIB>
  <DomainObject.Predmet.ProtuStrankaListNazivFormated>
    <izvorni_sadrzaj>
      <item>TRINKI H.D.M. d.o.o.</item>
    </izvorni_sadrzaj>
    <derivirana_varijabla naziv="DomainObject.Predmet.ProtuStrankaListNazivFormated_1">
      <item>TRINKI H.D.M. d.o.o.</item>
    </derivirana_varijabla>
  </DomainObject.Predmet.ProtuStrankaListNazivFormated>
  <DomainObject.Predmet.ProtuStrankaListNazivFormatedOIB>
    <izvorni_sadrzaj>
      <item>TRINKI H.D.M. d.o.o., OIB 86246800275</item>
    </izvorni_sadrzaj>
    <derivirana_varijabla naziv="DomainObject.Predmet.ProtuStrankaListNazivFormatedOIB_1">
      <item>TRINKI H.D.M. d.o.o., OIB 86246800275</item>
    </derivirana_varijabla>
  </DomainObject.Predmet.ProtuStrankaListNazivFormatedOIB>
  <DomainObject.Predmet.OstaliListFormated>
    <izvorni_sadrzaj>
      <item>Dubravka Trinki punomoćnica sudionika u postupku TRINKI H.D.M. d.o.o.</item>
    </izvorni_sadrzaj>
    <derivirana_varijabla naziv="DomainObject.Predmet.OstaliListFormated_1">
      <item>Dubravka Trinki punomoćnica sudionika u postupku TRINKI H.D.M. d.o.o.</item>
    </derivirana_varijabla>
  </DomainObject.Predmet.OstaliListFormated>
  <DomainObject.Predmet.OstaliListFormatedOIB>
    <izvorni_sadrzaj>
      <item>Dubravka Trinki, OIB 18320325337 punomoćnica sudionika u postupku TRINKI H.D.M. d.o.o.</item>
    </izvorni_sadrzaj>
    <derivirana_varijabla naziv="DomainObject.Predmet.OstaliListFormatedOIB_1">
      <item>Dubravka Trinki, OIB 18320325337 punomoćnica sudionika u postupku TRINKI H.D.M. d.o.o.</item>
    </derivirana_varijabla>
  </DomainObject.Predmet.OstaliListFormatedOIB>
  <DomainObject.Predmet.OstaliListFormatedWithAdress>
    <izvorni_sadrzaj>
      <item>Dubravka Trinki, Kneza Borne 10, 10000 Zagreb punomoćnica sudionika u postupku TRINKI H.D.M. d.o.o.</item>
    </izvorni_sadrzaj>
    <derivirana_varijabla naziv="DomainObject.Predmet.OstaliListFormatedWithAdress_1">
      <item>Dubravka Trinki, Kneza Borne 10, 10000 Zagreb punomoćnica sudionika u postupku TRINKI H.D.M. d.o.o.</item>
    </derivirana_varijabla>
  </DomainObject.Predmet.OstaliListFormatedWithAdress>
  <DomainObject.Predmet.OstaliListFormatedWithAdressOIB>
    <izvorni_sadrzaj>
      <item>Dubravka Trinki, OIB 18320325337, Kneza Borne 10, 10000 Zagreb punomoćnica sudionika u postupku TRINKI H.D.M. d.o.o.</item>
    </izvorni_sadrzaj>
    <derivirana_varijabla naziv="DomainObject.Predmet.OstaliListFormatedWithAdressOIB_1">
      <item>Dubravka Trinki, OIB 18320325337, Kneza Borne 10, 10000 Zagreb punomoćnica sudionika u postupku TRINKI H.D.M. d.o.o.</item>
    </derivirana_varijabla>
  </DomainObject.Predmet.OstaliListFormatedWithAdressOIB>
  <DomainObject.Predmet.OstaliListNazivFormated>
    <izvorni_sadrzaj>
      <item>Dubravka Trinki</item>
    </izvorni_sadrzaj>
    <derivirana_varijabla naziv="DomainObject.Predmet.OstaliListNazivFormated_1">
      <item>Dubravka Trinki</item>
    </derivirana_varijabla>
  </DomainObject.Predmet.OstaliListNazivFormated>
  <DomainObject.Predmet.OstaliListNazivFormatedOIB>
    <izvorni_sadrzaj>
      <item>Dubravka Trinki, OIB 18320325337</item>
    </izvorni_sadrzaj>
    <derivirana_varijabla naziv="DomainObject.Predmet.OstaliListNazivFormatedOIB_1">
      <item>Dubravka Trinki, OIB 18320325337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TRINKI H.D.M. d.o.o.</izvorni_sadrzaj>
    <derivirana_varijabla naziv="DomainObject.Predmet.ProtustrankaIDrugi_1">TRINKI H.D.M.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TRINKI H.D.M. d.o.o., OIB 86246800275, Kneza Borne 10, 10000 Zagreb</izvorni_sadrzaj>
    <derivirana_varijabla naziv="DomainObject.Predmet.ProtustrankaIDrugiAdressOIB_1">TRINKI H.D.M. d.o.o., OIB 86246800275, Kneza Borne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TRINKI H.D.M. d.o.o.</item>
      <item>Dubravka Trinki</item>
    </izvorni_sadrzaj>
    <derivirana_varijabla naziv="DomainObject.Predmet.SudioniciListNaziv_1">
      <item>FINA Regionalni centar Zagreb</item>
      <item>TRINKI H.D.M. d.o.o.</item>
      <item>Dubravka Trinki</item>
    </derivirana_varijabla>
  </DomainObject.Predmet.SudioniciListNaziv>
  <DomainObject.Predmet.SudioniciListAdressOIB>
    <izvorni_sadrzaj>
      <item>FINA Regionalni centar Zagreb, OIB 85821130368, FINA Regionalni centar Zagreb,10000 Zagreb</item>
      <item>TRINKI H.D.M. d.o.o., OIB 86246800275, Kneza Borne 10,10000 Zagreb</item>
      <item>Dubravka Trinki, OIB 18320325337, Kneza Borne 10,10000 Zagreb</item>
    </izvorni_sadrzaj>
    <derivirana_varijabla naziv="DomainObject.Predmet.SudioniciListAdressOIB_1">
      <item>FINA Regionalni centar Zagreb, OIB 85821130368, FINA Regionalni centar Zagreb,10000 Zagreb</item>
      <item>TRINKI H.D.M. d.o.o., OIB 86246800275, Kneza Borne 10,10000 Zagreb</item>
      <item>Dubravka Trinki, OIB 18320325337, Kneza Borne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86246800275</item>
      <item>, OIB 18320325337</item>
    </izvorni_sadrzaj>
    <derivirana_varijabla naziv="DomainObject.Predmet.SudioniciListNazivOIB_1">
      <item>, OIB 85821130368</item>
      <item>, OIB 86246800275</item>
      <item>, OIB 18320325337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3A572-50CC-4DF9-A7FF-74B61E17BE1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3633</properties:Characters>
  <properties:Lines>86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2018-09-05T11:35:00Z</dcterms:created>
  <dc:creator>Ivana Manestar</dc:creator>
  <cp:lastModifiedBy>Monika Fuček</cp:lastModifiedBy>
  <cp:lastPrinted>2018-09-06T06:19:00Z</cp:lastPrinted>
  <dcterms:modified xmlns:xsi="http://www.w3.org/2001/XMLSchema-instance" xsi:type="dcterms:W3CDTF">2018-09-06T06:19:00Z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(St-1548-2018-06-09-2018.docx)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