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6d8e0" w14:paraId="af6d8e0" w:rsidRDefault="00AE649C" w:rsidP="00FA5B5E" w:rsidR="00AE649C" w:rsidRPr="00B76F3C">
      <w:pPr>
        <w:pStyle w:val="Naslov3"/>
        <w15:collapsed w:val="false"/>
      </w:pPr>
      <w:bookmarkStart w:name="_GoBack" w:id="0"/>
      <w:bookmarkEnd w:id="0"/>
    </w:p>
    <w:p w:rsidRDefault="00937FF9" w:rsidP="00DD7B5D" w:rsidR="00DD7B5D" w:rsidRPr="00DD7B5D">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D7B5D" w:rsidRPr="00DD7B5D">
        <w:rPr>
          <w:rFonts w:cs="Times New Roman" w:eastAsia="Times New Roman"/>
          <w:lang w:eastAsia="hr-HR"/>
        </w:rPr>
        <w:t xml:space="preserve">   REPUBLIKA HRVATSKA</w:t>
      </w:r>
    </w:p>
    <w:p w:rsidRDefault="00DD7B5D" w:rsidP="00DD7B5D" w:rsidR="00DD7B5D" w:rsidRPr="00DD7B5D">
      <w:pPr>
        <w:spacing w:after="0"/>
        <w:rPr>
          <w:rFonts w:cs="Times New Roman" w:eastAsia="Times New Roman"/>
          <w:lang w:eastAsia="hr-HR"/>
        </w:rPr>
      </w:pPr>
      <w:r w:rsidRPr="00DD7B5D">
        <w:rPr>
          <w:rFonts w:cs="Times New Roman" w:eastAsia="Times New Roman"/>
          <w:b/>
          <w:lang w:eastAsia="hr-HR"/>
        </w:rPr>
        <w:t xml:space="preserve">TRGOVAČKI SUD U SPLITU   </w:t>
      </w:r>
      <w:r w:rsidRPr="00DD7B5D">
        <w:rPr>
          <w:rFonts w:cs="Times New Roman" w:eastAsia="Times New Roman"/>
          <w:lang w:eastAsia="hr-HR"/>
        </w:rPr>
        <w:t xml:space="preserve">                                                  </w:t>
      </w:r>
      <w:r w:rsidRPr="00DD7B5D">
        <w:rPr>
          <w:rFonts w:cs="Times New Roman" w:eastAsia="Times New Roman"/>
          <w:b/>
          <w:lang w:eastAsia="hr-HR"/>
        </w:rPr>
        <w:t>Broj: 14.  St-40/2009</w:t>
      </w:r>
      <w:r w:rsidRPr="00DD7B5D">
        <w:rPr>
          <w:rFonts w:cs="Times New Roman" w:eastAsia="Times New Roman"/>
          <w:lang w:eastAsia="hr-HR"/>
        </w:rPr>
        <w:t>.</w:t>
      </w:r>
    </w:p>
    <w:p w:rsidRDefault="00DD7B5D" w:rsidP="00DD7B5D" w:rsidR="00DD7B5D" w:rsidRPr="00DD7B5D">
      <w:pPr>
        <w:spacing w:after="0"/>
        <w:rPr>
          <w:rFonts w:cs="Times New Roman" w:eastAsia="Times New Roman"/>
          <w:b/>
          <w:lang w:eastAsia="hr-HR"/>
        </w:rPr>
      </w:pPr>
      <w:r w:rsidRPr="00DD7B5D">
        <w:rPr>
          <w:rFonts w:cs="Times New Roman" w:eastAsia="Times New Roman"/>
          <w:b/>
          <w:lang w:eastAsia="hr-HR"/>
        </w:rPr>
        <w:t xml:space="preserve">              </w:t>
      </w:r>
      <w:proofErr w:type="spellStart"/>
      <w:r w:rsidRPr="00DD7B5D">
        <w:rPr>
          <w:rFonts w:cs="Times New Roman" w:eastAsia="Times New Roman"/>
          <w:b/>
          <w:lang w:eastAsia="hr-HR"/>
        </w:rPr>
        <w:t>Sukoišanska</w:t>
      </w:r>
      <w:proofErr w:type="spellEnd"/>
      <w:r w:rsidRPr="00DD7B5D">
        <w:rPr>
          <w:rFonts w:cs="Times New Roman" w:eastAsia="Times New Roman"/>
          <w:b/>
          <w:lang w:eastAsia="hr-HR"/>
        </w:rPr>
        <w:t xml:space="preserve"> 6.</w:t>
      </w:r>
    </w:p>
    <w:p w:rsidRDefault="00DD7B5D" w:rsidP="00DD7B5D" w:rsidR="00DD7B5D" w:rsidRPr="00DD7B5D">
      <w:pPr>
        <w:spacing w:after="0"/>
        <w:rPr>
          <w:rFonts w:cs="Times New Roman" w:eastAsia="Times New Roman"/>
          <w:b/>
          <w:lang w:eastAsia="hr-HR"/>
        </w:rPr>
      </w:pPr>
      <w:r w:rsidRPr="00DD7B5D">
        <w:rPr>
          <w:rFonts w:cs="Times New Roman" w:eastAsia="Times New Roman"/>
          <w:b/>
          <w:lang w:eastAsia="hr-HR"/>
        </w:rPr>
        <w:t xml:space="preserve">            21 000  S P L I T</w:t>
      </w:r>
    </w:p>
    <w:p w:rsidRDefault="00DD7B5D" w:rsidP="00DD7B5D" w:rsidR="00DD7B5D" w:rsidRPr="00DD7B5D">
      <w:pPr>
        <w:spacing w:after="0"/>
        <w:jc w:val="center"/>
        <w:rPr>
          <w:rFonts w:cs="Times New Roman" w:eastAsia="Calibri" w:hAnsi="Calibri" w:ascii="Calibri"/>
          <w:b/>
          <w:sz w:val="22"/>
          <w:szCs w:val="22"/>
        </w:rPr>
      </w:pPr>
    </w:p>
    <w:p w:rsidRDefault="00DD7B5D" w:rsidP="00DD7B5D" w:rsidR="00DD7B5D" w:rsidRPr="00DD7B5D">
      <w:pPr>
        <w:spacing w:after="0"/>
        <w:jc w:val="center"/>
        <w:rPr>
          <w:rFonts w:cs="Times New Roman" w:eastAsia="Calibri" w:hAnsi="Calibri" w:ascii="Calibri"/>
          <w:b/>
          <w:sz w:val="22"/>
          <w:szCs w:val="22"/>
        </w:rPr>
      </w:pPr>
    </w:p>
    <w:p w:rsidRDefault="00DD7B5D" w:rsidP="00DD7B5D" w:rsidR="00DD7B5D" w:rsidRPr="00DD7B5D">
      <w:pPr>
        <w:spacing w:after="0"/>
        <w:jc w:val="center"/>
        <w:rPr>
          <w:rFonts w:cs="Times New Roman" w:eastAsia="Calibri"/>
          <w:b/>
          <w:bCs/>
        </w:rPr>
      </w:pPr>
      <w:r w:rsidRPr="00DD7B5D">
        <w:rPr>
          <w:rFonts w:cs="Times New Roman" w:eastAsia="Calibri"/>
          <w:b/>
          <w:bCs/>
        </w:rPr>
        <w:t>R E P U B L I K A    H R V A T S K A</w:t>
      </w:r>
    </w:p>
    <w:p w:rsidRDefault="00DD7B5D" w:rsidP="00DD7B5D" w:rsidR="00DD7B5D" w:rsidRPr="00DD7B5D">
      <w:pPr>
        <w:spacing w:after="0"/>
        <w:jc w:val="center"/>
        <w:rPr>
          <w:rFonts w:cs="Times New Roman" w:eastAsia="Calibri"/>
          <w:b/>
          <w:bCs/>
        </w:rPr>
      </w:pPr>
    </w:p>
    <w:p w:rsidRDefault="00DD7B5D" w:rsidP="00DD7B5D" w:rsidR="00DD7B5D" w:rsidRPr="00DD7B5D">
      <w:pPr>
        <w:spacing w:after="0"/>
        <w:jc w:val="center"/>
        <w:rPr>
          <w:rFonts w:cs="Times New Roman" w:eastAsia="Calibri"/>
          <w:b/>
          <w:bCs/>
        </w:rPr>
      </w:pPr>
      <w:r w:rsidRPr="00DD7B5D">
        <w:rPr>
          <w:rFonts w:cs="Times New Roman" w:eastAsia="Calibri"/>
          <w:b/>
          <w:bCs/>
        </w:rPr>
        <w:t>R J E Š E N J E</w:t>
      </w:r>
    </w:p>
    <w:p w:rsidRDefault="00DD7B5D" w:rsidP="00DD7B5D" w:rsidR="00DD7B5D" w:rsidRPr="00DD7B5D">
      <w:pPr>
        <w:spacing w:after="0"/>
        <w:jc w:val="center"/>
        <w:rPr>
          <w:rFonts w:cs="Times New Roman" w:eastAsia="Calibri" w:hAnsi="Calibri" w:ascii="Calibri"/>
          <w:b/>
          <w:sz w:val="22"/>
          <w:szCs w:val="22"/>
        </w:rPr>
      </w:pPr>
    </w:p>
    <w:p w:rsidRDefault="00DD7B5D" w:rsidP="00DD7B5D" w:rsidR="00DD7B5D" w:rsidRPr="00DD7B5D">
      <w:pPr>
        <w:spacing w:after="0"/>
        <w:jc w:val="center"/>
        <w:rPr>
          <w:rFonts w:cs="Times New Roman" w:eastAsia="Calibri" w:hAnsi="Calibri" w:ascii="Calibri"/>
          <w:b/>
          <w:sz w:val="22"/>
          <w:szCs w:val="22"/>
        </w:rPr>
      </w:pPr>
    </w:p>
    <w:p w:rsidRDefault="00DD7B5D" w:rsidP="00DD7B5D" w:rsidR="00DD7B5D" w:rsidRPr="00DD7B5D">
      <w:pPr>
        <w:spacing w:after="0"/>
        <w:jc w:val="both"/>
        <w:rPr>
          <w:rFonts w:cs="Times New Roman" w:eastAsia="Times New Roman"/>
          <w:szCs w:val="20"/>
          <w:lang w:eastAsia="hr-HR"/>
        </w:rPr>
      </w:pPr>
      <w:r w:rsidRPr="00DD7B5D">
        <w:rPr>
          <w:rFonts w:cs="Times New Roman" w:eastAsia="Times New Roman"/>
          <w:lang w:eastAsia="hr-HR"/>
        </w:rPr>
        <w:tab/>
        <w:t xml:space="preserve">Trgovački sud u Splitu, po stečajnom sudcu Jozi Ćaleti, u stečajnom postupku nad trgovačkim društvom: NAJ 95, d.o.o., u stečaju, Split, Fra Grge Martića 53/a, OIB: 92480201850, kao stečajnim Dužnikom (dalje: Dužnik, stečajni Dužnik), kojega zastupa stečajna upraviteljica Ljiljana </w:t>
      </w:r>
      <w:proofErr w:type="spellStart"/>
      <w:r w:rsidRPr="00DD7B5D">
        <w:rPr>
          <w:rFonts w:cs="Times New Roman" w:eastAsia="Times New Roman"/>
          <w:lang w:eastAsia="hr-HR"/>
        </w:rPr>
        <w:t>Poljanić</w:t>
      </w:r>
      <w:proofErr w:type="spellEnd"/>
      <w:r w:rsidRPr="00DD7B5D">
        <w:rPr>
          <w:rFonts w:cs="Times New Roman" w:eastAsia="Times New Roman"/>
          <w:lang w:eastAsia="hr-HR"/>
        </w:rPr>
        <w:t xml:space="preserve">, iz Splita, Vinkovačka 25, odlučujući o utvrđenim tražbinama stečajnih vjerovnika, ispitanih na posebnome Ispitnom ročištu održanom dana 15. prosinca 2016. godine, </w:t>
      </w:r>
      <w:proofErr w:type="spellStart"/>
      <w:r w:rsidRPr="00DD7B5D">
        <w:rPr>
          <w:rFonts w:cs="Times New Roman" w:eastAsia="Times New Roman"/>
          <w:lang w:eastAsia="hr-HR" w:val="de-DE"/>
        </w:rPr>
        <w:t>dana</w:t>
      </w:r>
      <w:proofErr w:type="spellEnd"/>
      <w:r w:rsidRPr="00DD7B5D">
        <w:rPr>
          <w:rFonts w:cs="Times New Roman" w:eastAsia="Times New Roman"/>
          <w:lang w:eastAsia="hr-HR" w:val="de-DE"/>
        </w:rPr>
        <w:t xml:space="preserve"> </w:t>
      </w:r>
      <w:r w:rsidRPr="00DD7B5D">
        <w:rPr>
          <w:rFonts w:cs="Times New Roman" w:eastAsia="Times New Roman"/>
          <w:lang w:eastAsia="hr-HR"/>
        </w:rPr>
        <w:t xml:space="preserve">16. prosinca 2016. </w:t>
      </w:r>
      <w:proofErr w:type="spellStart"/>
      <w:r w:rsidRPr="00DD7B5D">
        <w:rPr>
          <w:rFonts w:cs="Times New Roman" w:eastAsia="Times New Roman"/>
          <w:lang w:eastAsia="hr-HR" w:val="de-DE"/>
        </w:rPr>
        <w:t>godine</w:t>
      </w:r>
      <w:proofErr w:type="spellEnd"/>
      <w:r w:rsidRPr="00DD7B5D">
        <w:rPr>
          <w:rFonts w:cs="Times New Roman" w:eastAsia="Times New Roman"/>
          <w:lang w:eastAsia="hr-HR" w:val="de-DE"/>
        </w:rPr>
        <w:t xml:space="preserve">, </w:t>
      </w:r>
      <w:proofErr w:type="spellStart"/>
      <w:r w:rsidRPr="00DD7B5D">
        <w:rPr>
          <w:rFonts w:cs="Times New Roman" w:eastAsia="Times New Roman"/>
          <w:lang w:eastAsia="hr-HR" w:val="de-DE"/>
        </w:rPr>
        <w:t>izvanraspravno</w:t>
      </w:r>
      <w:proofErr w:type="spellEnd"/>
      <w:r w:rsidRPr="00DD7B5D">
        <w:rPr>
          <w:rFonts w:cs="Times New Roman" w:eastAsia="Times New Roman"/>
          <w:lang w:eastAsia="hr-HR" w:val="de-DE"/>
        </w:rPr>
        <w:t>,</w:t>
      </w:r>
    </w:p>
    <w:p w:rsidRDefault="00DD7B5D" w:rsidP="00DD7B5D" w:rsidR="00DD7B5D" w:rsidRPr="00DD7B5D">
      <w:pPr>
        <w:spacing w:after="0"/>
        <w:rPr>
          <w:rFonts w:cs="Times New Roman" w:eastAsia="Times New Roman"/>
          <w:lang w:eastAsia="hr-HR"/>
        </w:rPr>
      </w:pPr>
    </w:p>
    <w:p w:rsidRDefault="00DD7B5D" w:rsidP="00DD7B5D" w:rsidR="00DD7B5D" w:rsidRPr="00DD7B5D">
      <w:pPr>
        <w:spacing w:after="0"/>
        <w:rPr>
          <w:rFonts w:cs="Times New Roman" w:eastAsia="Times New Roman"/>
          <w:lang w:eastAsia="hr-HR"/>
        </w:rPr>
      </w:pPr>
    </w:p>
    <w:p w:rsidRDefault="00DD7B5D" w:rsidP="00DD7B5D" w:rsidR="00DD7B5D" w:rsidRPr="00DD7B5D">
      <w:pPr>
        <w:spacing w:after="0"/>
        <w:jc w:val="center"/>
        <w:rPr>
          <w:rFonts w:cs="Times New Roman" w:eastAsia="Times New Roman"/>
          <w:bCs/>
          <w:lang w:eastAsia="hr-HR"/>
        </w:rPr>
      </w:pPr>
      <w:r w:rsidRPr="00DD7B5D">
        <w:rPr>
          <w:rFonts w:cs="Times New Roman" w:eastAsia="Times New Roman"/>
          <w:lang w:eastAsia="hr-HR"/>
        </w:rPr>
        <w:t>r i j e š i o     j e</w:t>
      </w: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r w:rsidRPr="00DD7B5D">
        <w:rPr>
          <w:rFonts w:cs="Times New Roman" w:eastAsia="Times New Roman"/>
          <w:b/>
          <w:bCs/>
          <w:lang w:eastAsia="hr-HR"/>
        </w:rPr>
        <w:t xml:space="preserve">          </w:t>
      </w:r>
      <w:r w:rsidRPr="00DD7B5D">
        <w:rPr>
          <w:rFonts w:cs="Times New Roman" w:eastAsia="Times New Roman"/>
          <w:lang w:eastAsia="hr-HR"/>
        </w:rPr>
        <w:t xml:space="preserve">Utvrđuju se tražbine stečajnih vjerovnika </w:t>
      </w:r>
      <w:r w:rsidRPr="00DD7B5D">
        <w:rPr>
          <w:rFonts w:cs="Times New Roman" w:eastAsia="Times New Roman"/>
          <w:u w:val="single"/>
          <w:lang w:eastAsia="hr-HR"/>
        </w:rPr>
        <w:t>drugoga višega isplatnog reda</w:t>
      </w:r>
      <w:r w:rsidRPr="00DD7B5D">
        <w:rPr>
          <w:rFonts w:cs="Times New Roman" w:eastAsia="Times New Roman"/>
          <w:lang w:eastAsia="hr-HR"/>
        </w:rPr>
        <w:t xml:space="preserve"> (članak 71, stavak 2, Stečajnog zakona, </w:t>
      </w:r>
      <w:r w:rsidRPr="00DD7B5D">
        <w:rPr>
          <w:rFonts w:cs="Times New Roman" w:eastAsia="Times New Roman"/>
          <w:i/>
          <w:lang w:eastAsia="hr-HR"/>
        </w:rPr>
        <w:t>Narodne novine</w:t>
      </w:r>
      <w:r w:rsidRPr="00DD7B5D">
        <w:rPr>
          <w:rFonts w:cs="Times New Roman" w:eastAsia="Times New Roman"/>
          <w:lang w:eastAsia="hr-HR"/>
        </w:rPr>
        <w:t xml:space="preserve"> br.-i: od 44/96. do 133/12, dalje: SZ, u vezi sa člankom 441, Stečajnog zakona, </w:t>
      </w:r>
      <w:r w:rsidRPr="00DD7B5D">
        <w:rPr>
          <w:rFonts w:cs="Times New Roman" w:eastAsia="Times New Roman"/>
          <w:i/>
          <w:lang w:eastAsia="hr-HR"/>
        </w:rPr>
        <w:t>Narodne novine</w:t>
      </w:r>
      <w:r w:rsidRPr="00DD7B5D">
        <w:rPr>
          <w:rFonts w:cs="Times New Roman" w:eastAsia="Times New Roman"/>
          <w:lang w:eastAsia="hr-HR"/>
        </w:rPr>
        <w:t xml:space="preserve">, </w:t>
      </w:r>
      <w:proofErr w:type="spellStart"/>
      <w:r w:rsidRPr="00DD7B5D">
        <w:rPr>
          <w:rFonts w:cs="Times New Roman" w:eastAsia="Times New Roman"/>
          <w:lang w:eastAsia="hr-HR"/>
        </w:rPr>
        <w:t>br</w:t>
      </w:r>
      <w:proofErr w:type="spellEnd"/>
      <w:r w:rsidRPr="00DD7B5D">
        <w:rPr>
          <w:rFonts w:cs="Times New Roman" w:eastAsia="Times New Roman"/>
          <w:lang w:eastAsia="hr-HR"/>
        </w:rPr>
        <w:t xml:space="preserve">: 71/15, dalje: SZ/15), ispitane na posebnome Ispitnom ročištu održanom dana 15. prosinca 2016. godine, </w:t>
      </w:r>
      <w:proofErr w:type="spellStart"/>
      <w:r w:rsidRPr="00DD7B5D">
        <w:rPr>
          <w:rFonts w:cs="Times New Roman" w:eastAsia="Times New Roman"/>
          <w:lang w:eastAsia="hr-HR"/>
        </w:rPr>
        <w:t>poimenice</w:t>
      </w:r>
      <w:proofErr w:type="spellEnd"/>
      <w:r w:rsidRPr="00DD7B5D">
        <w:rPr>
          <w:rFonts w:cs="Times New Roman" w:eastAsia="Times New Roman"/>
          <w:lang w:eastAsia="hr-HR"/>
        </w:rPr>
        <w:t xml:space="preserve"> po vjerovniku i prema svom iznosu kako slijedi:</w:t>
      </w:r>
    </w:p>
    <w:p w:rsidRDefault="00DD7B5D" w:rsidP="00DD7B5D" w:rsidR="00DD7B5D" w:rsidRPr="00DD7B5D">
      <w:pPr>
        <w:spacing w:after="0"/>
        <w:jc w:val="both"/>
        <w:rPr>
          <w:rFonts w:cs="Times New Roman" w:eastAsia="Times New Roman"/>
          <w:lang w:eastAsia="hr-HR"/>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6"/>
        <w:gridCol w:w="2267"/>
        <w:gridCol w:w="1842"/>
        <w:gridCol w:w="1842"/>
        <w:gridCol w:w="1578"/>
        <w:gridCol w:w="1260"/>
      </w:tblGrid>
      <w:tr w:rsidTr="00DD7B5D" w:rsidR="00DD7B5D" w:rsidRPr="00DD7B5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D7B5D" w:rsidP="00DD7B5D" w:rsidR="00DD7B5D" w:rsidRPr="00DD7B5D">
            <w:pPr>
              <w:spacing w:lineRule="auto" w:line="276" w:after="0"/>
              <w:rPr>
                <w:rFonts w:cs="Times New Roman" w:eastAsia="Times New Roman"/>
              </w:rPr>
            </w:pPr>
            <w:r w:rsidRPr="00DD7B5D">
              <w:rPr>
                <w:rFonts w:cs="Times New Roman" w:eastAsia="Times New Roman"/>
              </w:rPr>
              <w:t>Red. broj:</w:t>
            </w:r>
          </w:p>
        </w:tc>
        <w:tc>
          <w:tcPr>
            <w:tcW w:type="dxa" w:w="2268"/>
            <w:tcBorders>
              <w:top w:space="0" w:sz="6" w:color="000000" w:val="single"/>
              <w:left w:space="0" w:sz="6" w:color="000000" w:val="single"/>
              <w:bottom w:space="0" w:sz="6" w:color="000000" w:val="single"/>
              <w:right w:space="0" w:sz="6" w:color="000000" w:val="single"/>
            </w:tcBorders>
            <w:hideMark/>
          </w:tcPr>
          <w:p w:rsidRDefault="00DD7B5D" w:rsidP="00DD7B5D" w:rsidR="00DD7B5D" w:rsidRPr="00DD7B5D">
            <w:pPr>
              <w:spacing w:lineRule="auto" w:line="276" w:after="0"/>
              <w:rPr>
                <w:rFonts w:cs="Times New Roman" w:eastAsia="Times New Roman"/>
              </w:rPr>
            </w:pPr>
            <w:r w:rsidRPr="00DD7B5D">
              <w:rPr>
                <w:rFonts w:cs="Times New Roman" w:eastAsia="Times New Roman"/>
              </w:rPr>
              <w:t>Ime/naziv</w:t>
            </w:r>
          </w:p>
          <w:p w:rsidRDefault="00DD7B5D" w:rsidP="00DD7B5D" w:rsidR="00DD7B5D" w:rsidRPr="00DD7B5D">
            <w:pPr>
              <w:spacing w:lineRule="auto" w:line="276" w:after="0"/>
              <w:rPr>
                <w:rFonts w:cs="Times New Roman" w:eastAsia="Times New Roman"/>
              </w:rPr>
            </w:pPr>
            <w:r w:rsidRPr="00DD7B5D">
              <w:rPr>
                <w:rFonts w:cs="Times New Roman" w:eastAsia="Times New Roman"/>
              </w:rPr>
              <w:t>vjerovnika:</w:t>
            </w:r>
          </w:p>
        </w:tc>
        <w:tc>
          <w:tcPr>
            <w:tcW w:type="dxa" w:w="1843"/>
            <w:tcBorders>
              <w:top w:space="0" w:sz="6" w:color="000000" w:val="single"/>
              <w:left w:space="0" w:sz="6" w:color="000000" w:val="single"/>
              <w:bottom w:space="0" w:sz="6" w:color="000000" w:val="single"/>
              <w:right w:space="0" w:sz="6" w:color="000000" w:val="single"/>
            </w:tcBorders>
            <w:hideMark/>
          </w:tcPr>
          <w:p w:rsidRDefault="00DD7B5D" w:rsidP="00DD7B5D" w:rsidR="00DD7B5D" w:rsidRPr="00DD7B5D">
            <w:pPr>
              <w:spacing w:lineRule="auto" w:line="276" w:after="0"/>
              <w:jc w:val="center"/>
              <w:rPr>
                <w:rFonts w:cs="Times New Roman" w:eastAsia="Times New Roman"/>
                <w:lang w:val="fr-FR"/>
              </w:rPr>
            </w:pPr>
            <w:r w:rsidRPr="00DD7B5D">
              <w:rPr>
                <w:rFonts w:cs="Times New Roman" w:eastAsia="Times New Roman"/>
                <w:lang w:val="fr-FR"/>
              </w:rPr>
              <w:t>Visina prijavlje-ne  tražbine u kunama</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Priznato u II/ viši isplatni</w:t>
            </w:r>
          </w:p>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 xml:space="preserve"> red:</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Osporeno u II/ viši isplatni red:</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 xml:space="preserve">    Osporio:</w:t>
            </w:r>
          </w:p>
        </w:tc>
      </w:tr>
      <w:tr w:rsidTr="00DD7B5D" w:rsidR="00DD7B5D" w:rsidRPr="00DD7B5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D7B5D" w:rsidP="00DD7B5D" w:rsidR="00DD7B5D" w:rsidRPr="00DD7B5D">
            <w:pPr>
              <w:spacing w:lineRule="auto" w:line="276" w:after="0"/>
              <w:rPr>
                <w:rFonts w:cs="Times New Roman" w:eastAsia="Times New Roman"/>
              </w:rPr>
            </w:pPr>
            <w:r w:rsidRPr="00DD7B5D">
              <w:rPr>
                <w:rFonts w:cs="Times New Roman" w:eastAsia="Times New Roman"/>
              </w:rPr>
              <w:t>1.</w:t>
            </w:r>
          </w:p>
        </w:tc>
        <w:tc>
          <w:tcPr>
            <w:tcW w:type="dxa" w:w="2268"/>
            <w:tcBorders>
              <w:top w:space="0" w:sz="6" w:color="000000" w:val="single"/>
              <w:left w:space="0" w:sz="6" w:color="000000" w:val="single"/>
              <w:bottom w:space="0" w:sz="6" w:color="000000" w:val="single"/>
              <w:right w:space="0" w:sz="6" w:color="000000" w:val="single"/>
            </w:tcBorders>
            <w:hideMark/>
          </w:tcPr>
          <w:p w:rsidRDefault="00DD7B5D" w:rsidP="00DD7B5D" w:rsidR="00DD7B5D" w:rsidRPr="00DD7B5D">
            <w:pPr>
              <w:spacing w:lineRule="auto" w:line="276" w:after="0"/>
              <w:rPr>
                <w:rFonts w:cs="Times New Roman" w:eastAsia="Times New Roman"/>
              </w:rPr>
            </w:pPr>
            <w:r w:rsidRPr="00DD7B5D">
              <w:rPr>
                <w:rFonts w:cs="Times New Roman" w:eastAsia="Times New Roman"/>
              </w:rPr>
              <w:t>GRAD SPLIT, Split, OIB: 78755598868.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898,18</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898,18</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w:t>
            </w:r>
          </w:p>
        </w:tc>
      </w:tr>
      <w:tr w:rsidTr="00DD7B5D" w:rsidR="00DD7B5D" w:rsidRPr="00DD7B5D">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D7B5D" w:rsidP="00DD7B5D" w:rsidR="00DD7B5D" w:rsidRPr="00DD7B5D">
            <w:pPr>
              <w:spacing w:lineRule="auto" w:line="276" w:after="0"/>
              <w:rPr>
                <w:rFonts w:cs="Times New Roman" w:eastAsia="Times New Roman"/>
              </w:rPr>
            </w:pPr>
            <w:r w:rsidRPr="00DD7B5D">
              <w:rPr>
                <w:rFonts w:cs="Times New Roman" w:eastAsia="Times New Roman"/>
              </w:rPr>
              <w:t>2.</w:t>
            </w:r>
          </w:p>
        </w:tc>
        <w:tc>
          <w:tcPr>
            <w:tcW w:type="dxa" w:w="2268"/>
            <w:tcBorders>
              <w:top w:space="0" w:sz="6" w:color="000000" w:val="single"/>
              <w:left w:space="0" w:sz="6" w:color="000000" w:val="single"/>
              <w:bottom w:space="0" w:sz="6" w:color="000000" w:val="single"/>
              <w:right w:space="0" w:sz="6" w:color="000000" w:val="single"/>
            </w:tcBorders>
            <w:hideMark/>
          </w:tcPr>
          <w:p w:rsidRDefault="00DD7B5D" w:rsidP="00DD7B5D" w:rsidR="00DD7B5D" w:rsidRPr="00DD7B5D">
            <w:pPr>
              <w:spacing w:lineRule="auto" w:line="276" w:after="0"/>
              <w:rPr>
                <w:rFonts w:cs="Times New Roman" w:eastAsia="Times New Roman"/>
              </w:rPr>
            </w:pPr>
            <w:r w:rsidRPr="00DD7B5D">
              <w:rPr>
                <w:rFonts w:cs="Times New Roman" w:eastAsia="Times New Roman"/>
              </w:rPr>
              <w:t xml:space="preserve">HRVATSKI TELE-KOM, </w:t>
            </w:r>
            <w:proofErr w:type="spellStart"/>
            <w:r w:rsidRPr="00DD7B5D">
              <w:rPr>
                <w:rFonts w:cs="Times New Roman" w:eastAsia="Times New Roman"/>
              </w:rPr>
              <w:t>d.d</w:t>
            </w:r>
            <w:proofErr w:type="spellEnd"/>
            <w:r w:rsidRPr="00DD7B5D">
              <w:rPr>
                <w:rFonts w:cs="Times New Roman" w:eastAsia="Times New Roman"/>
              </w:rPr>
              <w:t>, Zagreb, OIB: 81793146560.</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3.583,76</w:t>
            </w:r>
          </w:p>
        </w:tc>
        <w:tc>
          <w:tcPr>
            <w:tcW w:type="dxa" w:w="1843"/>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3.583,76</w:t>
            </w:r>
          </w:p>
        </w:tc>
        <w:tc>
          <w:tcPr>
            <w:tcW w:type="dxa" w:w="1579"/>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w:t>
            </w:r>
          </w:p>
        </w:tc>
        <w:tc>
          <w:tcPr>
            <w:tcW w:type="dxa" w:w="1260"/>
            <w:tcBorders>
              <w:top w:space="0" w:sz="6" w:color="000000" w:val="single"/>
              <w:left w:space="0" w:sz="6" w:color="000000" w:val="single"/>
              <w:bottom w:space="0" w:sz="6" w:color="000000" w:val="single"/>
              <w:right w:space="0" w:sz="6" w:color="000000" w:val="single"/>
            </w:tcBorders>
            <w:vAlign w:val="center"/>
            <w:hideMark/>
          </w:tcPr>
          <w:p w:rsidRDefault="00DD7B5D" w:rsidP="00DD7B5D" w:rsidR="00DD7B5D" w:rsidRPr="00DD7B5D">
            <w:pPr>
              <w:spacing w:lineRule="auto" w:line="276" w:after="0"/>
              <w:jc w:val="center"/>
              <w:rPr>
                <w:rFonts w:cs="Times New Roman" w:eastAsia="Times New Roman"/>
              </w:rPr>
            </w:pPr>
            <w:r w:rsidRPr="00DD7B5D">
              <w:rPr>
                <w:rFonts w:cs="Times New Roman" w:eastAsia="Times New Roman"/>
              </w:rPr>
              <w:t>-</w:t>
            </w:r>
          </w:p>
        </w:tc>
      </w:tr>
    </w:tbl>
    <w:p w:rsidRDefault="00DD7B5D" w:rsidP="00DD7B5D" w:rsidR="00DD7B5D" w:rsidRPr="00DD7B5D">
      <w:pPr>
        <w:spacing w:after="0"/>
        <w:jc w:val="both"/>
        <w:rPr>
          <w:rFonts w:cs="Times New Roman" w:eastAsia="Times New Roman"/>
          <w:szCs w:val="20"/>
          <w:lang w:eastAsia="hr-HR" w:val="en-AU"/>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center"/>
        <w:rPr>
          <w:rFonts w:cs="Times New Roman" w:eastAsia="Times New Roman"/>
          <w:lang w:eastAsia="hr-HR"/>
        </w:rPr>
      </w:pPr>
      <w:r w:rsidRPr="00DD7B5D">
        <w:rPr>
          <w:rFonts w:cs="Times New Roman" w:eastAsia="Times New Roman"/>
          <w:lang w:eastAsia="hr-HR"/>
        </w:rPr>
        <w:t>Obrazloženje</w:t>
      </w: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 xml:space="preserve">         Rješenjem ovog suda od 13. svibnja 2010. godine, broj: 7. St-40/2009, otvoren je stečajni postupak nad uvodno navedenim stečajnim Dužnikom.</w:t>
      </w: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szCs w:val="20"/>
          <w:lang w:eastAsia="hr-HR" w:val="en-AU"/>
        </w:rPr>
      </w:pPr>
      <w:r w:rsidRPr="00DD7B5D">
        <w:rPr>
          <w:rFonts w:cs="Times New Roman" w:eastAsia="Times New Roman"/>
          <w:szCs w:val="20"/>
          <w:lang w:eastAsia="hr-HR" w:val="en-AU"/>
        </w:rPr>
        <w:t xml:space="preserve">                                                                           </w:t>
      </w:r>
      <w:r w:rsidRPr="00DD7B5D">
        <w:rPr>
          <w:rFonts w:cs="Times New Roman" w:eastAsia="Times New Roman"/>
          <w:b/>
          <w:szCs w:val="20"/>
          <w:lang w:eastAsia="hr-HR" w:val="en-AU"/>
        </w:rPr>
        <w:t>- 2 -</w:t>
      </w:r>
      <w:r w:rsidRPr="00DD7B5D">
        <w:rPr>
          <w:rFonts w:cs="Times New Roman" w:eastAsia="Times New Roman"/>
          <w:szCs w:val="20"/>
          <w:lang w:eastAsia="hr-HR" w:val="en-AU"/>
        </w:rPr>
        <w:t xml:space="preserve">                             </w:t>
      </w:r>
      <w:r w:rsidRPr="00DD7B5D">
        <w:rPr>
          <w:rFonts w:cs="Times New Roman" w:eastAsia="Times New Roman"/>
          <w:b/>
          <w:szCs w:val="20"/>
          <w:lang w:eastAsia="hr-HR"/>
        </w:rPr>
        <w:t>Broj</w:t>
      </w:r>
      <w:r w:rsidRPr="00DD7B5D">
        <w:rPr>
          <w:rFonts w:cs="Times New Roman" w:eastAsia="Times New Roman"/>
          <w:b/>
          <w:szCs w:val="20"/>
          <w:lang w:eastAsia="hr-HR" w:val="en-AU"/>
        </w:rPr>
        <w:t>:</w:t>
      </w:r>
      <w:r w:rsidRPr="00DD7B5D">
        <w:rPr>
          <w:rFonts w:cs="Times New Roman" w:eastAsia="Times New Roman"/>
          <w:szCs w:val="20"/>
          <w:lang w:eastAsia="hr-HR" w:val="en-AU"/>
        </w:rPr>
        <w:t xml:space="preserve"> </w:t>
      </w:r>
      <w:r w:rsidRPr="00DD7B5D">
        <w:rPr>
          <w:rFonts w:cs="Times New Roman" w:eastAsia="Times New Roman"/>
          <w:b/>
          <w:szCs w:val="20"/>
          <w:lang w:eastAsia="hr-HR" w:val="en-AU"/>
        </w:rPr>
        <w:t xml:space="preserve">14.  </w:t>
      </w:r>
      <w:r w:rsidRPr="00DD7B5D">
        <w:rPr>
          <w:rFonts w:cs="Times New Roman" w:eastAsia="Times New Roman"/>
          <w:b/>
          <w:szCs w:val="20"/>
          <w:lang w:eastAsia="hr-HR"/>
        </w:rPr>
        <w:t>St</w:t>
      </w:r>
      <w:r w:rsidRPr="00DD7B5D">
        <w:rPr>
          <w:rFonts w:cs="Times New Roman" w:eastAsia="Times New Roman"/>
          <w:b/>
          <w:szCs w:val="20"/>
          <w:lang w:eastAsia="hr-HR" w:val="en-AU"/>
        </w:rPr>
        <w:t>-40/2009.</w:t>
      </w: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 xml:space="preserve">          Nakon što su vjerovnici prijavili svoje tražbine u stečajni postupak, iste su tražbine ispitane na prvome Ispitnom ročištu održanom dana 15. lipnja 2016. godine i o kojima je ovaj Sud odlučio Rješenjem od 15. lipnja 2010. godine, nakon što je prethodno sastavio Posebnu tablicu ispitanih tražbina.</w:t>
      </w: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ind w:firstLine="708"/>
        <w:jc w:val="both"/>
        <w:rPr>
          <w:rFonts w:cs="Times New Roman" w:eastAsia="Times New Roman"/>
          <w:lang w:eastAsia="hr-HR"/>
        </w:rPr>
      </w:pPr>
      <w:r w:rsidRPr="00DD7B5D">
        <w:rPr>
          <w:rFonts w:cs="Times New Roman" w:eastAsia="Times New Roman"/>
          <w:lang w:eastAsia="hr-HR"/>
        </w:rPr>
        <w:t>One tražbine koje nisu ispitane na prvome Ispitnom ročištu kao i one koje su prijavljene unutar roka od tri mjeseca od prvoga Ispitnog ročišta, ispitane su na posebnome Ispitnom ročištu održanom jučer – 15. prosinca 2016. godine, nakon čega je Stečajni sudac istog dana 15. prosinca 2016. godine sastavio Posebnu tablicu tada ispitanih tražbina, sukladno članku 177, stavak 2, SZ. Temeljem iste Posebne tablice ispitanih tražbina, Stečajni sudac ovim Rješenjem, temeljem odredbe članka 177, stavak 3, SZ, odlučuje o tome u kojem su iznosu i u kojem isplatnom redu utvrđene iste ispitane tražbine. Kako nije bilo osporenih tražbina, to je izostala odluka Suda o upućivanju na parnicu radi utvrđivanja u parnici osporenih tražbina, pošto osporenih tražbina nema. O svemu navedenom Sud je odlučio, kako je navedeno, temeljem odredbe članka 177, stavaka 2. i 3, SZ.</w:t>
      </w: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 xml:space="preserve">            Radi svega izloženog i temeljem navedenih odredaba SZ, riješeno je kao u izrijeci ovog Rješenja.</w:t>
      </w: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center"/>
        <w:rPr>
          <w:rFonts w:cs="Times New Roman" w:eastAsia="Times New Roman"/>
          <w:lang w:eastAsia="hr-HR"/>
        </w:rPr>
      </w:pPr>
      <w:r w:rsidRPr="00DD7B5D">
        <w:rPr>
          <w:rFonts w:cs="Times New Roman" w:eastAsia="Times New Roman"/>
          <w:lang w:eastAsia="hr-HR"/>
        </w:rPr>
        <w:t>Split,  16. prosinca 2016. godine.</w:t>
      </w:r>
    </w:p>
    <w:p w:rsidRDefault="00DD7B5D" w:rsidP="00DD7B5D" w:rsidR="00DD7B5D" w:rsidRPr="00DD7B5D">
      <w:pPr>
        <w:spacing w:after="0"/>
        <w:jc w:val="center"/>
        <w:rPr>
          <w:rFonts w:cs="Times New Roman" w:eastAsia="Times New Roman"/>
          <w:lang w:eastAsia="hr-HR"/>
        </w:rPr>
      </w:pPr>
    </w:p>
    <w:p w:rsidRDefault="00DD7B5D" w:rsidP="00DD7B5D" w:rsidR="00DD7B5D" w:rsidRPr="00DD7B5D">
      <w:pPr>
        <w:spacing w:after="0"/>
        <w:jc w:val="center"/>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 xml:space="preserve">                                                                                                     STEČAJNI SUDAC:</w:t>
      </w: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 xml:space="preserve">                                                                                                          Jozo Ćaleta, </w:t>
      </w:r>
      <w:proofErr w:type="spellStart"/>
      <w:r w:rsidRPr="00DD7B5D">
        <w:rPr>
          <w:rFonts w:cs="Times New Roman" w:eastAsia="Times New Roman"/>
          <w:lang w:eastAsia="hr-HR"/>
        </w:rPr>
        <w:t>v.r</w:t>
      </w:r>
      <w:proofErr w:type="spellEnd"/>
      <w:r w:rsidRPr="00DD7B5D">
        <w:rPr>
          <w:rFonts w:cs="Times New Roman" w:eastAsia="Times New Roman"/>
          <w:lang w:eastAsia="hr-HR"/>
        </w:rPr>
        <w:t>,</w:t>
      </w:r>
    </w:p>
    <w:p w:rsidRDefault="00DD7B5D" w:rsidP="00DD7B5D" w:rsidR="00DD7B5D" w:rsidRPr="00DD7B5D">
      <w:pPr>
        <w:spacing w:after="0"/>
        <w:rPr>
          <w:rFonts w:cs="Times New Roman" w:eastAsia="Times New Roman"/>
          <w:lang w:eastAsia="hr-HR"/>
        </w:rPr>
      </w:pPr>
    </w:p>
    <w:p w:rsidRDefault="00DD7B5D" w:rsidP="00DD7B5D" w:rsidR="00DD7B5D" w:rsidRPr="00DD7B5D">
      <w:pPr>
        <w:spacing w:after="0"/>
        <w:rPr>
          <w:rFonts w:cs="Times New Roman" w:eastAsia="Times New Roman"/>
          <w:lang w:eastAsia="hr-HR"/>
        </w:rPr>
      </w:pPr>
    </w:p>
    <w:p w:rsidRDefault="00DD7B5D" w:rsidP="00DD7B5D" w:rsidR="00DD7B5D" w:rsidRPr="00DD7B5D">
      <w:pPr>
        <w:spacing w:after="120"/>
        <w:jc w:val="both"/>
        <w:rPr>
          <w:rFonts w:cs="Times New Roman" w:eastAsia="Times New Roman"/>
          <w:lang w:eastAsia="hr-HR"/>
        </w:rPr>
      </w:pPr>
      <w:r w:rsidRPr="00DD7B5D">
        <w:rPr>
          <w:rFonts w:cs="Times New Roman" w:eastAsia="Times New Roman"/>
          <w:u w:val="single"/>
          <w:lang w:eastAsia="hr-HR"/>
        </w:rPr>
        <w:t>POUKA O PRAVNOM LIJEKU:</w:t>
      </w:r>
      <w:r w:rsidRPr="00DD7B5D">
        <w:rPr>
          <w:rFonts w:cs="Times New Roman" w:eastAsia="Times New Roman"/>
          <w:lang w:eastAsia="hr-HR"/>
        </w:rPr>
        <w:t xml:space="preserve"> Protiv ovog rješenja može izjaviti žalbu svaki vjerovnik i to u dijelu koji se tiče njegove prijavljene tražbine. Protiv ovog rješenja može izjaviti žalbu i Stečajni upravitelj. Žalba se izjavljuje u roku od osam (8) dana, podnosi se u tri primjerka Trgovačkom sudu u Splitu, Split, </w:t>
      </w:r>
      <w:proofErr w:type="spellStart"/>
      <w:r w:rsidRPr="00DD7B5D">
        <w:rPr>
          <w:rFonts w:cs="Times New Roman" w:eastAsia="Times New Roman"/>
          <w:lang w:eastAsia="hr-HR"/>
        </w:rPr>
        <w:t>Sukoišanska</w:t>
      </w:r>
      <w:proofErr w:type="spellEnd"/>
      <w:r w:rsidRPr="00DD7B5D">
        <w:rPr>
          <w:rFonts w:cs="Times New Roman" w:eastAsia="Times New Roman"/>
          <w:lang w:eastAsia="hr-HR"/>
        </w:rPr>
        <w:t xml:space="preserve"> 6, kao sudu prvog stupnja a o istoj žalbi u drugom stupnju odlučuje Visoki trgovački sud Republike Hrvatske u Zagrebu.</w:t>
      </w:r>
    </w:p>
    <w:p w:rsidRDefault="00DD7B5D" w:rsidP="00DD7B5D" w:rsidR="00DD7B5D" w:rsidRPr="00DD7B5D">
      <w:pPr>
        <w:spacing w:after="0"/>
        <w:rPr>
          <w:rFonts w:cs="Times New Roman" w:eastAsia="Times New Roman"/>
          <w:lang w:eastAsia="hr-HR"/>
        </w:rPr>
      </w:pPr>
    </w:p>
    <w:p w:rsidRDefault="00DD7B5D" w:rsidP="00DD7B5D" w:rsidR="00DD7B5D" w:rsidRPr="00DD7B5D">
      <w:pPr>
        <w:spacing w:after="0"/>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r w:rsidRPr="00DD7B5D">
        <w:rPr>
          <w:rFonts w:cs="Times New Roman" w:eastAsia="Times New Roman"/>
          <w:u w:val="single"/>
          <w:lang w:eastAsia="hr-HR"/>
        </w:rPr>
        <w:t>DNA:</w:t>
      </w:r>
      <w:r w:rsidRPr="00DD7B5D">
        <w:rPr>
          <w:rFonts w:cs="Times New Roman" w:eastAsia="Times New Roman"/>
          <w:lang w:eastAsia="hr-HR"/>
        </w:rPr>
        <w:t xml:space="preserve">   1)  Stečajna upraviteljica: Ljiljana </w:t>
      </w:r>
      <w:proofErr w:type="spellStart"/>
      <w:r w:rsidRPr="00DD7B5D">
        <w:rPr>
          <w:rFonts w:cs="Times New Roman" w:eastAsia="Times New Roman"/>
          <w:lang w:eastAsia="hr-HR"/>
        </w:rPr>
        <w:t>Poljanić</w:t>
      </w:r>
      <w:proofErr w:type="spellEnd"/>
      <w:r w:rsidRPr="00DD7B5D">
        <w:rPr>
          <w:rFonts w:cs="Times New Roman" w:eastAsia="Times New Roman"/>
          <w:lang w:eastAsia="hr-HR"/>
        </w:rPr>
        <w:t>, iz Splita, Vinkovačka 25,</w:t>
      </w: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 xml:space="preserve">             2)  Mrežna stranica e-Oglasna ploča sudova – rok 20. dana,</w:t>
      </w: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 xml:space="preserve">             3)  Spis.</w:t>
      </w:r>
    </w:p>
    <w:p w:rsidRDefault="00DD7B5D" w:rsidP="00DD7B5D" w:rsidR="00DD7B5D" w:rsidRPr="00DD7B5D">
      <w:pPr>
        <w:spacing w:after="0"/>
        <w:rPr>
          <w:rFonts w:cs="Times New Roman" w:eastAsia="Times New Roman"/>
          <w:lang w:eastAsia="hr-HR"/>
        </w:rPr>
      </w:pPr>
    </w:p>
    <w:p w:rsidRDefault="00DD7B5D" w:rsidP="00DD7B5D" w:rsidR="00DD7B5D" w:rsidRPr="00DD7B5D">
      <w:pPr>
        <w:spacing w:after="0"/>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Split,  16. prosinca 2016. godine.</w:t>
      </w:r>
      <w:r w:rsidRPr="00DD7B5D">
        <w:rPr>
          <w:rFonts w:cs="Times New Roman" w:eastAsia="Times New Roman"/>
          <w:b/>
          <w:lang w:eastAsia="hr-HR"/>
        </w:rPr>
        <w:t xml:space="preserve">                                           </w:t>
      </w:r>
      <w:r w:rsidRPr="00DD7B5D">
        <w:rPr>
          <w:rFonts w:cs="Times New Roman" w:eastAsia="Times New Roman"/>
          <w:lang w:eastAsia="hr-HR"/>
        </w:rPr>
        <w:t>STEČAJNI SUDAC:</w:t>
      </w:r>
    </w:p>
    <w:p w:rsidRDefault="00DD7B5D" w:rsidP="00DD7B5D" w:rsidR="00DD7B5D" w:rsidRPr="00DD7B5D">
      <w:pPr>
        <w:spacing w:after="0"/>
        <w:jc w:val="both"/>
        <w:rPr>
          <w:rFonts w:cs="Times New Roman" w:eastAsia="Times New Roman"/>
          <w:lang w:eastAsia="hr-HR"/>
        </w:rPr>
      </w:pPr>
      <w:r w:rsidRPr="00DD7B5D">
        <w:rPr>
          <w:rFonts w:cs="Times New Roman" w:eastAsia="Times New Roman"/>
          <w:lang w:eastAsia="hr-HR"/>
        </w:rPr>
        <w:t xml:space="preserve">                                                                                                       Jozo Ćaleta,</w:t>
      </w: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DD7B5D" w:rsidP="00DD7B5D" w:rsidR="00DD7B5D" w:rsidRPr="00DD7B5D">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6"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D7B5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59840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St-40/2009-52</izvorni_sadrzaj>
    <derivirana_varijabla naziv="DomainObject.Oznaka_1">St-40/2009-52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2009.</izvorni_sadrzaj>
    <derivirana_varijabla naziv="DomainObject.Predmet.DatumOsnivanja_1">23. rujna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St-40/2009</izvorni_sadrzaj>
    <derivirana_varijabla naziv="DomainObject.Predmet.OznakaBroj_1">St-40/2009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NAJ 95, turistička agencija, društvo s ograničenom odgovornošu "u stečaju"</izvorni_sadrzaj>
    <derivirana_varijabla naziv="DomainObject.Predmet.ProtustrankaFormated_1">  NAJ 95, turistička agencija, društvo s ograničenom odgovornošu "u stečaju"</derivirana_varijabla>
  </DomainObject.Predmet.ProtustrankaFormated>
  <DomainObject.Predmet.ProtustrankaFormatedOIB>
    <izvorni_sadrzaj>  NAJ 95, turistička agencija, društvo s ograničenom odgovornošu "u stečaju", OIB 92480201850</izvorni_sadrzaj>
    <derivirana_varijabla naziv="DomainObject.Predmet.ProtustrankaFormatedOIB_1">  NAJ 95, turistička agencija, društvo s ograničenom odgovornošu "u stečaju", OIB 92480201850</derivirana_varijabla>
  </DomainObject.Predmet.ProtustrankaFormatedOIB>
  <DomainObject.Predmet.ProtustrankaFormatedWithAdress>
    <izvorni_sadrzaj> NAJ 95, turistička agencija, društvo s ograničenom odgovornošu "u stečaju", Fra Grge Martića 53/a, Split</izvorni_sadrzaj>
    <derivirana_varijabla naziv="DomainObject.Predmet.ProtustrankaFormatedWithAdress_1"> NAJ 95, turistička agencija, društvo s ograničenom odgovornošu "u stečaju", Fra Grge Martića 53/a, Split</derivirana_varijabla>
  </DomainObject.Predmet.ProtustrankaFormatedWithAdress>
  <DomainObject.Predmet.ProtustrankaFormatedWithAdressOIB>
    <izvorni_sadrzaj> NAJ 95, turistička agencija, društvo s ograničenom odgovornošu "u stečaju", OIB 92480201850, Fra Grge Martića 53/a, Split</izvorni_sadrzaj>
    <derivirana_varijabla naziv="DomainObject.Predmet.ProtustrankaFormatedWithAdressOIB_1"> NAJ 95, turistička agencija, društvo s ograničenom odgovornošu "u stečaju", OIB 92480201850, Fra Grge Martića 53/a, Split</derivirana_varijabla>
  </DomainObject.Predmet.ProtustrankaFormatedWithAdressOIB>
  <DomainObject.Predmet.ProtustrankaWithAdress>
    <izvorni_sadrzaj>NAJ 95, turistička agencija, društvo s ograničenom odgovornošu "u stečaju" Fra Grge Martića 53/a, Split</izvorni_sadrzaj>
    <derivirana_varijabla naziv="DomainObject.Predmet.ProtustrankaWithAdress_1">NAJ 95, turistička agencija, društvo s ograničenom odgovornošu "u stečaju" Fra Grge Martića 53/a, Split</derivirana_varijabla>
  </DomainObject.Predmet.ProtustrankaWithAdress>
  <DomainObject.Predmet.ProtustrankaWithAdressOIB>
    <izvorni_sadrzaj>NAJ 95, turistička agencija, društvo s ograničenom odgovornošu "u stečaju", OIB 92480201850, Fra Grge Martića 53/a, Split</izvorni_sadrzaj>
    <derivirana_varijabla naziv="DomainObject.Predmet.ProtustrankaWithAdressOIB_1">NAJ 95, turistička agencija, društvo s ograničenom odgovornošu "u stečaju", OIB 92480201850, Fra Grge Martića 53/a, Split</derivirana_varijabla>
  </DomainObject.Predmet.ProtustrankaWithAdressOIB>
  <DomainObject.Predmet.ProtustrankaNazivFormated>
    <izvorni_sadrzaj>NAJ 95, turistička agencija, društvo s ograničenom odgovornošu "u stečaju"</izvorni_sadrzaj>
    <derivirana_varijabla naziv="DomainObject.Predmet.ProtustrankaNazivFormated_1">NAJ 95, turistička agencija, društvo s ograničenom odgovornošu "u stečaju"</derivirana_varijabla>
  </DomainObject.Predmet.ProtustrankaNazivFormated>
  <DomainObject.Predmet.ProtustrankaNazivFormatedOIB>
    <izvorni_sadrzaj>NAJ 95, turistička agencija, društvo s ograničenom odgovornošu "u stečaju", OIB 92480201850</izvorni_sadrzaj>
    <derivirana_varijabla naziv="DomainObject.Predmet.ProtustrankaNazivFormatedOIB_1">NAJ 95, turistička agencija, društvo s ograničenom odgovornošu "u stečaju", OIB 92480201850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Popović; Toni Blašković; Hrvatski Telekom d.d.</izvorni_sadrzaj>
    <derivirana_varijabla naziv="DomainObject.Predmet.StrankaFormated_1">  Igor Popović; Toni Blašković; Hrvatski Telekom d.d.</derivirana_varijabla>
  </DomainObject.Predmet.StrankaFormated>
  <DomainObject.Predmet.StrankaFormatedOIB>
    <izvorni_sadrzaj>  Igor Popović, OIB 04040750693; Toni Blašković, OIB 00624981631; Hrvatski Telekom d.d., OIB 81793146560</izvorni_sadrzaj>
    <derivirana_varijabla naziv="DomainObject.Predmet.StrankaFormatedOIB_1">  Igor Popović, OIB 04040750693; Toni Blašković, OIB 00624981631; Hrvatski Telekom d.d., OIB 81793146560</derivirana_varijabla>
  </DomainObject.Predmet.StrankaFormatedOIB>
  <DomainObject.Predmet.StrankaFormatedWithAdress>
    <izvorni_sadrzaj> Igor Popović, Fra Grge Matića 53 a, 21000 Split; Toni Blašković, Križna luka bb, Hvar; Hrvatski Telekom d.d., Savska cesta 32, 10000 Zagreb</izvorni_sadrzaj>
    <derivirana_varijabla naziv="DomainObject.Predmet.StrankaFormatedWithAdress_1"> Igor Popović, Fra Grge Matića 53 a, 21000 Split; Toni Blašković, Križna luka bb, Hvar; Hrvatski Telekom d.d., Savska cesta 32, 10000 Zagreb</derivirana_varijabla>
  </DomainObject.Predmet.StrankaFormatedWithAdress>
  <DomainObject.Predmet.StrankaFormatedWithAdressOIB>
    <izvorni_sadrzaj> Igor Popović, OIB 04040750693, Fra Grge Matića 53 a, 21000 Split; Toni Blašković, OIB 00624981631, Križna luka bb, Hvar; Hrvatski Telekom d.d., OIB 81793146560, Savska cesta 32, 10000 Zagreb</izvorni_sadrzaj>
    <derivirana_varijabla naziv="DomainObject.Predmet.StrankaFormatedWithAdressOIB_1"> Igor Popović, OIB 04040750693, Fra Grge Matića 53 a, 21000 Split; Toni Blašković, OIB 00624981631, Križna luka bb, Hvar; Hrvatski Telekom d.d., OIB 81793146560, Savska cesta 32, 10000 Zagreb</derivirana_varijabla>
  </DomainObject.Predmet.StrankaFormatedWithAdressOIB>
  <DomainObject.Predmet.StrankaWithAdress>
    <izvorni_sadrzaj>Igor Popović Fra Grge Matića 53 a,21000 Split,Toni Blašković Križna luka bb,Hvar,Hrvatski Telekom d.d. Savska cesta 32,10000 Zagreb</izvorni_sadrzaj>
    <derivirana_varijabla naziv="DomainObject.Predmet.StrankaWithAdress_1">Igor Popović Fra Grge Matića 53 a,21000 Split,Toni Blašković Križna luka bb,Hvar,Hrvatski Telekom d.d. Savska cesta 32,10000 Zagreb</derivirana_varijabla>
  </DomainObject.Predmet.StrankaWithAdress>
  <DomainObject.Predmet.StrankaWithAdressOIB>
    <izvorni_sadrzaj>Igor Popović, OIB 04040750693, Fra Grge Matića 53 a,21000 Split,Toni Blašković, OIB 00624981631, Križna luka bb,Hvar,Hrvatski Telekom d.d., OIB 81793146560, Savska cesta 32,10000 Zagreb</izvorni_sadrzaj>
    <derivirana_varijabla naziv="DomainObject.Predmet.StrankaWithAdressOIB_1">Igor Popović, OIB 04040750693, Fra Grge Matića 53 a,21000 Split,Toni Blašković, OIB 00624981631, Križna luka bb,Hvar,Hrvatski Telekom d.d., OIB 81793146560, Savska cesta 32,10000 Zagreb</derivirana_varijabla>
  </DomainObject.Predmet.StrankaWithAdressOIB>
  <DomainObject.Predmet.StrankaNazivFormated>
    <izvorni_sadrzaj>Igor Popović,Toni Blašković,Hrvatski Telekom d.d.</izvorni_sadrzaj>
    <derivirana_varijabla naziv="DomainObject.Predmet.StrankaNazivFormated_1">Igor Popović,Toni Blašković,Hrvatski Telekom d.d.</derivirana_varijabla>
  </DomainObject.Predmet.StrankaNazivFormated>
  <DomainObject.Predmet.StrankaNazivFormatedOIB>
    <izvorni_sadrzaj>Igor Popović, OIB 04040750693,Toni Blašković, OIB 00624981631,Hrvatski Telekom d.d., OIB 81793146560</izvorni_sadrzaj>
    <derivirana_varijabla naziv="DomainObject.Predmet.StrankaNazivFormatedOIB_1">Igor Popović, OIB 04040750693,Toni Blašković, OIB 00624981631,Hrvatski Telekom d.d., OIB 81793146560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Igor Popović</item>
      <item>Toni Blašković</item>
      <item>Hrvatski Telekom d.d.</item>
    </izvorni_sadrzaj>
    <derivirana_varijabla naziv="DomainObject.Predmet.StrankaListFormated_1">
      <item>Igor Popović</item>
      <item>Toni Blašković</item>
      <item>Hrvatski Telekom d.d.</item>
    </derivirana_varijabla>
  </DomainObject.Predmet.StrankaListFormated>
  <DomainObject.Predmet.StrankaListFormatedOIB>
    <izvorni_sadrzaj>
      <item>Igor Popović, OIB 04040750693</item>
      <item>Toni Blašković, OIB 00624981631</item>
      <item>Hrvatski Telekom d.d., OIB 81793146560</item>
    </izvorni_sadrzaj>
    <derivirana_varijabla naziv="DomainObject.Predmet.StrankaListFormatedOIB_1">
      <item>Igor Popović, OIB 04040750693</item>
      <item>Toni Blašković, OIB 00624981631</item>
      <item>Hrvatski Telekom d.d., OIB 81793146560</item>
    </derivirana_varijabla>
  </DomainObject.Predmet.StrankaListFormatedOIB>
  <DomainObject.Predmet.StrankaListFormatedWithAdress>
    <izvorni_sadrzaj>
      <item>Igor Popović, Fra Grge Matića 53 a, 21000 Split</item>
      <item>Toni Blašković, Križna luka bb, Hvar</item>
      <item>Hrvatski Telekom d.d., Savska cesta 32, 10000 Zagreb</item>
    </izvorni_sadrzaj>
    <derivirana_varijabla naziv="DomainObject.Predmet.StrankaListFormatedWithAdress_1">
      <item>Igor Popović, Fra Grge Matića 53 a, 21000 Split</item>
      <item>Toni Blašković, Križna luka bb, Hvar</item>
      <item>Hrvatski Telekom d.d., Savska cesta 32, 10000 Zagreb</item>
    </derivirana_varijabla>
  </DomainObject.Predmet.StrankaListFormatedWithAdress>
  <DomainObject.Predmet.StrankaListFormatedWithAdressOIB>
    <izvorni_sadrzaj>
      <item>Igor Popović, OIB 04040750693, Fra Grge Matića 53 a, 21000 Split</item>
      <item>Toni Blašković, OIB 00624981631, Križna luka bb, Hvar</item>
      <item>Hrvatski Telekom d.d., OIB 81793146560, Savska cesta 32, 10000 Zagreb</item>
    </izvorni_sadrzaj>
    <derivirana_varijabla naziv="DomainObject.Predmet.StrankaListFormatedWithAdressOIB_1">
      <item>Igor Popović, OIB 04040750693, Fra Grge Matića 53 a, 21000 Split</item>
      <item>Toni Blašković, OIB 00624981631, Križna luka bb, Hvar</item>
      <item>Hrvatski Telekom d.d., OIB 81793146560, Savska cesta 32, 10000 Zagreb</item>
    </derivirana_varijabla>
  </DomainObject.Predmet.StrankaListFormatedWithAdressOIB>
  <DomainObject.Predmet.StrankaListNazivFormated>
    <izvorni_sadrzaj>
      <item>Igor Popović</item>
      <item>Toni Blašković</item>
      <item>Hrvatski Telekom d.d.</item>
    </izvorni_sadrzaj>
    <derivirana_varijabla naziv="DomainObject.Predmet.StrankaListNazivFormated_1">
      <item>Igor Popović</item>
      <item>Toni Blašković</item>
      <item>Hrvatski Telekom d.d.</item>
    </derivirana_varijabla>
  </DomainObject.Predmet.StrankaListNazivFormated>
  <DomainObject.Predmet.StrankaListNazivFormatedOIB>
    <izvorni_sadrzaj>
      <item>Igor Popović, OIB 04040750693</item>
      <item>Toni Blašković, OIB 00624981631</item>
      <item>Hrvatski Telekom d.d., OIB 81793146560</item>
    </izvorni_sadrzaj>
    <derivirana_varijabla naziv="DomainObject.Predmet.StrankaListNazivFormatedOIB_1">
      <item>Igor Popović, OIB 04040750693</item>
      <item>Toni Blašković, OIB 00624981631</item>
      <item>Hrvatski Telekom d.d., OIB 81793146560</item>
    </derivirana_varijabla>
  </DomainObject.Predmet.StrankaListNazivFormatedOIB>
  <DomainObject.Predmet.ProtuStrankaListFormated>
    <izvorni_sadrzaj>
      <item>NAJ 95, turistička agencija, društvo s ograničenom odgovornošu "u stečaju"</item>
    </izvorni_sadrzaj>
    <derivirana_varijabla naziv="DomainObject.Predmet.ProtuStrankaListFormated_1">
      <item>NAJ 95, turistička agencija, društvo s ograničenom odgovornošu "u stečaju"</item>
    </derivirana_varijabla>
  </DomainObject.Predmet.ProtuStrankaListFormated>
  <DomainObject.Predmet.ProtuStrankaListFormatedOIB>
    <izvorni_sadrzaj>
      <item>NAJ 95, turistička agencija, društvo s ograničenom odgovornošu "u stečaju", OIB 92480201850</item>
    </izvorni_sadrzaj>
    <derivirana_varijabla naziv="DomainObject.Predmet.ProtuStrankaListFormatedOIB_1">
      <item>NAJ 95, turistička agencija, društvo s ograničenom odgovornošu "u stečaju", OIB 92480201850</item>
    </derivirana_varijabla>
  </DomainObject.Predmet.ProtuStrankaListFormatedOIB>
  <DomainObject.Predmet.ProtuStrankaListFormatedWithAdress>
    <izvorni_sadrzaj>
      <item>NAJ 95, turistička agencija, društvo s ograničenom odgovornošu "u stečaju", Fra Grge Martića 53/a, Split</item>
    </izvorni_sadrzaj>
    <derivirana_varijabla naziv="DomainObject.Predmet.ProtuStrankaListFormatedWithAdress_1">
      <item>NAJ 95, turistička agencija, društvo s ograničenom odgovornošu "u stečaju", Fra Grge Martića 53/a, Split</item>
    </derivirana_varijabla>
  </DomainObject.Predmet.ProtuStrankaListFormatedWithAdress>
  <DomainObject.Predmet.ProtuStrankaListFormatedWithAdressOIB>
    <izvorni_sadrzaj>
      <item>NAJ 95, turistička agencija, društvo s ograničenom odgovornošu "u stečaju", OIB 92480201850, Fra Grge Martića 53/a, Split</item>
    </izvorni_sadrzaj>
    <derivirana_varijabla naziv="DomainObject.Predmet.ProtuStrankaListFormatedWithAdressOIB_1">
      <item>NAJ 95, turistička agencija, društvo s ograničenom odgovornošu "u stečaju", OIB 92480201850, Fra Grge Martića 53/a, Split</item>
    </derivirana_varijabla>
  </DomainObject.Predmet.ProtuStrankaListFormatedWithAdressOIB>
  <DomainObject.Predmet.ProtuStrankaListNazivFormated>
    <izvorni_sadrzaj>
      <item>NAJ 95, turistička agencija, društvo s ograničenom odgovornošu "u stečaju"</item>
    </izvorni_sadrzaj>
    <derivirana_varijabla naziv="DomainObject.Predmet.ProtuStrankaListNazivFormated_1">
      <item>NAJ 95, turistička agencija, društvo s ograničenom odgovornošu "u stečaju"</item>
    </derivirana_varijabla>
  </DomainObject.Predmet.ProtuStrankaListNazivFormated>
  <DomainObject.Predmet.ProtuStrankaListNazivFormatedOIB>
    <izvorni_sadrzaj>
      <item>NAJ 95, turistička agencija, društvo s ograničenom odgovornošu "u stečaju", OIB 92480201850</item>
    </izvorni_sadrzaj>
    <derivirana_varijabla naziv="DomainObject.Predmet.ProtuStrankaListNazivFormatedOIB_1">
      <item>NAJ 95, turistička agencija, društvo s ograničenom odgovornošu "u stečaju", OIB 92480201850</item>
    </derivirana_varijabla>
  </DomainObject.Predmet.ProtuStrankaListNazivFormatedOIB>
  <DomainObject.Predmet.OstaliListFormated>
    <izvorni_sadrzaj>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zvorni_sadrzaj>
    <derivirana_varijabla naziv="DomainObject.Predmet.OstaliListFormated_1">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derivirana_varijabla>
  </DomainObject.Predmet.OstaliListFormated>
  <DomainObject.Predmet.OstaliListFormatedOIB>
    <izvorni_sadrzaj>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izvorni_sadrzaj>
    <derivirana_varijabla naziv="DomainObject.Predmet.OstaliListFormatedOIB_1">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derivirana_varijabla>
  </DomainObject.Predmet.OstaliListFormatedOIB>
  <DomainObject.Predmet.OstaliListFormatedWithAdress>
    <izvorni_sadrzaj>
      <item>Raiffeisenbank Austria d.d., Petrinjska 59, 10000 Zagreb</item>
      <item>Tonči Ravlić, 10000 Zagreb</item>
      <item>Ljiljana Poljanić dipl. oec., Vinkovačka 25, 21000 Split</item>
      <item>Trgovački sud Split Oglasna ploča, Sukoišanska 6, 21000 Split</item>
      <item>Trgovački sud Split Ovršni odjel, Sukoišanska 6, 21000 Split</item>
      <item>Trgovački sud Split Pisarnica, Sukoišanska 6, 21000 Split</item>
      <item>Trgovački sud Split Računovodstvo, Sukoišanska 6, 21000 Split</item>
      <item>Trgovački sud Split Registarski odjel, Sukoišanska 6, 21000 Split</item>
      <item>Županijsko državno odvjetnišvo Građansko upravni odjel, Gundulićeva 29 A, 21000 Split</item>
      <item>Porezna uprava Split, Trg Tranje Tuđmana 4, 21000 Split</item>
      <item>Općinski sud u Splitu Zemljišno knjižni odjel, Dračevac, ex. Vojarna Sveti Križ, 21000 Split</item>
    </izvorni_sadrzaj>
    <derivirana_varijabla naziv="DomainObject.Predmet.OstaliListFormatedWithAdress_1">
      <item>Raiffeisenbank Austria d.d., Petrinjska 59, 10000 Zagreb</item>
      <item>Tonči Ravlić, 10000 Zagreb</item>
      <item>Ljiljana Poljanić dipl. oec., Vinkovačka 25, 21000 Split</item>
      <item>Trgovački sud Split Oglasna ploča, Sukoišanska 6, 21000 Split</item>
      <item>Trgovački sud Split Ovršni odjel, Sukoišanska 6, 21000 Split</item>
      <item>Trgovački sud Split Pisarnica, Sukoišanska 6, 21000 Split</item>
      <item>Trgovački sud Split Računovodstvo, Sukoišanska 6, 21000 Split</item>
      <item>Trgovački sud Split Registarski odjel, Sukoišanska 6, 21000 Split</item>
      <item>Županijsko državno odvjetnišvo Građansko upravni odjel, Gundulićeva 29 A, 21000 Split</item>
      <item>Porezna uprava Split, Trg Tranje Tuđmana 4, 21000 Split</item>
      <item>Općinski sud u Splitu Zemljišno knjižni odjel, Dračevac, ex. Vojarna Sveti Križ, 21000 Split</item>
    </derivirana_varijabla>
  </DomainObject.Predmet.OstaliListFormatedWithAdress>
  <DomainObject.Predmet.OstaliListFormatedWithAdressOIB>
    <izvorni_sadrzaj>
      <item>Raiffeisenbank Austria d.d., OIB 53056966535, Petrinjska 59, 10000 Zagreb</item>
      <item>Tonči Ravlić, 10000 Zagreb</item>
      <item>Ljiljana Poljanić dipl. oec., OIB 73648398828, Vinkovačka 25, 21000 Split</item>
      <item>Trgovački sud Split Oglasna ploča, OIB 30842297926, Sukoišanska 6, 21000 Split</item>
      <item>Trgovački sud Split Ovršni odjel, OIB 30842297926, Sukoišanska 6, 21000 Split</item>
      <item>Trgovački sud Split Pisarnica, OIB 30842297926, Sukoišanska 6, 21000 Split</item>
      <item>Trgovački sud Split Računovodstvo, OIB 30842297926, Sukoišanska 6, 21000 Split</item>
      <item>Trgovački sud Split Registarski odjel, OIB 30842297926, Sukoišanska 6, 21000 Split</item>
      <item>Županijsko državno odvjetnišvo Građansko upravni odjel, OIB 70793241859, Gundulićeva 29 A, 21000 Split</item>
      <item>Porezna uprava Split, OIB 18683136487, Trg Tranje Tuđmana 4, 21000 Split</item>
      <item>Općinski sud u Splitu Zemljišno knjižni odjel, OIB 61980608934, Dračevac, ex. Vojarna Sveti Križ, 21000 Split</item>
    </izvorni_sadrzaj>
    <derivirana_varijabla naziv="DomainObject.Predmet.OstaliListFormatedWithAdressOIB_1">
      <item>Raiffeisenbank Austria d.d., OIB 53056966535, Petrinjska 59, 10000 Zagreb</item>
      <item>Tonči Ravlić, 10000 Zagreb</item>
      <item>Ljiljana Poljanić dipl. oec., OIB 73648398828, Vinkovačka 25, 21000 Split</item>
      <item>Trgovački sud Split Oglasna ploča, OIB 30842297926, Sukoišanska 6, 21000 Split</item>
      <item>Trgovački sud Split Ovršni odjel, OIB 30842297926, Sukoišanska 6, 21000 Split</item>
      <item>Trgovački sud Split Pisarnica, OIB 30842297926, Sukoišanska 6, 21000 Split</item>
      <item>Trgovački sud Split Računovodstvo, OIB 30842297926, Sukoišanska 6, 21000 Split</item>
      <item>Trgovački sud Split Registarski odjel, OIB 30842297926, Sukoišanska 6, 21000 Split</item>
      <item>Županijsko državno odvjetnišvo Građansko upravni odjel, OIB 70793241859, Gundulićeva 29 A, 21000 Split</item>
      <item>Porezna uprava Split, OIB 18683136487, Trg Tranje Tuđmana 4, 21000 Split</item>
      <item>Općinski sud u Splitu Zemljišno knjižni odjel, OIB 61980608934, Dračevac, ex. Vojarna Sveti Križ, 21000 Split</item>
    </derivirana_varijabla>
  </DomainObject.Predmet.OstaliListFormatedWithAdressOIB>
  <DomainObject.Predmet.OstaliListNazivFormated>
    <izvorni_sadrzaj>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zvorni_sadrzaj>
    <derivirana_varijabla naziv="DomainObject.Predmet.OstaliListNazivFormated_1">
      <item>Raiffeisenbank Austria d.d.</item>
      <item>Tonči Ravlić</item>
      <item>Ljiljana Poljanić dipl. oec.</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derivirana_varijabla>
  </DomainObject.Predmet.OstaliListNazivFormated>
  <DomainObject.Predmet.OstaliListNazivFormatedOIB>
    <izvorni_sadrzaj>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izvorni_sadrzaj>
    <derivirana_varijabla naziv="DomainObject.Predmet.OstaliListNazivFormatedOIB_1">
      <item>Raiffeisenbank Austria d.d., OIB 53056966535</item>
      <item>Tonči Ravlić</item>
      <item>Ljiljana Poljanić dipl. oec., OIB 73648398828</item>
      <item>Trgovački sud Split Oglasna ploča, OIB 30842297926</item>
      <item>Trgovački sud Split Ovršni odjel, OIB 30842297926</item>
      <item>Trgovački sud Split Pisarnica, OIB 30842297926</item>
      <item>Trgovački sud Split Računovodstvo, OIB 30842297926</item>
      <item>Trgovački sud Split Registarski odjel, OIB 30842297926</item>
      <item>Županijsko državno odvjetnišvo Građansko upravni odjel, OIB 70793241859</item>
      <item>Porezna uprava Split, OIB 18683136487</item>
      <item>Općinski sud u Splitu Zemljišno knjižni odjel, OIB 61980608934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St-40/2009-52</izvorni_sadrzaj>
    <derivirana_varijabla naziv="DomainObject.PoslovniBrojDokumenta_1">St-40/2009-52</derivirana_varijabla>
  </DomainObject.PoslovniBrojDokumenta>
  <DomainObject.Predmet.StrankaIDrugi>
    <izvorni_sadrzaj>Hrvatski Telekom d.d. i dr.</izvorni_sadrzaj>
    <derivirana_varijabla naziv="DomainObject.Predmet.StrankaIDrugi_1">Hrvatski Telekom d.d. i dr.</derivirana_varijabla>
  </DomainObject.Predmet.StrankaIDrugi>
  <DomainObject.Predmet.ProtustrankaIDrugi>
    <izvorni_sadrzaj>NAJ 95, turistička agencija, društvo s ograničenom odgovornošu "u stečaju"</izvorni_sadrzaj>
    <derivirana_varijabla naziv="DomainObject.Predmet.ProtustrankaIDrugi_1">NAJ 95, turistička agencija, društvo s ograničenom odgovornošu "u stečaju"</derivirana_varijabla>
  </DomainObject.Predmet.ProtustrankaIDrugi>
  <DomainObject.Predmet.StrankaIDrugiAdressOIB>
    <izvorni_sadrzaj>Hrvatski Telekom d.d., OIB 81793146560, Savska cesta 32, 10000 Zagreb i dr.</izvorni_sadrzaj>
    <derivirana_varijabla naziv="DomainObject.Predmet.StrankaIDrugiAdressOIB_1">Hrvatski Telekom d.d., OIB 81793146560, Savska cesta 32, 10000 Zagreb i dr.</derivirana_varijabla>
  </DomainObject.Predmet.StrankaIDrugiAdressOIB>
  <DomainObject.Predmet.ProtustrankaIDrugiAdressOIB>
    <izvorni_sadrzaj>NAJ 95, turistička agencija, društvo s ograničenom odgovornošu "u stečaju", OIB 92480201850, Fra Grge Martića 53/a, Split</izvorni_sadrzaj>
    <derivirana_varijabla naziv="DomainObject.Predmet.ProtustrankaIDrugiAdressOIB_1">NAJ 95, turistička agencija, društvo s ograničenom odgovornošu "u stečaju", OIB 92480201850, Fra Grge Martića 53/a,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Raiffeisenbank Austria d.d.</item>
      <item>Tonči Ravlić</item>
      <item>Igor Popović</item>
      <item>Toni Blašković</item>
      <item>Ljiljana Poljanić dipl. oec.</item>
      <item>Hrvatski Telekom d.d.</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tem>NAJ 95, turistička agencija, društvo s ograničenom odgovornošu "u stečaju"</item>
    </izvorni_sadrzaj>
    <derivirana_varijabla naziv="DomainObject.Predmet.SudioniciListNaziv_1">
      <item>Raiffeisenbank Austria d.d.</item>
      <item>Tonči Ravlić</item>
      <item>Igor Popović</item>
      <item>Toni Blašković</item>
      <item>Ljiljana Poljanić dipl. oec.</item>
      <item>Hrvatski Telekom d.d.</item>
      <item>Trgovački sud Split Oglasna ploča</item>
      <item>Trgovački sud Split Ovršni odjel</item>
      <item>Trgovački sud Split Pisarnica</item>
      <item>Trgovački sud Split Računovodstvo</item>
      <item>Trgovački sud Split Registarski odjel</item>
      <item>Županijsko državno odvjetnišvo Građansko upravni odjel</item>
      <item>Porezna uprava Split</item>
      <item>Općinski sud u Splitu Zemljišno knjižni odjel</item>
      <item>NAJ 95, turistička agencija, društvo s ograničenom odgovornošu "u stečaju"</item>
    </derivirana_varijabla>
  </DomainObject.Predmet.SudioniciListNaziv>
  <DomainObject.Predmet.SudioniciListAdressOIB>
    <izvorni_sadrzaj>
      <item>Raiffeisenbank Austria d.d., OIB 53056966535, Petrinjska 59,10000 Zagreb</item>
      <item>Tonči Ravlić, 10000 Zagreb</item>
      <item>Igor Popović, OIB 04040750693, Fra Grge Matića 53 a,21000 Split</item>
      <item>Toni Blašković, OIB 00624981631, Križna luka bb,Hvar</item>
      <item>Ljiljana Poljanić dipl. oec., OIB 73648398828, Vinkovačka 25,21000 Split</item>
      <item>Hrvatski Telekom d.d., OIB 81793146560, Savska cesta 32,10000 Zagreb</item>
      <item>Trgovački sud Split Oglasna ploča, OIB 30842297926, Sukoišanska 6,21000 Split</item>
      <item>Trgovački sud Split Ovršni odjel, OIB 30842297926, Sukoišanska 6,21000 Split</item>
      <item>Trgovački sud Split Pisarnica, OIB 30842297926, Sukoišanska 6,21000 Split</item>
      <item>Trgovački sud Split Računovodstvo, OIB 30842297926, Sukoišanska 6,21000 Split</item>
      <item>Trgovački sud Split Registarski odjel, OIB 30842297926, Sukoišanska 6,21000 Split</item>
      <item>Županijsko državno odvjetnišvo Građansko upravni odjel, OIB 70793241859, Gundulićeva 29 A,21000 Split</item>
      <item>Porezna uprava Split, OIB 18683136487, Trg Tranje Tuđmana 4,21000 Split</item>
      <item>Općinski sud u Splitu Zemljišno knjižni odjel, OIB 61980608934, Dračevac, ex. Vojarna Sveti Križ,21000 Split</item>
      <item>NAJ 95, turistička agencija, društvo s ograničenom odgovornošu "u stečaju", OIB 92480201850, Fra Grge Martića 53/a,Split</item>
    </izvorni_sadrzaj>
    <derivirana_varijabla naziv="DomainObject.Predmet.SudioniciListAdressOIB_1">
      <item>Raiffeisenbank Austria d.d., OIB 53056966535, Petrinjska 59,10000 Zagreb</item>
      <item>Tonči Ravlić, 10000 Zagreb</item>
      <item>Igor Popović, OIB 04040750693, Fra Grge Matića 53 a,21000 Split</item>
      <item>Toni Blašković, OIB 00624981631, Križna luka bb,Hvar</item>
      <item>Ljiljana Poljanić dipl. oec., OIB 73648398828, Vinkovačka 25,21000 Split</item>
      <item>Hrvatski Telekom d.d., OIB 81793146560, Savska cesta 32,10000 Zagreb</item>
      <item>Trgovački sud Split Oglasna ploča, OIB 30842297926, Sukoišanska 6,21000 Split</item>
      <item>Trgovački sud Split Ovršni odjel, OIB 30842297926, Sukoišanska 6,21000 Split</item>
      <item>Trgovački sud Split Pisarnica, OIB 30842297926, Sukoišanska 6,21000 Split</item>
      <item>Trgovački sud Split Računovodstvo, OIB 30842297926, Sukoišanska 6,21000 Split</item>
      <item>Trgovački sud Split Registarski odjel, OIB 30842297926, Sukoišanska 6,21000 Split</item>
      <item>Županijsko državno odvjetnišvo Građansko upravni odjel, OIB 70793241859, Gundulićeva 29 A,21000 Split</item>
      <item>Porezna uprava Split, OIB 18683136487, Trg Tranje Tuđmana 4,21000 Split</item>
      <item>Općinski sud u Splitu Zemljišno knjižni odjel, OIB 61980608934, Dračevac, ex. Vojarna Sveti Križ,21000 Split</item>
      <item>NAJ 95, turistička agencija, društvo s ograničenom odgovornošu "u stečaju", OIB 92480201850, Fra Grge Martića 53/a,Split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B3F2A3-8658-4F3D-96A0-3A70C91181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552</properties:Words>
  <properties:Characters>2931</properties:Characters>
  <properties:Lines>120</properties:Lines>
  <properties:Paragraphs>44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2016-12-16T07:35:00Z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St-40/2009-52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