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0b673" w14:paraId="510b673" w:rsidRDefault="00F83E1E" w:rsidP="00F83E1E" w:rsidR="00F83E1E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</w:rPr>
        <w:t xml:space="preserve">                                                                                                    3 St-</w:t>
      </w:r>
      <w:r w:rsidR="001B37EE">
        <w:rPr>
          <w:rFonts w:hAnsi="Times New Roman" w:ascii="Times New Roman"/>
        </w:rPr>
        <w:t>8150/15</w:t>
      </w:r>
    </w:p>
    <w:p w:rsidRDefault="00F83E1E" w:rsidP="00F83E1E" w:rsidR="00F83E1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F83E1E" w:rsidP="00F83E1E" w:rsidR="00F83E1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F83E1E" w:rsidP="00F83E1E" w:rsidR="00F83E1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STALNA SLUŽBA</w:t>
      </w:r>
    </w:p>
    <w:p w:rsidRDefault="00F83E1E" w:rsidP="00F83E1E" w:rsidR="00F83E1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F83E1E" w:rsidP="00F83E1E" w:rsidR="00F83E1E">
      <w:pPr>
        <w:jc w:val="both"/>
        <w:rPr>
          <w:rFonts w:hAnsi="Times New Roman" w:ascii="Times New Roman"/>
        </w:rPr>
      </w:pPr>
    </w:p>
    <w:p w:rsidRDefault="00F83E1E" w:rsidP="00F83E1E" w:rsidR="00F83E1E">
      <w:pPr>
        <w:jc w:val="both"/>
        <w:rPr>
          <w:rFonts w:hAnsi="Times New Roman" w:ascii="Times New Roman"/>
        </w:rPr>
      </w:pPr>
    </w:p>
    <w:p w:rsidRDefault="00F83E1E" w:rsidP="00F83E1E" w:rsidR="00F83E1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 H R V A T S K A</w:t>
      </w:r>
    </w:p>
    <w:p w:rsidRDefault="00F83E1E" w:rsidP="00E81DA8" w:rsidR="00F83E1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F83E1E" w:rsidP="00F83E1E" w:rsidR="00F83E1E">
      <w:pPr>
        <w:jc w:val="both"/>
        <w:rPr>
          <w:rFonts w:hAnsi="Times New Roman" w:ascii="Times New Roman"/>
        </w:rPr>
      </w:pPr>
    </w:p>
    <w:p w:rsidRDefault="00F83E1E" w:rsidP="00F83E1E" w:rsidR="00F83E1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Trgovački sud u Zagrebu, Stalna služba, po sucu Vesni Fundurulić Perišin, kao stečajnom sucu, u povodu zahtjeva FINANCIJSKE AGENCIJE, Zagreb, Ulica grada Vukovara 70, za provedbu skraćenog stečajnog postupka nad dužnikom </w:t>
      </w:r>
      <w:r w:rsidR="001B37EE" w:rsidRPr="001B37EE">
        <w:rPr>
          <w:rFonts w:hAnsi="Times New Roman" w:ascii="Times New Roman"/>
        </w:rPr>
        <w:t>PANGEA d.o.o.</w:t>
      </w:r>
      <w:r w:rsidR="001B37EE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1B37EE" w:rsidRPr="001B37EE">
        <w:rPr>
          <w:rFonts w:hAnsi="Times New Roman" w:ascii="Times New Roman"/>
        </w:rPr>
        <w:t>Zagreb</w:t>
      </w:r>
      <w:r>
        <w:rPr>
          <w:rFonts w:hAnsi="Times New Roman" w:ascii="Times New Roman"/>
        </w:rPr>
        <w:t xml:space="preserve">, </w:t>
      </w:r>
      <w:r w:rsidR="001B37EE">
        <w:rPr>
          <w:rFonts w:hAnsi="Times New Roman" w:ascii="Times New Roman"/>
        </w:rPr>
        <w:t>Vrisnička 11</w:t>
      </w:r>
      <w:r>
        <w:rPr>
          <w:rFonts w:hAnsi="Times New Roman" w:ascii="Times New Roman"/>
        </w:rPr>
        <w:t>, OIB</w:t>
      </w:r>
      <w:r w:rsidR="001B37EE">
        <w:rPr>
          <w:rFonts w:hAnsi="Times New Roman" w:ascii="Times New Roman"/>
        </w:rPr>
        <w:t>:</w:t>
      </w:r>
      <w:r>
        <w:rPr>
          <w:rFonts w:hAnsi="Times New Roman" w:ascii="Times New Roman"/>
        </w:rPr>
        <w:t xml:space="preserve"> </w:t>
      </w:r>
      <w:r w:rsidR="001B37EE" w:rsidRPr="001B37EE">
        <w:rPr>
          <w:rFonts w:hAnsi="Times New Roman" w:ascii="Times New Roman"/>
        </w:rPr>
        <w:t>67632519534</w:t>
      </w:r>
      <w:r>
        <w:rPr>
          <w:rFonts w:hAnsi="Times New Roman" w:ascii="Times New Roman"/>
        </w:rPr>
        <w:t xml:space="preserve">, </w:t>
      </w:r>
      <w:r w:rsidR="001B37EE">
        <w:rPr>
          <w:rFonts w:hAnsi="Times New Roman" w:ascii="Times New Roman"/>
        </w:rPr>
        <w:t>15. veljače</w:t>
      </w:r>
      <w:r>
        <w:rPr>
          <w:rFonts w:hAnsi="Times New Roman" w:ascii="Times New Roman"/>
        </w:rPr>
        <w:t xml:space="preserve"> 2016. godine,</w:t>
      </w:r>
    </w:p>
    <w:p w:rsidRDefault="00F83E1E" w:rsidP="00F83E1E" w:rsidR="00F83E1E">
      <w:pPr>
        <w:jc w:val="both"/>
        <w:rPr>
          <w:rFonts w:hAnsi="Times New Roman" w:ascii="Times New Roman"/>
        </w:rPr>
      </w:pPr>
    </w:p>
    <w:p w:rsidRDefault="00F83E1E" w:rsidP="00F83E1E" w:rsidR="00F83E1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 je</w:t>
      </w:r>
    </w:p>
    <w:p w:rsidRDefault="00F83E1E" w:rsidP="00F83E1E" w:rsidR="00F83E1E">
      <w:pPr>
        <w:jc w:val="center"/>
        <w:rPr>
          <w:rFonts w:hAnsi="Times New Roman" w:ascii="Times New Roman"/>
        </w:rPr>
      </w:pPr>
    </w:p>
    <w:p w:rsidRDefault="00F83E1E" w:rsidP="00F83E1E" w:rsidR="00F83E1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Odbacuje se prijedlog za pokretanje stečajnog postupka nad predloženim dužnikom </w:t>
      </w:r>
      <w:r w:rsidR="001B37EE" w:rsidRPr="001B37EE">
        <w:rPr>
          <w:rFonts w:hAnsi="Times New Roman" w:ascii="Times New Roman"/>
        </w:rPr>
        <w:t>PANGEA d.o.o., Zagreb, Vrisnička 11, OIB: 67632519534</w:t>
      </w:r>
      <w:r>
        <w:rPr>
          <w:rFonts w:hAnsi="Times New Roman" w:ascii="Times New Roman"/>
        </w:rPr>
        <w:t xml:space="preserve">, podnesen ovome sudu </w:t>
      </w:r>
      <w:r w:rsidR="00350083">
        <w:rPr>
          <w:rFonts w:hAnsi="Times New Roman" w:ascii="Times New Roman"/>
        </w:rPr>
        <w:t>10</w:t>
      </w:r>
      <w:r>
        <w:rPr>
          <w:rFonts w:hAnsi="Times New Roman" w:ascii="Times New Roman"/>
        </w:rPr>
        <w:t>. prosinca 2015. od strane predlagatelja Financijske agencije, Regionalni centar Zagreb.</w:t>
      </w:r>
    </w:p>
    <w:p w:rsidRDefault="00F83E1E" w:rsidP="00F83E1E" w:rsidR="00F83E1E">
      <w:pPr>
        <w:jc w:val="both"/>
        <w:rPr>
          <w:rFonts w:hAnsi="Times New Roman" w:ascii="Times New Roman"/>
        </w:rPr>
      </w:pPr>
    </w:p>
    <w:p w:rsidRDefault="00E81DA8" w:rsidP="00F83E1E" w:rsidR="00E81DA8">
      <w:pPr>
        <w:jc w:val="both"/>
        <w:rPr>
          <w:rFonts w:hAnsi="Times New Roman" w:ascii="Times New Roman"/>
        </w:rPr>
      </w:pPr>
    </w:p>
    <w:p w:rsidRDefault="00F83E1E" w:rsidP="00F83E1E" w:rsidR="00F83E1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F83E1E" w:rsidP="00F83E1E" w:rsidR="00F83E1E">
      <w:pPr>
        <w:jc w:val="both"/>
        <w:rPr>
          <w:rFonts w:hAnsi="Times New Roman" w:ascii="Times New Roman"/>
        </w:rPr>
      </w:pPr>
    </w:p>
    <w:p w:rsidRDefault="00F83E1E" w:rsidP="00F83E1E" w:rsidR="00F83E1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Gore navedeni predlagatelj je podnio prijedlog za pokretanje stečajnog postupka nad dužnikom </w:t>
      </w:r>
      <w:r w:rsidR="001B37EE" w:rsidRPr="001B37EE">
        <w:rPr>
          <w:rFonts w:hAnsi="Times New Roman" w:ascii="Times New Roman"/>
        </w:rPr>
        <w:t>PANGEA d.o.o., Zagreb, Vrisnička 11, OIB: 67632519534</w:t>
      </w:r>
      <w:r>
        <w:rPr>
          <w:rFonts w:hAnsi="Times New Roman" w:ascii="Times New Roman"/>
        </w:rPr>
        <w:t>, temeljem odredbe čl. 429.  Stečajnog zakona ("Narodne novine" broj 71/15 dalje SZ).</w:t>
      </w:r>
    </w:p>
    <w:p w:rsidRDefault="00F83E1E" w:rsidP="00F83E1E" w:rsidR="00F83E1E">
      <w:pPr>
        <w:jc w:val="both"/>
        <w:rPr>
          <w:rFonts w:hAnsi="Times New Roman" w:ascii="Times New Roman"/>
        </w:rPr>
      </w:pPr>
    </w:p>
    <w:p w:rsidRDefault="00F83E1E" w:rsidP="00F83E1E" w:rsidR="00F83E1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Prema čl. 2.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 </w:t>
      </w:r>
    </w:p>
    <w:p w:rsidRDefault="00F83E1E" w:rsidP="00F83E1E" w:rsidR="00F83E1E">
      <w:pPr>
        <w:jc w:val="both"/>
        <w:rPr>
          <w:rFonts w:hAnsi="Times New Roman" w:ascii="Times New Roman"/>
        </w:rPr>
      </w:pPr>
    </w:p>
    <w:p w:rsidRDefault="00F83E1E" w:rsidP="00F83E1E" w:rsidR="001A24E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Podneskom od </w:t>
      </w:r>
      <w:r w:rsidR="001A24EC">
        <w:rPr>
          <w:rFonts w:hAnsi="Times New Roman" w:ascii="Times New Roman"/>
        </w:rPr>
        <w:t>12. veljače</w:t>
      </w:r>
      <w:r>
        <w:rPr>
          <w:rFonts w:hAnsi="Times New Roman" w:ascii="Times New Roman"/>
        </w:rPr>
        <w:t xml:space="preserve"> 2016. odgovorna osoba dužnika je izvijestila sud da je</w:t>
      </w:r>
      <w:r w:rsidR="001A24EC">
        <w:rPr>
          <w:rFonts w:hAnsi="Times New Roman" w:ascii="Times New Roman"/>
        </w:rPr>
        <w:t xml:space="preserve"> rješenjem Trgovačkog suda u Zagrebu St-837/14 od 28. siječnja 2016. otvoren i zaključen stečajni postupak nad dužnikom </w:t>
      </w:r>
      <w:r w:rsidR="001A24EC" w:rsidRPr="001B37EE">
        <w:rPr>
          <w:rFonts w:hAnsi="Times New Roman" w:ascii="Times New Roman"/>
        </w:rPr>
        <w:t>PANGEA d.o.o.</w:t>
      </w:r>
      <w:r w:rsidR="001A24EC">
        <w:rPr>
          <w:rFonts w:hAnsi="Times New Roman" w:ascii="Times New Roman"/>
        </w:rPr>
        <w:t xml:space="preserve">, </w:t>
      </w:r>
      <w:r w:rsidR="001A24EC" w:rsidRPr="001B37EE">
        <w:rPr>
          <w:rFonts w:hAnsi="Times New Roman" w:ascii="Times New Roman"/>
        </w:rPr>
        <w:t>Zagreb</w:t>
      </w:r>
      <w:r w:rsidR="001A24EC">
        <w:rPr>
          <w:rFonts w:hAnsi="Times New Roman" w:ascii="Times New Roman"/>
        </w:rPr>
        <w:t xml:space="preserve">, Vrisnička 11, OIB: </w:t>
      </w:r>
      <w:r w:rsidR="001A24EC" w:rsidRPr="001B37EE">
        <w:rPr>
          <w:rFonts w:hAnsi="Times New Roman" w:ascii="Times New Roman"/>
        </w:rPr>
        <w:t>67632519534</w:t>
      </w:r>
      <w:r>
        <w:rPr>
          <w:rFonts w:hAnsi="Times New Roman" w:ascii="Times New Roman"/>
        </w:rPr>
        <w:t xml:space="preserve"> </w:t>
      </w:r>
      <w:r w:rsidR="001A24EC">
        <w:rPr>
          <w:rFonts w:hAnsi="Times New Roman" w:ascii="Times New Roman"/>
        </w:rPr>
        <w:t>te istim dostavlja potvrdu o dostavi prokaznog popisa imovine u navedeni predmet.</w:t>
      </w:r>
    </w:p>
    <w:p w:rsidRDefault="001A24EC" w:rsidP="00F83E1E" w:rsidR="001A24EC">
      <w:pPr>
        <w:jc w:val="both"/>
        <w:rPr>
          <w:rFonts w:hAnsi="Times New Roman" w:ascii="Times New Roman"/>
        </w:rPr>
      </w:pPr>
    </w:p>
    <w:p w:rsidRDefault="00F83E1E" w:rsidP="00F83E1E" w:rsidR="00DD3EB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Uvidom u predmet poslovni broj St-</w:t>
      </w:r>
      <w:r w:rsidR="001A24EC">
        <w:rPr>
          <w:rFonts w:hAnsi="Times New Roman" w:ascii="Times New Roman"/>
        </w:rPr>
        <w:t>837/14</w:t>
      </w:r>
      <w:r>
        <w:rPr>
          <w:rFonts w:hAnsi="Times New Roman" w:ascii="Times New Roman"/>
        </w:rPr>
        <w:t xml:space="preserve"> utvrđeno je da je u </w:t>
      </w:r>
      <w:r w:rsidR="00DD3EBB">
        <w:rPr>
          <w:rFonts w:hAnsi="Times New Roman" w:ascii="Times New Roman"/>
        </w:rPr>
        <w:t xml:space="preserve">istom nad dužnikom </w:t>
      </w:r>
      <w:r w:rsidR="00DD3EBB" w:rsidRPr="001B37EE">
        <w:rPr>
          <w:rFonts w:hAnsi="Times New Roman" w:ascii="Times New Roman"/>
        </w:rPr>
        <w:t>PANGEA d.o.o.</w:t>
      </w:r>
      <w:r w:rsidR="00DD3EBB">
        <w:rPr>
          <w:rFonts w:hAnsi="Times New Roman" w:ascii="Times New Roman"/>
        </w:rPr>
        <w:t xml:space="preserve">, </w:t>
      </w:r>
      <w:r w:rsidR="00DD3EBB" w:rsidRPr="001B37EE">
        <w:rPr>
          <w:rFonts w:hAnsi="Times New Roman" w:ascii="Times New Roman"/>
        </w:rPr>
        <w:t>Zagreb</w:t>
      </w:r>
      <w:r w:rsidR="00DD3EBB">
        <w:rPr>
          <w:rFonts w:hAnsi="Times New Roman" w:ascii="Times New Roman"/>
        </w:rPr>
        <w:t xml:space="preserve">, Vrisnička 11, OIB: </w:t>
      </w:r>
      <w:r w:rsidR="00DD3EBB" w:rsidRPr="001B37EE">
        <w:rPr>
          <w:rFonts w:hAnsi="Times New Roman" w:ascii="Times New Roman"/>
        </w:rPr>
        <w:t>67632519534</w:t>
      </w:r>
      <w:r w:rsidR="00DD3EBB">
        <w:rPr>
          <w:rFonts w:hAnsi="Times New Roman" w:ascii="Times New Roman"/>
        </w:rPr>
        <w:t xml:space="preserve">, rješenjem od 28. siječnja 2016. otvoren i zaključen stečajni postupak </w:t>
      </w:r>
      <w:r w:rsidR="00B50A27">
        <w:rPr>
          <w:rFonts w:hAnsi="Times New Roman" w:ascii="Times New Roman"/>
        </w:rPr>
        <w:t>sa danom 28. siječnja 2016.</w:t>
      </w:r>
    </w:p>
    <w:p w:rsidRDefault="00F83E1E" w:rsidP="00F83E1E" w:rsidR="00F83E1E">
      <w:pPr>
        <w:jc w:val="both"/>
        <w:rPr>
          <w:rFonts w:hAnsi="Times New Roman" w:ascii="Times New Roman"/>
        </w:rPr>
      </w:pPr>
    </w:p>
    <w:p w:rsidRDefault="00E81DA8" w:rsidP="00F83E1E" w:rsidR="00E81DA8">
      <w:pPr>
        <w:jc w:val="both"/>
        <w:rPr>
          <w:rFonts w:hAnsi="Times New Roman" w:ascii="Times New Roman"/>
        </w:rPr>
      </w:pPr>
    </w:p>
    <w:p w:rsidRDefault="00E81DA8" w:rsidP="00F83E1E" w:rsidR="00E81DA8">
      <w:pPr>
        <w:jc w:val="both"/>
        <w:rPr>
          <w:rFonts w:hAnsi="Times New Roman" w:ascii="Times New Roman"/>
        </w:rPr>
      </w:pPr>
    </w:p>
    <w:p w:rsidRDefault="00E81DA8" w:rsidP="00F83E1E" w:rsidR="00E81DA8">
      <w:pPr>
        <w:jc w:val="both"/>
        <w:rPr>
          <w:rFonts w:hAnsi="Times New Roman" w:ascii="Times New Roman"/>
        </w:rPr>
      </w:pPr>
    </w:p>
    <w:p w:rsidRDefault="00E81DA8" w:rsidP="00F83E1E" w:rsidR="00E81DA8">
      <w:pPr>
        <w:jc w:val="both"/>
        <w:rPr>
          <w:rFonts w:hAnsi="Times New Roman" w:ascii="Times New Roman"/>
        </w:rPr>
      </w:pPr>
    </w:p>
    <w:p w:rsidRDefault="00F83E1E" w:rsidP="00F83E1E" w:rsidR="00F83E1E">
      <w:pPr>
        <w:jc w:val="both"/>
        <w:rPr>
          <w:rFonts w:hAnsi="Times New Roman" w:ascii="Times New Roman"/>
        </w:rPr>
      </w:pPr>
    </w:p>
    <w:p w:rsidRDefault="00E81DA8" w:rsidP="00F83E1E" w:rsidR="00E81DA8">
      <w:pPr>
        <w:jc w:val="both"/>
        <w:rPr>
          <w:rFonts w:hAnsi="Times New Roman" w:ascii="Times New Roman"/>
        </w:rPr>
      </w:pPr>
    </w:p>
    <w:p w:rsidRDefault="00E81DA8" w:rsidP="00F83E1E" w:rsidR="00E81DA8">
      <w:pPr>
        <w:jc w:val="both"/>
        <w:rPr>
          <w:rFonts w:hAnsi="Times New Roman" w:ascii="Times New Roman"/>
        </w:rPr>
      </w:pPr>
    </w:p>
    <w:p w:rsidRDefault="00F83E1E" w:rsidP="00F83E1E" w:rsidR="00F83E1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Kako </w:t>
      </w:r>
      <w:r w:rsidR="009C6B35">
        <w:rPr>
          <w:rFonts w:hAnsi="Times New Roman" w:ascii="Times New Roman"/>
        </w:rPr>
        <w:t xml:space="preserve">je </w:t>
      </w:r>
      <w:r>
        <w:rPr>
          <w:rFonts w:hAnsi="Times New Roman" w:ascii="Times New Roman"/>
        </w:rPr>
        <w:t>dakle nad predloženim stečajnim dužnikom već</w:t>
      </w:r>
      <w:r w:rsidR="009C6B35">
        <w:rPr>
          <w:rFonts w:hAnsi="Times New Roman" w:ascii="Times New Roman"/>
        </w:rPr>
        <w:t xml:space="preserve"> otvoren i zaključen</w:t>
      </w:r>
      <w:r>
        <w:rPr>
          <w:rFonts w:hAnsi="Times New Roman" w:ascii="Times New Roman"/>
        </w:rPr>
        <w:t xml:space="preserve"> stečajni postupak</w:t>
      </w:r>
      <w:r w:rsidR="009C6B35">
        <w:rPr>
          <w:rFonts w:hAnsi="Times New Roman" w:ascii="Times New Roman"/>
        </w:rPr>
        <w:t xml:space="preserve"> povodom prijedloga Ministarstvo financija Porezna uprava</w:t>
      </w:r>
      <w:r>
        <w:rPr>
          <w:rFonts w:hAnsi="Times New Roman" w:ascii="Times New Roman"/>
        </w:rPr>
        <w:t xml:space="preserve">, to je odlučeno kao u izreci rješenja temeljem odredbe čl. 194.  Zakona o parničnom postupku ("Narodne novine" broj 53/91, 91/92, 111/99, 88/01, 117/03, 84/08,  123/08) a u svezi čl. 10. SZ-a. </w:t>
      </w:r>
    </w:p>
    <w:p w:rsidRDefault="00F83E1E" w:rsidP="00F83E1E" w:rsidR="00F83E1E">
      <w:pPr>
        <w:jc w:val="both"/>
        <w:rPr>
          <w:rFonts w:hAnsi="Times New Roman" w:ascii="Times New Roman"/>
        </w:rPr>
      </w:pPr>
    </w:p>
    <w:p w:rsidRDefault="00F83E1E" w:rsidP="00F83E1E" w:rsidR="00F83E1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9C6B35">
        <w:rPr>
          <w:rFonts w:hAnsi="Times New Roman" w:ascii="Times New Roman"/>
        </w:rPr>
        <w:t>15. veljače</w:t>
      </w:r>
      <w:r>
        <w:rPr>
          <w:rFonts w:hAnsi="Times New Roman" w:ascii="Times New Roman"/>
        </w:rPr>
        <w:t xml:space="preserve"> 2016.</w:t>
      </w:r>
    </w:p>
    <w:p w:rsidRDefault="00F83E1E" w:rsidP="00F83E1E" w:rsidR="00F83E1E">
      <w:pPr>
        <w:jc w:val="center"/>
        <w:rPr>
          <w:rFonts w:hAnsi="Times New Roman" w:ascii="Times New Roman"/>
        </w:rPr>
      </w:pPr>
    </w:p>
    <w:p w:rsidRDefault="00F83E1E" w:rsidP="00F83E1E" w:rsidR="00F83E1E">
      <w:pPr>
        <w:jc w:val="right"/>
        <w:rPr>
          <w:rFonts w:hAnsi="Times New Roman" w:ascii="Times New Roman"/>
          <w:lang w:val="pl-PL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  <w:lang w:val="pl-PL"/>
        </w:rPr>
        <w:t>SUDAC:</w:t>
      </w:r>
    </w:p>
    <w:p w:rsidRDefault="00F83E1E" w:rsidP="00F83E1E" w:rsidR="00F83E1E">
      <w:pPr>
        <w:jc w:val="right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ab/>
        <w:t>Vesna Fundurulić Perišin</w:t>
      </w:r>
    </w:p>
    <w:p w:rsidRDefault="00F83E1E" w:rsidP="00F83E1E" w:rsidR="00F83E1E">
      <w:pPr>
        <w:jc w:val="right"/>
        <w:rPr>
          <w:rFonts w:hAnsi="Times New Roman" w:ascii="Times New Roman"/>
          <w:lang w:val="pl-PL"/>
        </w:rPr>
      </w:pPr>
    </w:p>
    <w:p w:rsidRDefault="00F83E1E" w:rsidP="00F83E1E" w:rsidR="00F83E1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Dna:                                                                                                          </w:t>
      </w:r>
    </w:p>
    <w:p w:rsidRDefault="00F83E1E" w:rsidP="00F83E1E" w:rsidR="00F83E1E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predlagatelj  </w:t>
      </w:r>
    </w:p>
    <w:p w:rsidRDefault="00F83E1E" w:rsidP="00F83E1E" w:rsidR="00F83E1E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dužnik </w:t>
      </w:r>
    </w:p>
    <w:p w:rsidRDefault="00F83E1E" w:rsidP="00F83E1E" w:rsidR="00F83E1E">
      <w:pPr>
        <w:rPr>
          <w:rFonts w:hAnsi="Times New Roman" w:ascii="Times New Roman"/>
        </w:rPr>
      </w:pPr>
      <w:r>
        <w:rPr>
          <w:rFonts w:hAnsi="Times New Roman" w:ascii="Times New Roman"/>
        </w:rPr>
        <w:t>3. e-Oglasna ploča</w:t>
      </w:r>
    </w:p>
    <w:p w:rsidRDefault="00F83E1E" w:rsidP="00F83E1E" w:rsidR="00F83E1E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4. spis                                                                                                 </w:t>
      </w:r>
    </w:p>
    <w:p w:rsidRDefault="00F83E1E" w:rsidP="00F83E1E" w:rsidR="00F83E1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</w:t>
      </w:r>
    </w:p>
    <w:p w:rsidRDefault="00F83E1E" w:rsidP="00F83E1E" w:rsidR="00F83E1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F83E1E" w:rsidP="00F83E1E" w:rsidR="00F83E1E">
      <w:pPr>
        <w:jc w:val="both"/>
        <w:rPr>
          <w:rFonts w:hAnsi="Times New Roman" w:ascii="Times New Roman"/>
        </w:rPr>
      </w:pPr>
    </w:p>
    <w:p w:rsidRDefault="00F83E1E" w:rsidP="00F83E1E" w:rsidR="00F83E1E">
      <w:pPr>
        <w:jc w:val="both"/>
        <w:rPr>
          <w:rFonts w:hAnsi="Times New Roman" w:ascii="Times New Roman"/>
        </w:rPr>
      </w:pPr>
    </w:p>
    <w:p w:rsidRDefault="00F83E1E" w:rsidP="00F83E1E" w:rsidR="00F83E1E"/>
    <w:p w:rsidRDefault="0086652E" w:rsidR="0086652E"/>
    <w:sectPr w:rsidSect="00624E2F" w:rsidR="0086652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E2F" w:rsidP="00624E2F" w:rsidR="00624E2F">
      <w:r>
        <w:separator/>
      </w:r>
    </w:p>
  </w:endnote>
  <w:endnote w:id="0" w:type="continuationSeparator">
    <w:p w:rsidRDefault="00624E2F" w:rsidP="00624E2F" w:rsidR="00624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4E2F" w:rsidR="00624E2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4E2F" w:rsidR="00624E2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4E2F" w:rsidR="00624E2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E2F" w:rsidP="00624E2F" w:rsidR="00624E2F">
      <w:r>
        <w:separator/>
      </w:r>
    </w:p>
  </w:footnote>
  <w:footnote w:id="0" w:type="continuationSeparator">
    <w:p w:rsidRDefault="00624E2F" w:rsidP="00624E2F" w:rsidR="00624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4E2F" w:rsidR="00624E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770908"/>
      <w:docPartObj>
        <w:docPartGallery w:val="Page Numbers (Top of Page)"/>
        <w:docPartUnique/>
      </w:docPartObj>
    </w:sdtPr>
    <w:sdtEndPr/>
    <w:sdtContent>
      <w:p w:rsidRDefault="00624E2F" w:rsidR="00624E2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5A7A">
          <w:rPr>
            <w:noProof/>
          </w:rPr>
          <w:t>2</w:t>
        </w:r>
        <w:r>
          <w:fldChar w:fldCharType="end"/>
        </w:r>
      </w:p>
    </w:sdtContent>
  </w:sdt>
  <w:p w:rsidRDefault="00624E2F" w:rsidP="00624E2F" w:rsidR="00624E2F" w:rsidRPr="00624E2F">
    <w:pPr>
      <w:pStyle w:val="Zaglavlje"/>
      <w:jc w:val="right"/>
      <w:rPr>
        <w:rFonts w:hAnsi="Times New Roman" w:ascii="Times New Roman"/>
      </w:rPr>
    </w:pPr>
    <w:r w:rsidRPr="00624E2F">
      <w:rPr>
        <w:rFonts w:hAnsi="Times New Roman" w:ascii="Times New Roman"/>
      </w:rPr>
      <w:t>3 St-8150/15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4E2F" w:rsidR="00624E2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3E1E"/>
    <w:rsid w:val="001A24EC"/>
    <w:rsid w:val="001B37EE"/>
    <w:rsid w:val="00350083"/>
    <w:rsid w:val="00624E2F"/>
    <w:rsid w:val="006516F0"/>
    <w:rsid w:val="00755A7A"/>
    <w:rsid w:val="0086652E"/>
    <w:rsid w:val="009C6B35"/>
    <w:rsid w:val="00B50A27"/>
    <w:rsid w:val="00DD3EBB"/>
    <w:rsid w:val="00E81DA8"/>
    <w:rsid w:val="00F83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4E2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624E2F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624E2F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624E2F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624E2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624E2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624E2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624E2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624E2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624E2F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customStyle="true" w:styleId="Naslov1Char" w:type="character">
    <w:name w:val="Naslov 1 Char"/>
    <w:basedOn w:val="Zadanifontodlomka"/>
    <w:link w:val="Naslov1"/>
    <w:uiPriority w:val="9"/>
    <w:rsid w:val="00624E2F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624E2F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624E2F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624E2F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624E2F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624E2F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624E2F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624E2F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624E2F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624E2F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624E2F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624E2F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624E2F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624E2F"/>
    <w:rPr>
      <w:b/>
      <w:bCs/>
    </w:rPr>
  </w:style>
  <w:style w:styleId="Istaknuto" w:type="character">
    <w:name w:val="Emphasis"/>
    <w:basedOn w:val="Zadanifontodlomka"/>
    <w:uiPriority w:val="20"/>
    <w:qFormat/>
    <w:rsid w:val="00624E2F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624E2F"/>
    <w:rPr>
      <w:szCs w:val="32"/>
    </w:rPr>
  </w:style>
  <w:style w:styleId="Odlomakpopisa" w:type="paragraph">
    <w:name w:val="List Paragraph"/>
    <w:basedOn w:val="Normal"/>
    <w:uiPriority w:val="34"/>
    <w:qFormat/>
    <w:rsid w:val="00624E2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624E2F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624E2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624E2F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624E2F"/>
    <w:rPr>
      <w:b/>
      <w:i/>
      <w:sz w:val="24"/>
    </w:rPr>
  </w:style>
  <w:style w:styleId="Neupadljivoisticanje" w:type="character">
    <w:name w:val="Subtle Emphasis"/>
    <w:uiPriority w:val="19"/>
    <w:qFormat/>
    <w:rsid w:val="00624E2F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624E2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624E2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624E2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624E2F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624E2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55A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A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A7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A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A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4E2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624E2F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624E2F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624E2F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624E2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624E2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624E2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624E2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624E2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624E2F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customStyle="1" w:styleId="Naslov1Char" w:type="character">
    <w:name w:val="Naslov 1 Char"/>
    <w:basedOn w:val="Zadanifontodlomka"/>
    <w:link w:val="Naslov1"/>
    <w:uiPriority w:val="9"/>
    <w:rsid w:val="00624E2F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624E2F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624E2F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624E2F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624E2F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624E2F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624E2F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624E2F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624E2F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624E2F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624E2F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624E2F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624E2F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624E2F"/>
    <w:rPr>
      <w:b/>
      <w:bCs/>
    </w:rPr>
  </w:style>
  <w:style w:styleId="Istaknuto" w:type="character">
    <w:name w:val="Emphasis"/>
    <w:basedOn w:val="Zadanifontodlomka"/>
    <w:uiPriority w:val="20"/>
    <w:qFormat/>
    <w:rsid w:val="00624E2F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624E2F"/>
    <w:rPr>
      <w:szCs w:val="32"/>
    </w:rPr>
  </w:style>
  <w:style w:styleId="Odlomakpopisa" w:type="paragraph">
    <w:name w:val="List Paragraph"/>
    <w:basedOn w:val="Normal"/>
    <w:uiPriority w:val="34"/>
    <w:qFormat/>
    <w:rsid w:val="00624E2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624E2F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624E2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624E2F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624E2F"/>
    <w:rPr>
      <w:b/>
      <w:i/>
      <w:sz w:val="24"/>
    </w:rPr>
  </w:style>
  <w:style w:styleId="Neupadljivoisticanje" w:type="character">
    <w:name w:val="Subtle Emphasis"/>
    <w:uiPriority w:val="19"/>
    <w:qFormat/>
    <w:rsid w:val="00624E2F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624E2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624E2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624E2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624E2F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624E2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55A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A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A7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A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A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173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8150</izvorni_sadrzaj>
    <derivirana_varijabla naziv="DomainObject.Predmet.Broj_1">8150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St-8150/2015</izvorni_sadrzaj>
    <derivirana_varijabla naziv="DomainObject.Predmet.OznakaBroj_1">St-8150/2015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PANGEA d.o.o.</izvorni_sadrzaj>
    <derivirana_varijabla naziv="DomainObject.Predmet.ProtustrankaFormated_1">  PANGEA d.o.o.</derivirana_varijabla>
  </DomainObject.Predmet.ProtustrankaFormated>
  <DomainObject.Predmet.ProtustrankaFormatedOIB>
    <izvorni_sadrzaj>  PANGEA d.o.o., OIB 67632519534</izvorni_sadrzaj>
    <derivirana_varijabla naziv="DomainObject.Predmet.ProtustrankaFormatedOIB_1">  PANGEA d.o.o., OIB 67632519534</derivirana_varijabla>
  </DomainObject.Predmet.ProtustrankaFormatedOIB>
  <DomainObject.Predmet.ProtustrankaFormatedWithAdress>
    <izvorni_sadrzaj> PANGEA d.o.o., Vrisnička 11, 10000 Zagreb</izvorni_sadrzaj>
    <derivirana_varijabla naziv="DomainObject.Predmet.ProtustrankaFormatedWithAdress_1"> PANGEA d.o.o., Vrisnička 11, 10000 Zagreb</derivirana_varijabla>
  </DomainObject.Predmet.ProtustrankaFormatedWithAdress>
  <DomainObject.Predmet.ProtustrankaFormatedWithAdressOIB>
    <izvorni_sadrzaj> PANGEA d.o.o., OIB 67632519534, Vrisnička 11, 10000 Zagreb</izvorni_sadrzaj>
    <derivirana_varijabla naziv="DomainObject.Predmet.ProtustrankaFormatedWithAdressOIB_1"> PANGEA d.o.o., OIB 67632519534, Vrisnička 11, 10000 Zagreb</derivirana_varijabla>
  </DomainObject.Predmet.ProtustrankaFormatedWithAdressOIB>
  <DomainObject.Predmet.ProtustrankaWithAdress>
    <izvorni_sadrzaj>PANGEA d.o.o. Vrisnička 11, 10000 Zagreb</izvorni_sadrzaj>
    <derivirana_varijabla naziv="DomainObject.Predmet.ProtustrankaWithAdress_1">PANGEA d.o.o. Vrisnička 11, 10000 Zagreb</derivirana_varijabla>
  </DomainObject.Predmet.ProtustrankaWithAdress>
  <DomainObject.Predmet.ProtustrankaWithAdressOIB>
    <izvorni_sadrzaj>PANGEA d.o.o., OIB 67632519534, Vrisnička 11, 10000 Zagreb</izvorni_sadrzaj>
    <derivirana_varijabla naziv="DomainObject.Predmet.ProtustrankaWithAdressOIB_1">PANGEA d.o.o., OIB 67632519534, Vrisnička 11, 10000 Zagreb</derivirana_varijabla>
  </DomainObject.Predmet.ProtustrankaWithAdressOIB>
  <DomainObject.Predmet.ProtustrankaNazivFormated>
    <izvorni_sadrzaj>PANGEA d.o.o.</izvorni_sadrzaj>
    <derivirana_varijabla naziv="DomainObject.Predmet.ProtustrankaNazivFormated_1">PANGEA d.o.o.</derivirana_varijabla>
  </DomainObject.Predmet.ProtustrankaNazivFormated>
  <DomainObject.Predmet.ProtustrankaNazivFormatedOIB>
    <izvorni_sadrzaj>PANGEA d.o.o., OIB 67632519534</izvorni_sadrzaj>
    <derivirana_varijabla naziv="DomainObject.Predmet.ProtustrankaNazivFormatedOIB_1">PANGEA d.o.o., OIB 67632519534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PANGEA d.o.o.</item>
    </izvorni_sadrzaj>
    <derivirana_varijabla naziv="DomainObject.Predmet.ProtuStrankaListFormated_1">
      <item>PANGEA d.o.o.</item>
    </derivirana_varijabla>
  </DomainObject.Predmet.ProtuStrankaListFormated>
  <DomainObject.Predmet.ProtuStrankaListFormatedOIB>
    <izvorni_sadrzaj>
      <item>PANGEA d.o.o., OIB 67632519534</item>
    </izvorni_sadrzaj>
    <derivirana_varijabla naziv="DomainObject.Predmet.ProtuStrankaListFormatedOIB_1">
      <item>PANGEA d.o.o., OIB 67632519534</item>
    </derivirana_varijabla>
  </DomainObject.Predmet.ProtuStrankaListFormatedOIB>
  <DomainObject.Predmet.ProtuStrankaListFormatedWithAdress>
    <izvorni_sadrzaj>
      <item>PANGEA d.o.o., Vrisnička 11, 10000 Zagreb</item>
    </izvorni_sadrzaj>
    <derivirana_varijabla naziv="DomainObject.Predmet.ProtuStrankaListFormatedWithAdress_1">
      <item>PANGEA d.o.o., Vrisnička 11, 10000 Zagreb</item>
    </derivirana_varijabla>
  </DomainObject.Predmet.ProtuStrankaListFormatedWithAdress>
  <DomainObject.Predmet.ProtuStrankaListFormatedWithAdressOIB>
    <izvorni_sadrzaj>
      <item>PANGEA d.o.o., OIB 67632519534, Vrisnička 11, 10000 Zagreb</item>
    </izvorni_sadrzaj>
    <derivirana_varijabla naziv="DomainObject.Predmet.ProtuStrankaListFormatedWithAdressOIB_1">
      <item>PANGEA d.o.o., OIB 67632519534, Vrisnička 11, 10000 Zagreb</item>
    </derivirana_varijabla>
  </DomainObject.Predmet.ProtuStrankaListFormatedWithAdressOIB>
  <DomainObject.Predmet.ProtuStrankaListNazivFormated>
    <izvorni_sadrzaj>
      <item>PANGEA d.o.o.</item>
    </izvorni_sadrzaj>
    <derivirana_varijabla naziv="DomainObject.Predmet.ProtuStrankaListNazivFormated_1">
      <item>PANGEA d.o.o.</item>
    </derivirana_varijabla>
  </DomainObject.Predmet.ProtuStrankaListNazivFormated>
  <DomainObject.Predmet.ProtuStrankaListNazivFormatedOIB>
    <izvorni_sadrzaj>
      <item>PANGEA d.o.o., OIB 67632519534</item>
    </izvorni_sadrzaj>
    <derivirana_varijabla naziv="DomainObject.Predmet.ProtuStrankaListNazivFormatedOIB_1">
      <item>PANGEA d.o.o., OIB 67632519534</item>
    </derivirana_varijabla>
  </DomainObject.Predmet.ProtuStrankaListNazivFormatedOIB>
  <DomainObject.Predmet.OstaliListFormated>
    <izvorni_sadrzaj>
      <item>Bruno Škacan</item>
    </izvorni_sadrzaj>
    <derivirana_varijabla naziv="DomainObject.Predmet.OstaliListFormated_1">
      <item>Bruno Škacan</item>
    </derivirana_varijabla>
  </DomainObject.Predmet.OstaliListFormated>
  <DomainObject.Predmet.OstaliListFormatedOIB>
    <izvorni_sadrzaj>
      <item>Bruno Škacan, OIB 35014946304</item>
    </izvorni_sadrzaj>
    <derivirana_varijabla naziv="DomainObject.Predmet.OstaliListFormatedOIB_1">
      <item>Bruno Škacan, OIB 35014946304</item>
    </derivirana_varijabla>
  </DomainObject.Predmet.OstaliListFormatedOIB>
  <DomainObject.Predmet.OstaliListFormatedWithAdress>
    <izvorni_sadrzaj>
      <item>Bruno Škacan, Vrisnička 11, 10000 Zagreb</item>
    </izvorni_sadrzaj>
    <derivirana_varijabla naziv="DomainObject.Predmet.OstaliListFormatedWithAdress_1">
      <item>Bruno Škacan, Vrisnička 11, 10000 Zagreb</item>
    </derivirana_varijabla>
  </DomainObject.Predmet.OstaliListFormatedWithAdress>
  <DomainObject.Predmet.OstaliListFormatedWithAdressOIB>
    <izvorni_sadrzaj>
      <item>Bruno Škacan, OIB 35014946304, Vrisnička 11, 10000 Zagreb</item>
    </izvorni_sadrzaj>
    <derivirana_varijabla naziv="DomainObject.Predmet.OstaliListFormatedWithAdressOIB_1">
      <item>Bruno Škacan, OIB 35014946304, Vrisnička 11, 10000 Zagreb</item>
    </derivirana_varijabla>
  </DomainObject.Predmet.OstaliListFormatedWithAdressOIB>
  <DomainObject.Predmet.OstaliListNazivFormated>
    <izvorni_sadrzaj>
      <item>Bruno Škacan</item>
    </izvorni_sadrzaj>
    <derivirana_varijabla naziv="DomainObject.Predmet.OstaliListNazivFormated_1">
      <item>Bruno Škacan</item>
    </derivirana_varijabla>
  </DomainObject.Predmet.OstaliListNazivFormated>
  <DomainObject.Predmet.OstaliListNazivFormatedOIB>
    <izvorni_sadrzaj>
      <item>Bruno Škacan, OIB 35014946304</item>
    </izvorni_sadrzaj>
    <derivirana_varijabla naziv="DomainObject.Predmet.OstaliListNazivFormatedOIB_1">
      <item>Bruno Škacan, OIB 35014946304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PANGEA d.o.o.</izvorni_sadrzaj>
    <derivirana_varijabla naziv="DomainObject.Predmet.ProtustrankaIDrugi_1">PANGEA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PANGEA d.o.o., OIB 67632519534, Vrisnička 11, 10000 Zagreb</izvorni_sadrzaj>
    <derivirana_varijabla naziv="DomainObject.Predmet.ProtustrankaIDrugiAdressOIB_1">PANGEA d.o.o., OIB 67632519534, Vrisnička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PANGEA d.o.o.</item>
      <item>Bruno Škacan</item>
    </izvorni_sadrzaj>
    <derivirana_varijabla naziv="DomainObject.Predmet.SudioniciListNaziv_1">
      <item>FINA Regionalni centar Zagreb</item>
      <item>PANGEA d.o.o.</item>
      <item>Bruno Škacan</item>
    </derivirana_varijabla>
  </DomainObject.Predmet.SudioniciListNaziv>
  <DomainObject.Predmet.SudioniciListAdressOIB>
    <izvorni_sadrzaj>
      <item>FINA Regionalni centar Zagreb, OIB 85821130368, Trg svibanjskih žrtava 1995. 1,10000 Zagreb</item>
      <item>PANGEA d.o.o., OIB 67632519534, Vrisnička 11,10000 Zagreb</item>
      <item>Bruno Škacan, OIB 35014946304, Vrisnička 11,10000 Zagreb</item>
    </izvorni_sadrzaj>
    <derivirana_varijabla naziv="DomainObject.Predmet.SudioniciListAdressOIB_1">
      <item>FINA Regionalni centar Zagreb, OIB 85821130368, Trg svibanjskih žrtava 1995. 1,10000 Zagreb</item>
      <item>PANGEA d.o.o., OIB 67632519534, Vrisnička 11,10000 Zagreb</item>
      <item>Bruno Škacan, OIB 35014946304, Vrisnička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67632519534</item>
      <item>, OIB 35014946304</item>
    </izvorni_sadrzaj>
    <derivirana_varijabla naziv="DomainObject.Predmet.SudioniciListNazivOIB_1">
      <item>, OIB 85821130368</item>
      <item>, OIB 67632519534</item>
      <item>, OIB 35014946304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F4FFD7-992E-4DFB-9A9B-D5094CAD36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348</properties:Words>
  <properties:Characters>1953</properties:Characters>
  <properties:Lines>69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2016-02-15T13:04:00Z</dcterms:created>
  <dc:creator>Žana Livaja</dc:creator>
  <cp:lastModifiedBy>Žana Livaja</cp:lastModifiedBy>
  <dcterms:modified xmlns:xsi="http://www.w3.org/2001/XMLSchema-instance" xsi:type="dcterms:W3CDTF">2016-02-15T13:14:00Z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