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EF5648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EF5648">
                    <w:t>1418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47e64b" w14:paraId="247e64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1C5274">
        <w:t xml:space="preserve"> </w:t>
      </w:r>
      <w:r w:rsidR="00EF5648">
        <w:t>Zlatni pogled d.o.o. za usluge, Zabok, Zivtov trg 10, MBS: 081103103, OIB: 48545283309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1C5274">
        <w:t>13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F5648">
        <w:t>Zlatni pogled d.o.o. za usluge, Zabok, Zivtov trg 10, MBS: 081103103, OIB: 48545283309</w:t>
      </w:r>
      <w:r>
        <w:t xml:space="preserve">, na temelju neizvršenih osnova za plaćanje iznosi </w:t>
      </w:r>
      <w:r w:rsidR="00EF5648">
        <w:t>144.872,26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EF5648">
        <w:t>Fengjie Huang, Zabok, Ulica Matije Gupca 45, OIB: 38129431464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F5648">
        <w:t>1418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1C5274">
        <w:t>13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C5274">
        <w:t>12.02.</w:t>
      </w:r>
    </w:p>
    <w:p w:rsidRDefault="00074E0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74E07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EF5648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St-1418/2018</izvorni_sadrzaj>
    <derivirana_varijabla naziv="DomainObject.Predmet.OznakaBroj_1">St-1418/2018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pogled d.o.o.</izvorni_sadrzaj>
    <derivirana_varijabla naziv="DomainObject.Predmet.ProtustrankaFormated_1">  Zlatni pogled d.o.o.</derivirana_varijabla>
  </DomainObject.Predmet.ProtustrankaFormated>
  <DomainObject.Predmet.ProtustrankaFormatedOIB>
    <izvorni_sadrzaj>  Zlatni pogled d.o.o., OIB 48545283309</izvorni_sadrzaj>
    <derivirana_varijabla naziv="DomainObject.Predmet.ProtustrankaFormatedOIB_1">  Zlatni pogled d.o.o., OIB 48545283309</derivirana_varijabla>
  </DomainObject.Predmet.ProtustrankaFormatedOIB>
  <DomainObject.Predmet.ProtustrankaFormatedWithAdress>
    <izvorni_sadrzaj> Zlatni pogled d.o.o., Zivtov trg 10, 49210 Zabok</izvorni_sadrzaj>
    <derivirana_varijabla naziv="DomainObject.Predmet.ProtustrankaFormatedWithAdress_1"> Zlatni pogled d.o.o., Zivtov trg 10, 49210 Zabok</derivirana_varijabla>
  </DomainObject.Predmet.ProtustrankaFormatedWithAdress>
  <DomainObject.Predmet.ProtustrankaFormatedWithAdressOIB>
    <izvorni_sadrzaj> Zlatni pogled d.o.o., OIB 48545283309, Zivtov trg 10, 49210 Zabok</izvorni_sadrzaj>
    <derivirana_varijabla naziv="DomainObject.Predmet.ProtustrankaFormatedWithAdressOIB_1"> Zlatni pogled d.o.o., OIB 48545283309, Zivtov trg 10, 49210 Zabok</derivirana_varijabla>
  </DomainObject.Predmet.ProtustrankaFormatedWithAdressOIB>
  <DomainObject.Predmet.ProtustrankaWithAdress>
    <izvorni_sadrzaj>Zlatni pogled d.o.o. Zivtov trg 10, 49210 Zabok</izvorni_sadrzaj>
    <derivirana_varijabla naziv="DomainObject.Predmet.ProtustrankaWithAdress_1">Zlatni pogled d.o.o. Zivtov trg 10, 49210 Zabok</derivirana_varijabla>
  </DomainObject.Predmet.ProtustrankaWithAdress>
  <DomainObject.Predmet.ProtustrankaWithAdressOIB>
    <izvorni_sadrzaj>Zlatni pogled d.o.o., OIB 48545283309, Zivtov trg 10, 49210 Zabok</izvorni_sadrzaj>
    <derivirana_varijabla naziv="DomainObject.Predmet.ProtustrankaWithAdressOIB_1">Zlatni pogled d.o.o., OIB 48545283309, Zivtov trg 10, 49210 Zabok</derivirana_varijabla>
  </DomainObject.Predmet.ProtustrankaWithAdressOIB>
  <DomainObject.Predmet.ProtustrankaNazivFormated>
    <izvorni_sadrzaj>Zlatni pogled d.o.o.</izvorni_sadrzaj>
    <derivirana_varijabla naziv="DomainObject.Predmet.ProtustrankaNazivFormated_1">Zlatni pogled d.o.o.</derivirana_varijabla>
  </DomainObject.Predmet.ProtustrankaNazivFormated>
  <DomainObject.Predmet.ProtustrankaNazivFormatedOIB>
    <izvorni_sadrzaj>Zlatni pogled d.o.o., OIB 48545283309</izvorni_sadrzaj>
    <derivirana_varijabla naziv="DomainObject.Predmet.ProtustrankaNazivFormatedOIB_1">Zlatni pogled d.o.o., OIB 48545283309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pogled d.o.o.</item>
    </izvorni_sadrzaj>
    <derivirana_varijabla naziv="DomainObject.Predmet.ProtuStrankaListFormated_1">
      <item>Zlatni pogled d.o.o.</item>
    </derivirana_varijabla>
  </DomainObject.Predmet.ProtuStrankaListFormated>
  <DomainObject.Predmet.ProtuStrankaListFormatedOIB>
    <izvorni_sadrzaj>
      <item>Zlatni pogled d.o.o., OIB 48545283309</item>
    </izvorni_sadrzaj>
    <derivirana_varijabla naziv="DomainObject.Predmet.ProtuStrankaListFormatedOIB_1">
      <item>Zlatni pogled d.o.o., OIB 48545283309</item>
    </derivirana_varijabla>
  </DomainObject.Predmet.ProtuStrankaListFormatedOIB>
  <DomainObject.Predmet.ProtuStrankaListFormatedWithAdress>
    <izvorni_sadrzaj>
      <item>Zlatni pogled d.o.o., Zivtov trg 10, 49210 Zabok</item>
    </izvorni_sadrzaj>
    <derivirana_varijabla naziv="DomainObject.Predmet.ProtuStrankaListFormatedWithAdress_1">
      <item>Zlatni pogled d.o.o., Zivtov trg 10, 49210 Zabok</item>
    </derivirana_varijabla>
  </DomainObject.Predmet.ProtuStrankaListFormatedWithAdress>
  <DomainObject.Predmet.ProtuStrankaListFormatedWithAdressOIB>
    <izvorni_sadrzaj>
      <item>Zlatni pogled d.o.o., OIB 48545283309, Zivtov trg 10, 49210 Zabok</item>
    </izvorni_sadrzaj>
    <derivirana_varijabla naziv="DomainObject.Predmet.ProtuStrankaListFormatedWithAdressOIB_1">
      <item>Zlatni pogled d.o.o., OIB 48545283309, Zivtov trg 10, 49210 Zabok</item>
    </derivirana_varijabla>
  </DomainObject.Predmet.ProtuStrankaListFormatedWithAdressOIB>
  <DomainObject.Predmet.ProtuStrankaListNazivFormated>
    <izvorni_sadrzaj>
      <item>Zlatni pogled d.o.o.</item>
    </izvorni_sadrzaj>
    <derivirana_varijabla naziv="DomainObject.Predmet.ProtuStrankaListNazivFormated_1">
      <item>Zlatni pogled d.o.o.</item>
    </derivirana_varijabla>
  </DomainObject.Predmet.ProtuStrankaListNazivFormated>
  <DomainObject.Predmet.ProtuStrankaListNazivFormatedOIB>
    <izvorni_sadrzaj>
      <item>Zlatni pogled d.o.o., OIB 48545283309</item>
    </izvorni_sadrzaj>
    <derivirana_varijabla naziv="DomainObject.Predmet.ProtuStrankaListNazivFormatedOIB_1">
      <item>Zlatni pogled d.o.o., OIB 48545283309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pogled d.o.o.</izvorni_sadrzaj>
    <derivirana_varijabla naziv="DomainObject.Predmet.ProtustrankaIDrugi_1">Zlatni pogled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pogled d.o.o., OIB 48545283309, Zivtov trg 10, 49210 Zabok</izvorni_sadrzaj>
    <derivirana_varijabla naziv="DomainObject.Predmet.ProtustrankaIDrugiAdressOIB_1">Zlatni pogled d.o.o., OIB 48545283309, Zivtov trg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pogled d.o.o.</item>
      <item>FINA Regionalni centar Zagreb</item>
    </izvorni_sadrzaj>
    <derivirana_varijabla naziv="DomainObject.Predmet.SudioniciListNaziv_1">
      <item>Zlatni pogled d.o.o.</item>
      <item>FINA Regionalni centar Zagreb</item>
    </derivirana_varijabla>
  </DomainObject.Predmet.SudioniciListNaziv>
  <DomainObject.Predmet.SudioniciListAdressOIB>
    <izvorni_sadrzaj>
      <item>Zlatni pogled d.o.o., OIB 48545283309, Zivtov trg 10,49210 Zabok</item>
      <item>FINA Regionalni centar Zagreb, OIB 85821130368, Trg svibanjskih žrtava 1995. 1,10000 Zagreb</item>
    </izvorni_sadrzaj>
    <derivirana_varijabla naziv="DomainObject.Predmet.SudioniciListAdressOIB_1">
      <item>Zlatni pogled d.o.o., OIB 48545283309, Zivtov trg 10,49210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48545283309</item>
      <item>, OIB 85821130368</item>
    </izvorni_sadrzaj>
    <derivirana_varijabla naziv="DomainObject.Predmet.SudioniciListNazivOIB_1">
      <item>, OIB 48545283309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2128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2018-12-13T07:28:00Z</dcterms:created>
  <dc:creator>Snježana Andrijanić</dc:creator>
  <cp:lastModifiedBy>Sanda Gučić</cp:lastModifiedBy>
  <cp:lastPrinted>2018-12-13T07:24:00Z</cp:lastPrinted>
  <dcterms:modified xmlns:xsi="http://www.w3.org/2001/XMLSchema-instance" xsi:type="dcterms:W3CDTF">2018-12-13T11:00:00Z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(St-1418-18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