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afed" w14:paraId="99aafed" w:rsidRDefault="006838BA" w:rsidR="006838BA">
      <w:pPr>
        <w15:collapsed w:val="false"/>
        <w:rPr>
          <w:sz w:val="24"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 w:rsidR="006034CC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FF64AF">
        <w:tc>
          <w:tcPr>
            <w:tcW w:type="dxa" w:w="3060"/>
          </w:tcPr>
          <w:p w:rsidRDefault="0056018D" w:rsidP="00C24C72" w:rsidR="0056018D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B07F04" w:rsidR="00B07F04" w:rsidRPr="00B07F04">
      <w:pPr>
        <w:pStyle w:val="Naslov1"/>
        <w:jc w:val="right"/>
        <w:rPr>
          <w:rFonts w:hAnsi="Times New Roman" w:ascii="Times New Roman"/>
          <w:sz w:val="24"/>
          <w:szCs w:val="24"/>
        </w:rPr>
      </w:pPr>
      <w:r w:rsidRPr="00B07F04">
        <w:rPr>
          <w:sz w:val="24"/>
          <w:szCs w:val="24"/>
          <w:lang w:val="pt-BR"/>
        </w:rPr>
        <w:t xml:space="preserve">     </w:t>
      </w:r>
      <w:r w:rsidR="0056018D" w:rsidRPr="00B07F04">
        <w:rPr>
          <w:sz w:val="24"/>
          <w:szCs w:val="24"/>
          <w:lang w:val="pt-BR"/>
        </w:rPr>
        <w:t xml:space="preserve">                              </w:t>
      </w:r>
      <w:r w:rsidRPr="00B07F04">
        <w:rPr>
          <w:sz w:val="24"/>
          <w:szCs w:val="24"/>
          <w:lang w:val="pt-BR"/>
        </w:rPr>
        <w:t xml:space="preserve">    </w:t>
      </w:r>
      <w:r w:rsidR="00B07F04" w:rsidRPr="00B07F04">
        <w:rPr>
          <w:sz w:val="24"/>
          <w:szCs w:val="24"/>
        </w:rPr>
        <w:tab/>
      </w:r>
      <w:r w:rsidR="00B07F04" w:rsidRPr="00B07F04">
        <w:rPr>
          <w:rFonts w:hAnsi="Times New Roman" w:ascii="Times New Roman"/>
          <w:sz w:val="24"/>
          <w:szCs w:val="24"/>
        </w:rPr>
        <w:t>40. St -</w:t>
      </w:r>
      <w:r w:rsidR="002B002C">
        <w:rPr>
          <w:rFonts w:hAnsi="Times New Roman" w:ascii="Times New Roman"/>
          <w:sz w:val="24"/>
          <w:szCs w:val="24"/>
        </w:rPr>
        <w:t>1039</w:t>
      </w:r>
      <w:r w:rsidR="00B07F04" w:rsidRPr="00B07F04">
        <w:rPr>
          <w:rFonts w:hAnsi="Times New Roman" w:ascii="Times New Roman"/>
          <w:sz w:val="24"/>
          <w:szCs w:val="24"/>
        </w:rPr>
        <w:t>/1</w:t>
      </w:r>
      <w:r w:rsidR="00B026E8">
        <w:rPr>
          <w:rFonts w:hAnsi="Times New Roman" w:ascii="Times New Roman"/>
          <w:sz w:val="24"/>
          <w:szCs w:val="24"/>
        </w:rPr>
        <w:t>8</w:t>
      </w:r>
    </w:p>
    <w:p w:rsidRDefault="00B07F04" w:rsidP="00B07F04" w:rsidR="00B07F04" w:rsidRPr="00B07F04">
      <w:pPr>
        <w:jc w:val="right"/>
        <w:rPr>
          <w:sz w:val="24"/>
          <w:szCs w:val="24"/>
        </w:rPr>
      </w:pPr>
    </w:p>
    <w:p w:rsidRDefault="00B07F04" w:rsidP="00B07F04" w:rsidR="00B07F04" w:rsidRPr="00B07F04">
      <w:pPr>
        <w:jc w:val="right"/>
        <w:rPr>
          <w:sz w:val="24"/>
          <w:szCs w:val="24"/>
        </w:rPr>
      </w:pPr>
    </w:p>
    <w:p w:rsidRDefault="00B07F04" w:rsidP="00B07F04" w:rsidR="00B07F04" w:rsidRPr="00B07F04">
      <w:pPr>
        <w:tabs>
          <w:tab w:pos="180" w:val="left"/>
          <w:tab w:pos="4251" w:val="center"/>
        </w:tabs>
        <w:jc w:val="center"/>
        <w:rPr>
          <w:sz w:val="24"/>
          <w:szCs w:val="24"/>
        </w:rPr>
      </w:pPr>
      <w:r w:rsidRPr="00B07F04">
        <w:rPr>
          <w:sz w:val="24"/>
          <w:szCs w:val="24"/>
        </w:rPr>
        <w:t>R E P U B L I K A  H R V A T S K A</w:t>
      </w:r>
    </w:p>
    <w:p w:rsidRDefault="00B07F04" w:rsidP="00B07F04" w:rsidR="00B07F04" w:rsidRPr="00B07F04">
      <w:pPr>
        <w:ind w:firstLine="660" w:left="2880"/>
        <w:rPr>
          <w:sz w:val="24"/>
          <w:szCs w:val="24"/>
        </w:rPr>
      </w:pPr>
      <w:r w:rsidRPr="00B07F04">
        <w:rPr>
          <w:sz w:val="24"/>
          <w:szCs w:val="24"/>
        </w:rPr>
        <w:t>R J E Š E NJ E</w:t>
      </w:r>
    </w:p>
    <w:p w:rsidRDefault="00B07F04" w:rsidP="00B07F04" w:rsidR="00B07F04" w:rsidRPr="00B07F04">
      <w:pPr>
        <w:jc w:val="center"/>
        <w:rPr>
          <w:sz w:val="24"/>
          <w:szCs w:val="24"/>
        </w:rPr>
      </w:pPr>
    </w:p>
    <w:p w:rsidRDefault="00B07F04" w:rsidP="00B07F04" w:rsidR="00B07F04" w:rsidRPr="00B07F04">
      <w:pPr>
        <w:ind w:firstLine="708"/>
        <w:jc w:val="both"/>
        <w:rPr>
          <w:sz w:val="24"/>
          <w:szCs w:val="24"/>
        </w:rPr>
      </w:pPr>
      <w:r w:rsidRPr="00B07F04">
        <w:rPr>
          <w:sz w:val="24"/>
          <w:szCs w:val="24"/>
        </w:rPr>
        <w:t xml:space="preserve">TRGOVAČKI SUD U ZAGREBU  po sucu Anti Galiću, kao stečajnom sucu, u stečajnom postupku nad Stečajna masa iza SKOMONT d.o.o. Zagreb, Vlade Prekrata 5a, dana </w:t>
      </w:r>
      <w:r w:rsidR="00FA38E5">
        <w:rPr>
          <w:sz w:val="24"/>
          <w:szCs w:val="24"/>
        </w:rPr>
        <w:t>11.lipnja</w:t>
      </w:r>
      <w:r w:rsidRPr="00B07F04">
        <w:rPr>
          <w:sz w:val="24"/>
          <w:szCs w:val="24"/>
        </w:rPr>
        <w:t xml:space="preserve"> 2018.</w:t>
      </w:r>
    </w:p>
    <w:p w:rsidRDefault="0056018D" w:rsidR="0056018D" w:rsidRPr="0056018D">
      <w:pPr>
        <w:jc w:val="both"/>
        <w:rPr>
          <w:b/>
          <w:sz w:val="40"/>
          <w:szCs w:val="40"/>
        </w:rPr>
      </w:pPr>
    </w:p>
    <w:p w:rsidRDefault="006105DE" w:rsidR="006838BA" w:rsidRPr="00FA38E5">
      <w:pPr>
        <w:jc w:val="center"/>
        <w:rPr>
          <w:b/>
          <w:sz w:val="24"/>
          <w:szCs w:val="24"/>
        </w:rPr>
      </w:pPr>
      <w:r w:rsidRPr="00FA38E5">
        <w:rPr>
          <w:b/>
          <w:sz w:val="24"/>
          <w:szCs w:val="24"/>
        </w:rPr>
        <w:t xml:space="preserve">r i j e š i o </w:t>
      </w:r>
      <w:r w:rsidR="006838BA" w:rsidRPr="00FA38E5">
        <w:rPr>
          <w:b/>
          <w:sz w:val="24"/>
          <w:szCs w:val="24"/>
        </w:rPr>
        <w:t xml:space="preserve">   j e</w:t>
      </w:r>
    </w:p>
    <w:p w:rsidRDefault="006C7A5A" w:rsidP="00CB0F34" w:rsidR="006C7A5A">
      <w:pPr>
        <w:jc w:val="both"/>
        <w:rPr>
          <w:sz w:val="24"/>
        </w:rPr>
      </w:pPr>
    </w:p>
    <w:p w:rsidRDefault="008E3FEE" w:rsidP="008E3FEE" w:rsidR="00121234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  <w:r w:rsidR="00C609F1">
        <w:rPr>
          <w:sz w:val="24"/>
        </w:rPr>
        <w:t xml:space="preserve">Nalaže se </w:t>
      </w:r>
      <w:r w:rsidR="00B026E8">
        <w:rPr>
          <w:sz w:val="24"/>
        </w:rPr>
        <w:t>MINISTARSTVO UNUTARNJIH POSLOVA, Policijska uprava Zagrebačka</w:t>
      </w:r>
      <w:r w:rsidR="009F1D12">
        <w:rPr>
          <w:sz w:val="24"/>
        </w:rPr>
        <w:t xml:space="preserve">, </w:t>
      </w:r>
      <w:r w:rsidR="006105DE">
        <w:rPr>
          <w:sz w:val="24"/>
        </w:rPr>
        <w:t>po pravomoćnosti ovog rješenja,</w:t>
      </w:r>
      <w:r w:rsidR="00121234">
        <w:rPr>
          <w:sz w:val="24"/>
        </w:rPr>
        <w:t xml:space="preserve"> </w:t>
      </w:r>
      <w:r w:rsidR="008E4FEF">
        <w:rPr>
          <w:sz w:val="24"/>
        </w:rPr>
        <w:t xml:space="preserve">upis </w:t>
      </w:r>
      <w:r w:rsidR="00C609F1">
        <w:rPr>
          <w:sz w:val="24"/>
        </w:rPr>
        <w:t>brisanja</w:t>
      </w:r>
      <w:r w:rsidR="00121234">
        <w:rPr>
          <w:sz w:val="24"/>
        </w:rPr>
        <w:t xml:space="preserve"> </w:t>
      </w:r>
      <w:r w:rsidR="004625FB">
        <w:rPr>
          <w:sz w:val="24"/>
        </w:rPr>
        <w:t xml:space="preserve">založnog prava </w:t>
      </w:r>
      <w:r w:rsidR="00A841C6">
        <w:rPr>
          <w:sz w:val="24"/>
        </w:rPr>
        <w:t xml:space="preserve">zabrane otuđenja – ovrhe </w:t>
      </w:r>
      <w:r w:rsidR="004625FB">
        <w:rPr>
          <w:sz w:val="24"/>
        </w:rPr>
        <w:t xml:space="preserve">temeljem zaključka </w:t>
      </w:r>
      <w:r w:rsidR="005C487E">
        <w:rPr>
          <w:sz w:val="24"/>
        </w:rPr>
        <w:t>P</w:t>
      </w:r>
      <w:r w:rsidR="004625FB">
        <w:rPr>
          <w:sz w:val="24"/>
        </w:rPr>
        <w:t>orezne uprave, klasa UP/I-415-02/201</w:t>
      </w:r>
      <w:r w:rsidR="00A841C6">
        <w:rPr>
          <w:sz w:val="24"/>
        </w:rPr>
        <w:t>6</w:t>
      </w:r>
      <w:r w:rsidR="004625FB">
        <w:rPr>
          <w:sz w:val="24"/>
        </w:rPr>
        <w:t>-01/</w:t>
      </w:r>
      <w:r w:rsidR="00A841C6">
        <w:rPr>
          <w:sz w:val="24"/>
        </w:rPr>
        <w:t>04</w:t>
      </w:r>
      <w:r w:rsidR="00F40AF1">
        <w:rPr>
          <w:sz w:val="24"/>
        </w:rPr>
        <w:t>78</w:t>
      </w:r>
      <w:r w:rsidR="004625FB">
        <w:rPr>
          <w:sz w:val="24"/>
        </w:rPr>
        <w:t xml:space="preserve">, </w:t>
      </w:r>
      <w:r w:rsidR="00F40AF1">
        <w:rPr>
          <w:sz w:val="24"/>
        </w:rPr>
        <w:t>od 20.siječnja 2016.</w:t>
      </w:r>
      <w:r w:rsidR="005C487E">
        <w:rPr>
          <w:sz w:val="24"/>
        </w:rPr>
        <w:t>,</w:t>
      </w:r>
      <w:r w:rsidR="004625FB">
        <w:rPr>
          <w:sz w:val="24"/>
        </w:rPr>
        <w:t xml:space="preserve"> za korist </w:t>
      </w:r>
      <w:r w:rsidR="005C487E">
        <w:rPr>
          <w:sz w:val="24"/>
        </w:rPr>
        <w:t>R</w:t>
      </w:r>
      <w:r w:rsidR="004625FB">
        <w:rPr>
          <w:sz w:val="24"/>
        </w:rPr>
        <w:t>epublike Hrvatske, Minis</w:t>
      </w:r>
      <w:r w:rsidR="005C487E">
        <w:rPr>
          <w:sz w:val="24"/>
        </w:rPr>
        <w:t>t</w:t>
      </w:r>
      <w:r w:rsidR="004625FB">
        <w:rPr>
          <w:sz w:val="24"/>
        </w:rPr>
        <w:t>arstva financija, Porezne uprave</w:t>
      </w:r>
      <w:r w:rsidR="004B527C">
        <w:rPr>
          <w:sz w:val="24"/>
        </w:rPr>
        <w:t xml:space="preserve"> na</w:t>
      </w:r>
      <w:r w:rsidR="00121234">
        <w:rPr>
          <w:sz w:val="24"/>
        </w:rPr>
        <w:t>:</w:t>
      </w:r>
    </w:p>
    <w:p w:rsidRDefault="00C55F6B" w:rsidP="008E3FEE" w:rsidR="00F3086D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-</w:t>
      </w:r>
      <w:r w:rsidR="008E3FEE">
        <w:rPr>
          <w:sz w:val="24"/>
          <w:szCs w:val="24"/>
        </w:rPr>
        <w:t xml:space="preserve">M1-osobni automobil, </w:t>
      </w:r>
      <w:r w:rsidR="00F40AF1">
        <w:rPr>
          <w:sz w:val="24"/>
          <w:szCs w:val="24"/>
        </w:rPr>
        <w:t>TOYOTA</w:t>
      </w:r>
      <w:r w:rsidR="008E3FEE">
        <w:rPr>
          <w:sz w:val="24"/>
          <w:szCs w:val="24"/>
        </w:rPr>
        <w:t>, reg br.ZG</w:t>
      </w:r>
      <w:r w:rsidR="00C807DF">
        <w:rPr>
          <w:sz w:val="24"/>
          <w:szCs w:val="24"/>
        </w:rPr>
        <w:t>9369AR</w:t>
      </w:r>
      <w:r w:rsidR="008E3FEE">
        <w:rPr>
          <w:sz w:val="24"/>
          <w:szCs w:val="24"/>
        </w:rPr>
        <w:t xml:space="preserve">, </w:t>
      </w:r>
      <w:r w:rsidR="00C807DF">
        <w:rPr>
          <w:sz w:val="24"/>
          <w:szCs w:val="24"/>
        </w:rPr>
        <w:t xml:space="preserve">E </w:t>
      </w:r>
      <w:r w:rsidR="005C4DC8">
        <w:rPr>
          <w:sz w:val="24"/>
          <w:szCs w:val="24"/>
        </w:rPr>
        <w:t>–</w:t>
      </w:r>
      <w:r w:rsidR="00C807DF">
        <w:rPr>
          <w:sz w:val="24"/>
          <w:szCs w:val="24"/>
        </w:rPr>
        <w:t xml:space="preserve"> </w:t>
      </w:r>
      <w:r w:rsidR="005C4DC8">
        <w:rPr>
          <w:sz w:val="24"/>
          <w:szCs w:val="24"/>
        </w:rPr>
        <w:t>SB1KZ28E30E075132</w:t>
      </w:r>
      <w:r w:rsidR="008E3FEE">
        <w:rPr>
          <w:sz w:val="24"/>
          <w:szCs w:val="24"/>
        </w:rPr>
        <w:t>,</w:t>
      </w:r>
      <w:r w:rsidR="00DC32BF">
        <w:rPr>
          <w:sz w:val="24"/>
          <w:szCs w:val="24"/>
        </w:rPr>
        <w:t xml:space="preserve"> </w:t>
      </w:r>
      <w:r w:rsidR="009E6C5B">
        <w:rPr>
          <w:sz w:val="24"/>
          <w:szCs w:val="24"/>
        </w:rPr>
        <w:t>B-200311 – 195/</w:t>
      </w:r>
      <w:r w:rsidR="00DC32BF">
        <w:rPr>
          <w:sz w:val="24"/>
          <w:szCs w:val="24"/>
        </w:rPr>
        <w:t>60R15, 13 – 01546082, 14 – COROLA, 1.6 VVT-I SUPREME</w:t>
      </w:r>
    </w:p>
    <w:p w:rsidRDefault="00F3086D" w:rsidP="004B527C" w:rsidR="00F3086D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Default="006838BA" w:rsidR="006838B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838BA" w:rsidR="006838BA">
      <w:pPr>
        <w:jc w:val="center"/>
      </w:pPr>
    </w:p>
    <w:p w:rsidRDefault="001D092F" w:rsidP="00C609F1" w:rsidR="00C609F1">
      <w:pPr>
        <w:ind w:firstLine="720"/>
        <w:jc w:val="both"/>
        <w:rPr>
          <w:sz w:val="24"/>
        </w:rPr>
      </w:pPr>
      <w:r w:rsidRPr="00C609F1">
        <w:rPr>
          <w:sz w:val="24"/>
          <w:lang w:val="pt-BR"/>
        </w:rPr>
        <w:t xml:space="preserve"> </w:t>
      </w:r>
      <w:r w:rsidR="00C609F1" w:rsidRPr="00C609F1">
        <w:rPr>
          <w:sz w:val="24"/>
          <w:lang w:val="pt-BR"/>
        </w:rPr>
        <w:t xml:space="preserve">Temeljem članka </w:t>
      </w:r>
      <w:r w:rsidR="00DC1650">
        <w:rPr>
          <w:sz w:val="24"/>
          <w:lang w:val="pt-BR"/>
        </w:rPr>
        <w:t>249</w:t>
      </w:r>
      <w:r w:rsidR="00C609F1">
        <w:rPr>
          <w:sz w:val="24"/>
          <w:lang w:val="pt-BR"/>
        </w:rPr>
        <w:t xml:space="preserve">. Stečajnog zakona </w:t>
      </w:r>
      <w:r w:rsidR="00D303DA">
        <w:rPr>
          <w:sz w:val="24"/>
        </w:rPr>
        <w:t>(NN br. 71/15</w:t>
      </w:r>
      <w:r w:rsidR="00DC1650">
        <w:rPr>
          <w:sz w:val="24"/>
        </w:rPr>
        <w:t xml:space="preserve"> i 104717</w:t>
      </w:r>
      <w:r w:rsidR="00D303DA">
        <w:rPr>
          <w:sz w:val="24"/>
        </w:rPr>
        <w:t xml:space="preserve">) </w:t>
      </w:r>
      <w:r w:rsidR="00C609F1">
        <w:rPr>
          <w:sz w:val="24"/>
        </w:rPr>
        <w:t>stečajni je upravitelj unovčio u izreci navede</w:t>
      </w:r>
      <w:r w:rsidR="00E35003">
        <w:rPr>
          <w:sz w:val="24"/>
        </w:rPr>
        <w:t>ne pokretnine stečajnog dužnika, te o unovčenju i predaji pokretnina obavijestiti ovaj sud.</w:t>
      </w:r>
    </w:p>
    <w:p w:rsidRDefault="005F3589" w:rsidP="00C609F1" w:rsidR="005F3589">
      <w:pPr>
        <w:ind w:firstLine="720"/>
        <w:jc w:val="both"/>
        <w:rPr>
          <w:sz w:val="24"/>
        </w:rPr>
      </w:pPr>
    </w:p>
    <w:p w:rsidRDefault="00E35003" w:rsidP="00C609F1" w:rsidR="00E35003">
      <w:pPr>
        <w:ind w:firstLine="720"/>
        <w:jc w:val="both"/>
        <w:rPr>
          <w:sz w:val="24"/>
        </w:rPr>
      </w:pPr>
      <w:r>
        <w:rPr>
          <w:sz w:val="24"/>
        </w:rPr>
        <w:t>Stoga je, temeljem odredbe članka 164. stavak 5. Ovršnog zakona (NN 11</w:t>
      </w:r>
      <w:r w:rsidR="009F1D12">
        <w:rPr>
          <w:sz w:val="24"/>
        </w:rPr>
        <w:t>1/12, 25/13</w:t>
      </w:r>
      <w:r w:rsidR="008D4EBC">
        <w:rPr>
          <w:sz w:val="24"/>
        </w:rPr>
        <w:t xml:space="preserve">, </w:t>
      </w:r>
      <w:r w:rsidR="009F1D12">
        <w:rPr>
          <w:sz w:val="24"/>
        </w:rPr>
        <w:t xml:space="preserve"> 93/14</w:t>
      </w:r>
      <w:r w:rsidR="008D4EBC">
        <w:rPr>
          <w:sz w:val="24"/>
        </w:rPr>
        <w:t xml:space="preserve"> i 73/17</w:t>
      </w:r>
      <w:r>
        <w:rPr>
          <w:sz w:val="24"/>
        </w:rPr>
        <w:t xml:space="preserve">) odlučeno u izreci. </w:t>
      </w:r>
    </w:p>
    <w:p w:rsidRDefault="006105DE" w:rsidP="00C609F1" w:rsidR="006105DE">
      <w:pPr>
        <w:ind w:firstLine="720"/>
        <w:jc w:val="both"/>
        <w:rPr>
          <w:sz w:val="24"/>
        </w:rPr>
      </w:pPr>
    </w:p>
    <w:p w:rsidRDefault="006838BA" w:rsidP="006C7A5A" w:rsidR="006838BA">
      <w:pPr>
        <w:jc w:val="center"/>
        <w:rPr>
          <w:b/>
          <w:sz w:val="24"/>
        </w:rPr>
      </w:pPr>
      <w:r>
        <w:rPr>
          <w:sz w:val="24"/>
          <w:lang w:val="pl-PL"/>
        </w:rPr>
        <w:t>Zagreb</w:t>
      </w:r>
      <w:r>
        <w:rPr>
          <w:sz w:val="24"/>
        </w:rPr>
        <w:t xml:space="preserve">, </w:t>
      </w:r>
      <w:r w:rsidR="008D4EBC">
        <w:rPr>
          <w:sz w:val="24"/>
        </w:rPr>
        <w:t>11.lipnja</w:t>
      </w:r>
      <w:r w:rsidR="00EB2E42">
        <w:rPr>
          <w:sz w:val="24"/>
        </w:rPr>
        <w:t xml:space="preserve">  201</w:t>
      </w:r>
      <w:r w:rsidR="008D4EBC">
        <w:rPr>
          <w:sz w:val="24"/>
        </w:rPr>
        <w:t>8</w:t>
      </w:r>
      <w:r w:rsidR="00EB2E42">
        <w:rPr>
          <w:sz w:val="24"/>
        </w:rPr>
        <w:t>.</w:t>
      </w:r>
    </w:p>
    <w:p w:rsidRDefault="00A96E38" w:rsidP="002B322D" w:rsidR="006838BA">
      <w:pPr>
        <w:ind w:firstLine="720" w:left="3600"/>
        <w:jc w:val="right"/>
        <w:rPr>
          <w:sz w:val="24"/>
        </w:rPr>
      </w:pPr>
      <w:r>
        <w:rPr>
          <w:sz w:val="24"/>
        </w:rPr>
        <w:t>Sudac:</w:t>
      </w:r>
    </w:p>
    <w:p w:rsidRDefault="006838BA" w:rsidP="00275B29" w:rsidR="006105DE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041689">
        <w:rPr>
          <w:sz w:val="24"/>
        </w:rPr>
        <w:t xml:space="preserve">                        </w:t>
      </w:r>
      <w:r w:rsidR="00041689">
        <w:rPr>
          <w:sz w:val="24"/>
        </w:rPr>
        <w:tab/>
        <w:t xml:space="preserve">          </w:t>
      </w:r>
      <w:r w:rsidR="0077476F">
        <w:rPr>
          <w:sz w:val="24"/>
        </w:rPr>
        <w:tab/>
      </w:r>
      <w:r w:rsidR="0077476F">
        <w:rPr>
          <w:sz w:val="24"/>
        </w:rPr>
        <w:tab/>
        <w:t xml:space="preserve">     </w:t>
      </w:r>
      <w:r>
        <w:rPr>
          <w:sz w:val="24"/>
        </w:rPr>
        <w:t>Ante Galić</w:t>
      </w:r>
      <w:r w:rsidR="00603157">
        <w:rPr>
          <w:sz w:val="24"/>
        </w:rPr>
        <w:t xml:space="preserve"> </w:t>
      </w:r>
    </w:p>
    <w:p w:rsidRDefault="006105DE" w:rsidP="006105DE" w:rsidR="006105DE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6105DE" w:rsidP="006105DE" w:rsidR="006105DE">
      <w:pPr>
        <w:jc w:val="both"/>
        <w:rPr>
          <w:sz w:val="24"/>
        </w:rPr>
      </w:pPr>
      <w:r>
        <w:rPr>
          <w:sz w:val="24"/>
        </w:rPr>
        <w:t>Protiv ovog rješenja dopuštena je žalba u roku od 8 dana. Žalba se podnosi ovom sudu u 2 primjerka za Visoki trgovački sud RH u roku od 8 dana od dana dostave rješenja.</w:t>
      </w:r>
    </w:p>
    <w:p w:rsidRDefault="005C487E" w:rsidP="006F075A" w:rsidR="005C487E">
      <w:pPr>
        <w:jc w:val="both"/>
        <w:rPr>
          <w:sz w:val="24"/>
          <w:szCs w:val="24"/>
        </w:rPr>
      </w:pPr>
    </w:p>
    <w:p w:rsidRDefault="00122E2C" w:rsidP="006F1CE4" w:rsidR="00122E2C" w:rsidRPr="00122E2C">
      <w:pPr>
        <w:ind w:firstLine="720" w:left="3600"/>
        <w:rPr>
          <w:sz w:val="24"/>
          <w:szCs w:val="24"/>
        </w:rPr>
      </w:pPr>
      <w:r w:rsidRPr="00122E2C">
        <w:rPr>
          <w:sz w:val="24"/>
          <w:szCs w:val="24"/>
        </w:rPr>
        <w:t>Za točnost otpravka-ovlašteni službenik:</w:t>
      </w:r>
    </w:p>
    <w:p w:rsidRDefault="008D4EBC" w:rsidP="006F1CE4" w:rsidR="00122E2C" w:rsidRPr="00122E2C">
      <w:pPr>
        <w:ind w:firstLine="720" w:left="5040"/>
        <w:rPr>
          <w:sz w:val="24"/>
          <w:szCs w:val="24"/>
        </w:rPr>
      </w:pPr>
      <w:r>
        <w:rPr>
          <w:sz w:val="24"/>
          <w:szCs w:val="24"/>
        </w:rPr>
        <w:t>Valentina Delač</w:t>
      </w:r>
    </w:p>
    <w:p w:rsidRDefault="00D303DA" w:rsidP="006F075A" w:rsidR="00D303DA">
      <w:pPr>
        <w:jc w:val="both"/>
        <w:rPr>
          <w:sz w:val="24"/>
          <w:szCs w:val="24"/>
        </w:rPr>
      </w:pPr>
    </w:p>
    <w:p w:rsidRDefault="00426108" w:rsidP="006F1CE4" w:rsidR="00426108">
      <w:pPr>
        <w:ind w:firstLine="360"/>
        <w:jc w:val="both"/>
        <w:rPr>
          <w:sz w:val="24"/>
          <w:szCs w:val="24"/>
        </w:rPr>
      </w:pPr>
    </w:p>
    <w:p w:rsidRDefault="00BC0EAF" w:rsidP="000D3B69" w:rsidR="00BC0EAF" w:rsidRPr="005F3589">
      <w:pPr>
        <w:ind w:left="360"/>
        <w:jc w:val="both"/>
        <w:rPr>
          <w:sz w:val="24"/>
          <w:szCs w:val="24"/>
        </w:rPr>
      </w:pPr>
    </w:p>
    <w:sectPr w:rsidSect="006C7A5A" w:rsidR="00BC0EAF" w:rsidRPr="005F3589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1E0" w:rsidR="003671E0">
      <w:r>
        <w:separator/>
      </w:r>
    </w:p>
  </w:endnote>
  <w:endnote w:id="0" w:type="continuationSeparator">
    <w:p w:rsidRDefault="003671E0" w:rsidR="00367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1E0" w:rsidR="003671E0">
      <w:r>
        <w:separator/>
      </w:r>
    </w:p>
  </w:footnote>
  <w:footnote w:id="0" w:type="continuationSeparator">
    <w:p w:rsidRDefault="003671E0" w:rsidR="003671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806" w:rsidP="00C24C72" w:rsidR="002F58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5806" w:rsidR="002F58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806" w:rsidP="00C24C72" w:rsidR="002F58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1C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5806" w:rsidP="00BC0EAF" w:rsidR="002F5806" w:rsidRPr="00DD378B">
    <w:pPr>
      <w:ind w:firstLine="720" w:left="2880"/>
      <w:jc w:val="right"/>
      <w:rPr>
        <w:sz w:val="24"/>
        <w:lang w:val="pt-BR"/>
      </w:rPr>
    </w:pPr>
    <w:r w:rsidRPr="00DD378B">
      <w:rPr>
        <w:sz w:val="24"/>
        <w:lang w:val="pt-BR"/>
      </w:rPr>
      <w:t>40.St-</w:t>
    </w:r>
    <w:r w:rsidR="00B026E8">
      <w:rPr>
        <w:sz w:val="24"/>
        <w:lang w:val="pt-BR"/>
      </w:rPr>
      <w:t>1039</w:t>
    </w:r>
    <w:r w:rsidR="00A7407F">
      <w:rPr>
        <w:sz w:val="24"/>
        <w:lang w:val="pt-BR"/>
      </w:rPr>
      <w:t>/1</w:t>
    </w:r>
    <w:r w:rsidR="00B026E8">
      <w:rPr>
        <w:sz w:val="24"/>
        <w:lang w:val="pt-BR"/>
      </w:rPr>
      <w:t>8</w:t>
    </w:r>
  </w:p>
  <w:p w:rsidRDefault="002F5806" w:rsidP="0056018D" w:rsidR="002F580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B91E5E"/>
    <w:multiLevelType w:val="hybridMultilevel"/>
    <w:tmpl w:val="7C7640EE"/>
    <w:lvl w:tplc="7C84755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41689"/>
    <w:rsid w:val="0005607F"/>
    <w:rsid w:val="0007714C"/>
    <w:rsid w:val="00077E5C"/>
    <w:rsid w:val="000B78D5"/>
    <w:rsid w:val="000C4886"/>
    <w:rsid w:val="000D1BF8"/>
    <w:rsid w:val="000D3B69"/>
    <w:rsid w:val="001044A4"/>
    <w:rsid w:val="00121234"/>
    <w:rsid w:val="00122E2C"/>
    <w:rsid w:val="00127AEE"/>
    <w:rsid w:val="00166E72"/>
    <w:rsid w:val="0018230C"/>
    <w:rsid w:val="00187FED"/>
    <w:rsid w:val="00195086"/>
    <w:rsid w:val="001A45BF"/>
    <w:rsid w:val="001D092F"/>
    <w:rsid w:val="001E44D0"/>
    <w:rsid w:val="00202544"/>
    <w:rsid w:val="00230BF0"/>
    <w:rsid w:val="002437EE"/>
    <w:rsid w:val="00243CCA"/>
    <w:rsid w:val="00255E71"/>
    <w:rsid w:val="002576C4"/>
    <w:rsid w:val="002667E9"/>
    <w:rsid w:val="00275B29"/>
    <w:rsid w:val="00280705"/>
    <w:rsid w:val="00294BC4"/>
    <w:rsid w:val="002B002C"/>
    <w:rsid w:val="002B322D"/>
    <w:rsid w:val="002B56A1"/>
    <w:rsid w:val="002D3DC3"/>
    <w:rsid w:val="002F5806"/>
    <w:rsid w:val="00305539"/>
    <w:rsid w:val="003068CE"/>
    <w:rsid w:val="0031643F"/>
    <w:rsid w:val="00336387"/>
    <w:rsid w:val="00341148"/>
    <w:rsid w:val="00341C5D"/>
    <w:rsid w:val="003671E0"/>
    <w:rsid w:val="00377237"/>
    <w:rsid w:val="003A4171"/>
    <w:rsid w:val="004004CC"/>
    <w:rsid w:val="00401191"/>
    <w:rsid w:val="00414221"/>
    <w:rsid w:val="00426108"/>
    <w:rsid w:val="00433968"/>
    <w:rsid w:val="00447E26"/>
    <w:rsid w:val="00455127"/>
    <w:rsid w:val="004625FB"/>
    <w:rsid w:val="00473B11"/>
    <w:rsid w:val="004A77F1"/>
    <w:rsid w:val="004B527C"/>
    <w:rsid w:val="004F682C"/>
    <w:rsid w:val="00546F53"/>
    <w:rsid w:val="0056018D"/>
    <w:rsid w:val="005A101F"/>
    <w:rsid w:val="005C487E"/>
    <w:rsid w:val="005C4DC8"/>
    <w:rsid w:val="005E5E90"/>
    <w:rsid w:val="005F3589"/>
    <w:rsid w:val="006018F8"/>
    <w:rsid w:val="00603157"/>
    <w:rsid w:val="006034CC"/>
    <w:rsid w:val="006105DE"/>
    <w:rsid w:val="006524A1"/>
    <w:rsid w:val="00677BBF"/>
    <w:rsid w:val="006838BA"/>
    <w:rsid w:val="006906E7"/>
    <w:rsid w:val="006B0E12"/>
    <w:rsid w:val="006C7A5A"/>
    <w:rsid w:val="006E10A0"/>
    <w:rsid w:val="006F075A"/>
    <w:rsid w:val="006F1CE4"/>
    <w:rsid w:val="00704661"/>
    <w:rsid w:val="007151C5"/>
    <w:rsid w:val="00720611"/>
    <w:rsid w:val="007624A6"/>
    <w:rsid w:val="0077476F"/>
    <w:rsid w:val="0078609A"/>
    <w:rsid w:val="007A7ECC"/>
    <w:rsid w:val="007B349C"/>
    <w:rsid w:val="007B64C3"/>
    <w:rsid w:val="007C09A9"/>
    <w:rsid w:val="007C0A7F"/>
    <w:rsid w:val="007D3371"/>
    <w:rsid w:val="007F0340"/>
    <w:rsid w:val="007F44F9"/>
    <w:rsid w:val="0081167C"/>
    <w:rsid w:val="00833A8A"/>
    <w:rsid w:val="00837019"/>
    <w:rsid w:val="00843BE5"/>
    <w:rsid w:val="00860C8A"/>
    <w:rsid w:val="00863E10"/>
    <w:rsid w:val="00877FFC"/>
    <w:rsid w:val="008B40FA"/>
    <w:rsid w:val="008D4EBC"/>
    <w:rsid w:val="008E3FEE"/>
    <w:rsid w:val="008E4FEF"/>
    <w:rsid w:val="009557CC"/>
    <w:rsid w:val="00970493"/>
    <w:rsid w:val="009E0FC4"/>
    <w:rsid w:val="009E6C5B"/>
    <w:rsid w:val="009F1D12"/>
    <w:rsid w:val="00A622BE"/>
    <w:rsid w:val="00A7407F"/>
    <w:rsid w:val="00A8352C"/>
    <w:rsid w:val="00A841C6"/>
    <w:rsid w:val="00A92AB1"/>
    <w:rsid w:val="00A96E38"/>
    <w:rsid w:val="00AD1081"/>
    <w:rsid w:val="00AF7312"/>
    <w:rsid w:val="00B026E8"/>
    <w:rsid w:val="00B05F98"/>
    <w:rsid w:val="00B07F04"/>
    <w:rsid w:val="00B33435"/>
    <w:rsid w:val="00BA3671"/>
    <w:rsid w:val="00BC0EAF"/>
    <w:rsid w:val="00BD7E32"/>
    <w:rsid w:val="00C22011"/>
    <w:rsid w:val="00C24C72"/>
    <w:rsid w:val="00C3388F"/>
    <w:rsid w:val="00C55F6B"/>
    <w:rsid w:val="00C609F1"/>
    <w:rsid w:val="00C6207F"/>
    <w:rsid w:val="00C807DF"/>
    <w:rsid w:val="00CB0F34"/>
    <w:rsid w:val="00CB229D"/>
    <w:rsid w:val="00D303DA"/>
    <w:rsid w:val="00D32809"/>
    <w:rsid w:val="00D9332F"/>
    <w:rsid w:val="00DB1007"/>
    <w:rsid w:val="00DB5B1A"/>
    <w:rsid w:val="00DC1650"/>
    <w:rsid w:val="00DC19E9"/>
    <w:rsid w:val="00DC32BF"/>
    <w:rsid w:val="00DD378B"/>
    <w:rsid w:val="00DD54C8"/>
    <w:rsid w:val="00DF2F9C"/>
    <w:rsid w:val="00DF4708"/>
    <w:rsid w:val="00E12520"/>
    <w:rsid w:val="00E15B59"/>
    <w:rsid w:val="00E35003"/>
    <w:rsid w:val="00E46D1B"/>
    <w:rsid w:val="00E63A39"/>
    <w:rsid w:val="00E8117B"/>
    <w:rsid w:val="00EA4400"/>
    <w:rsid w:val="00EB2E42"/>
    <w:rsid w:val="00EB36BA"/>
    <w:rsid w:val="00ED01DA"/>
    <w:rsid w:val="00EE08DB"/>
    <w:rsid w:val="00EE193F"/>
    <w:rsid w:val="00EE4B19"/>
    <w:rsid w:val="00F20384"/>
    <w:rsid w:val="00F3086D"/>
    <w:rsid w:val="00F40AF1"/>
    <w:rsid w:val="00F87DD6"/>
    <w:rsid w:val="00F97406"/>
    <w:rsid w:val="00FA38E5"/>
    <w:rsid w:val="00FD0592"/>
    <w:rsid w:val="00FD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B07F04"/>
    <w:pPr>
      <w:keepNext/>
      <w:keepLines/>
      <w:spacing w:before="240"/>
      <w:outlineLvl w:val="0"/>
    </w:pPr>
    <w:rPr>
      <w:rFonts w:cstheme="majorBidi" w:eastAsiaTheme="majorEastAsia" w:hAnsiTheme="majorHAnsi" w:asciiTheme="majorHAnsi"/>
      <w:color w:themeShade="BF" w:themeColor="accent1" w:val="365F91"/>
      <w:sz w:val="32"/>
      <w:szCs w:val="3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B07F04"/>
    <w:rPr>
      <w:rFonts w:cstheme="majorBidi" w:eastAsiaTheme="majorEastAsia" w:hAnsiTheme="majorHAnsi" w:asciiTheme="majorHAnsi"/>
      <w:color w:themeShade="BF" w:themeColor="accent1" w:val="365F91"/>
      <w:sz w:val="32"/>
      <w:szCs w:val="32"/>
    </w:rPr>
  </w:style>
  <w:style w:styleId="Tekstrezerviranogmjesta" w:type="character">
    <w:name w:val="Placeholder Text"/>
    <w:basedOn w:val="Zadanifontodlomka"/>
    <w:uiPriority w:val="99"/>
    <w:semiHidden/>
    <w:rsid w:val="006F1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C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C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C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C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B07F04"/>
    <w:pPr>
      <w:keepNext/>
      <w:keepLines/>
      <w:spacing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B07F04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ekstrezerviranogmjesta" w:type="character">
    <w:name w:val="Placeholder Text"/>
    <w:basedOn w:val="Zadanifontodlomka"/>
    <w:uiPriority w:val="99"/>
    <w:semiHidden/>
    <w:rsid w:val="006F1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C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C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C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C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St-1039/2018</izvorni_sadrzaj>
    <derivirana_varijabla naziv="DomainObject.Predmet.OznakaBroj_1">St-1039/2018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SKOMONT d.o.o. u stečaju</izvorni_sadrzaj>
    <derivirana_varijabla naziv="DomainObject.Predmet.ProtustrankaFormated_1">  Stečajna masa iza SKOMONT d.o.o. u stečaju</derivirana_varijabla>
  </DomainObject.Predmet.ProtustrankaFormated>
  <DomainObject.Predmet.ProtustrankaFormatedOIB>
    <izvorni_sadrzaj>  Stečajna masa iza SKOMONT d.o.o. u stečaju, OIB 02374153353</izvorni_sadrzaj>
    <derivirana_varijabla naziv="DomainObject.Predmet.ProtustrankaFormatedOIB_1">  Stečajna masa iza SKOMONT d.o.o. u stečaju, OIB 02374153353</derivirana_varijabla>
  </DomainObject.Predmet.ProtustrankaFormatedOIB>
  <DomainObject.Predmet.ProtustrankaFormatedWithAdress>
    <izvorni_sadrzaj> Stečajna masa iza SKOMONT d.o.o. u stečaju, Česmičkoga 10, 10000 Zagreb</izvorni_sadrzaj>
    <derivirana_varijabla naziv="DomainObject.Predmet.ProtustrankaFormatedWithAdress_1"> Stečajna masa iza SKOMONT d.o.o. u stečaju, Česmičkoga 10, 10000 Zagreb</derivirana_varijabla>
  </DomainObject.Predmet.ProtustrankaFormatedWithAdress>
  <DomainObject.Predmet.ProtustrankaFormatedWithAdressOIB>
    <izvorni_sadrzaj> Stečajna masa iza SKOMONT d.o.o. u stečaju, OIB 02374153353, Česmičkoga 10, 10000 Zagreb</izvorni_sadrzaj>
    <derivirana_varijabla naziv="DomainObject.Predmet.ProtustrankaFormatedWithAdressOIB_1"> Stečajna masa iza SKOMONT d.o.o. u stečaju, OIB 02374153353, Česmičkoga 10, 10000 Zagreb</derivirana_varijabla>
  </DomainObject.Predmet.ProtustrankaFormatedWithAdressOIB>
  <DomainObject.Predmet.ProtustrankaWithAdress>
    <izvorni_sadrzaj>Stečajna masa iza SKOMONT d.o.o. u stečaju Česmičkoga 10, 10000 Zagreb</izvorni_sadrzaj>
    <derivirana_varijabla naziv="DomainObject.Predmet.ProtustrankaWithAdress_1">Stečajna masa iza SKOMONT d.o.o. u stečaju Česmičkoga 10, 10000 Zagreb</derivirana_varijabla>
  </DomainObject.Predmet.ProtustrankaWithAdress>
  <DomainObject.Predmet.ProtustrankaWithAdressOIB>
    <izvorni_sadrzaj>Stečajna masa iza SKOMONT d.o.o. u stečaju, OIB 02374153353, Česmičkoga 10, 10000 Zagreb</izvorni_sadrzaj>
    <derivirana_varijabla naziv="DomainObject.Predmet.ProtustrankaWithAdressOIB_1">Stečajna masa iza SKOMONT d.o.o. u stečaju, OIB 02374153353, Česmičkoga 10, 10000 Zagreb</derivirana_varijabla>
  </DomainObject.Predmet.ProtustrankaWithAdressOIB>
  <DomainObject.Predmet.ProtustrankaNazivFormated>
    <izvorni_sadrzaj>Stečajna masa iza SKOMONT d.o.o. u stečaju</izvorni_sadrzaj>
    <derivirana_varijabla naziv="DomainObject.Predmet.ProtustrankaNazivFormated_1">Stečajna masa iza SKOMONT d.o.o. u stečaju</derivirana_varijabla>
  </DomainObject.Predmet.ProtustrankaNazivFormated>
  <DomainObject.Predmet.ProtustrankaNazivFormatedOIB>
    <izvorni_sadrzaj>Stečajna masa iza SKOMONT d.o.o. u stečaju, OIB 02374153353</izvorni_sadrzaj>
    <derivirana_varijabla naziv="DomainObject.Predmet.ProtustrankaNazivFormatedOIB_1">Stečajna masa iza SKOMONT d.o.o. u stečaju, OIB 02374153353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</izvorni_sadrzaj>
    <derivirana_varijabla naziv="DomainObject.Predmet.StrankaFormatedWithAdress_1"> FINA Regionalni centar Zagreb, Trg svibanjskih žrtava 1995. 1, 10000 Zagreb; RH MF Porezna uprava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</izvorni_sadrzaj>
    <derivirana_varijabla naziv="DomainObject.Predmet.StrankaFormatedWithAdressOIB_1"> FINA Regionalni centar Zagreb, OIB 85821130368, Trg svibanjskih žrtava 1995. 1, 10000 Zagreb; RH MF Porezna uprava Zagreb, OIB 18683136487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</item>
    </izvorni_sadrzaj>
    <derivirana_varijabla naziv="DomainObject.Predmet.StrankaListFormatedWithAdress_1">
      <item>FINA Regionalni centar Zagreb, Trg svibanjskih žrtava 1995. 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Stečajna masa iza SKOMONT d.o.o. u stečaju</item>
    </izvorni_sadrzaj>
    <derivirana_varijabla naziv="DomainObject.Predmet.ProtuStrankaListFormated_1">
      <item>Stečajna masa iza SKOMONT d.o.o. u stečaju</item>
    </derivirana_varijabla>
  </DomainObject.Predmet.ProtuStrankaListFormated>
  <DomainObject.Predmet.ProtuStrankaListFormatedOIB>
    <izvorni_sadrzaj>
      <item>Stečajna masa iza SKOMONT d.o.o. u stečaju, OIB 02374153353</item>
    </izvorni_sadrzaj>
    <derivirana_varijabla naziv="DomainObject.Predmet.ProtuStrankaListFormatedOIB_1">
      <item>Stečajna masa iza SKOMONT d.o.o. u stečaju, OIB 02374153353</item>
    </derivirana_varijabla>
  </DomainObject.Predmet.ProtuStrankaListFormatedOIB>
  <DomainObject.Predmet.ProtuStrankaListFormatedWithAdress>
    <izvorni_sadrzaj>
      <item>Stečajna masa iza SKOMONT d.o.o. u stečaju, Česmičkoga 10, 10000 Zagreb</item>
    </izvorni_sadrzaj>
    <derivirana_varijabla naziv="DomainObject.Predmet.ProtuStrankaListFormatedWithAdress_1">
      <item>Stečajna masa iza SKOMONT d.o.o. u stečaju, Česmičkoga 10, 10000 Zagreb</item>
    </derivirana_varijabla>
  </DomainObject.Predmet.ProtuStrankaListFormatedWithAdress>
  <DomainObject.Predmet.ProtuStrankaListFormatedWithAdressOIB>
    <izvorni_sadrzaj>
      <item>Stečajna masa iza SKOMONT d.o.o. u stečaju, OIB 02374153353, Česmičkoga 10, 10000 Zagreb</item>
    </izvorni_sadrzaj>
    <derivirana_varijabla naziv="DomainObject.Predmet.ProtuStrankaListFormatedWithAdressOIB_1">
      <item>Stečajna masa iza SKOMONT d.o.o. u stečaju, OIB 02374153353, Česmičkoga 10, 10000 Zagreb</item>
    </derivirana_varijabla>
  </DomainObject.Predmet.ProtuStrankaListFormatedWithAdressOIB>
  <DomainObject.Predmet.ProtuStrankaListNazivFormated>
    <izvorni_sadrzaj>
      <item>Stečajna masa iza SKOMONT d.o.o. u stečaju</item>
    </izvorni_sadrzaj>
    <derivirana_varijabla naziv="DomainObject.Predmet.ProtuStrankaListNazivFormated_1">
      <item>Stečajna masa iza SKOMONT d.o.o. u stečaju</item>
    </derivirana_varijabla>
  </DomainObject.Predmet.ProtuStrankaListNazivFormated>
  <DomainObject.Predmet.ProtuStrankaListNazivFormatedOIB>
    <izvorni_sadrzaj>
      <item>Stečajna masa iza SKOMONT d.o.o. u stečaju, OIB 02374153353</item>
    </izvorni_sadrzaj>
    <derivirana_varijabla naziv="DomainObject.Predmet.ProtuStrankaListNazivFormatedOIB_1">
      <item>Stečajna masa iza SKOMONT d.o.o. u stečaju, OIB 02374153353</item>
    </derivirana_varijabla>
  </DomainObject.Predmet.ProtuStrankaListNazivFormatedOIB>
  <DomainObject.Predmet.OstaliListFormated>
    <izvorni_sadrzaj>
      <item>ŽDO u Zagrebu</item>
      <item>Mladen Skočić</item>
    </izvorni_sadrzaj>
    <derivirana_varijabla naziv="DomainObject.Predmet.OstaliListFormated_1">
      <item>ŽDO u Zagrebu</item>
      <item>Mladen Skočić</item>
    </derivirana_varijabla>
  </DomainObject.Predmet.OstaliListFormated>
  <DomainObject.Predmet.OstaliListFormatedOIB>
    <izvorni_sadrzaj>
      <item>ŽDO u Zagrebu, OIB 16488001145</item>
      <item>Mladen Skočić, OIB 72368089555</item>
    </izvorni_sadrzaj>
    <derivirana_varijabla naziv="DomainObject.Predmet.OstaliListFormatedOIB_1">
      <item>ŽDO u Zagrebu, OIB 16488001145</item>
      <item>Mladen Skočić, OIB 72368089555</item>
    </derivirana_varijabla>
  </DomainObject.Predmet.OstaliListFormatedOIB>
  <DomainObject.Predmet.OstaliListFormatedWithAdress>
    <izvorni_sadrzaj>
      <item>ŽDO u Zagrebu, Savska cesta 41, 10000 Zagreb</item>
      <item>Mladen Skočić, Vincenta iz Kastva 19, 10000 Zagreb</item>
    </izvorni_sadrzaj>
    <derivirana_varijabla naziv="DomainObject.Predmet.OstaliListFormatedWithAdress_1">
      <item>ŽDO u Zagrebu, Savska cesta 41, 10000 Zagreb</item>
      <item>Mladen Skočić, Vincenta iz Kastva 19, 10000 Zagreb</item>
    </derivirana_varijabla>
  </DomainObject.Predmet.OstaliListFormatedWithAdress>
  <DomainObject.Predmet.OstaliListFormatedWithAdressOIB>
    <izvorni_sadrzaj>
      <item>ŽDO u Zagrebu, OIB 16488001145, Savska cesta 41, 10000 Zagreb</item>
      <item>Mladen Skočić, OIB 72368089555, Vincenta iz Kastva 19, 10000 Zagreb</item>
    </izvorni_sadrzaj>
    <derivirana_varijabla naziv="DomainObject.Predmet.OstaliListFormatedWithAdressOIB_1">
      <item>ŽDO u Zagrebu, OIB 16488001145, Savska cesta 41, 10000 Zagreb</item>
      <item>Mladen Skočić, OIB 72368089555, Vincenta iz Kastva 19, 10000 Zagreb</item>
    </derivirana_varijabla>
  </DomainObject.Predmet.OstaliListFormatedWithAdressOIB>
  <DomainObject.Predmet.OstaliListNazivFormated>
    <izvorni_sadrzaj>
      <item>ŽDO u Zagrebu</item>
      <item>Mladen Skočić</item>
    </izvorni_sadrzaj>
    <derivirana_varijabla naziv="DomainObject.Predmet.OstaliListNazivFormated_1">
      <item>ŽDO u Zagrebu</item>
      <item>Mladen Skočić</item>
    </derivirana_varijabla>
  </DomainObject.Predmet.OstaliListNazivFormated>
  <DomainObject.Predmet.OstaliListNazivFormatedOIB>
    <izvorni_sadrzaj>
      <item>ŽDO u Zagrebu, OIB 16488001145</item>
      <item>Mladen Skočić, OIB 72368089555</item>
    </izvorni_sadrzaj>
    <derivirana_varijabla naziv="DomainObject.Predmet.OstaliListNazivFormatedOIB_1">
      <item>ŽDO u Zagrebu, OIB 16488001145</item>
      <item>Mladen Skočić, OIB 72368089555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SKOMONT d.o.o. u stečaju</izvorni_sadrzaj>
    <derivirana_varijabla naziv="DomainObject.Predmet.ProtustrankaIDrugi_1">Stečajna masa iza SKOMONT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SKOMONT d.o.o. u stečaju, OIB 02374153353, Česmičkoga 10, 10000 Zagreb</izvorni_sadrzaj>
    <derivirana_varijabla naziv="DomainObject.Predmet.ProtustrankaIDrugiAdressOIB_1">Stečajna masa iza SKOMONT d.o.o. u stečaju, OIB 02374153353, Česmičkoga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SKOMONT d.o.o. u stečaju</item>
      <item>FINA Regionalni centar Zagreb</item>
      <item>RH MF Porezna uprava Zagreb</item>
      <item>ŽDO u Zagrebu</item>
      <item>Mladen Skočić</item>
    </izvorni_sadrzaj>
    <derivirana_varijabla naziv="DomainObject.Predmet.SudioniciListNaziv_1">
      <item>Stečajna masa iza SKOMONT d.o.o. u stečaju</item>
      <item>FINA Regionalni centar Zagreb</item>
      <item>RH MF Porezna uprava Zagreb</item>
      <item>ŽDO u Zagrebu</item>
      <item>Mladen Skočić</item>
    </derivirana_varijabla>
  </DomainObject.Predmet.SudioniciListNaziv>
  <DomainObject.Predmet.SudioniciListAdressOIB>
    <izvorni_sadrzaj>
      <item>Stečajna masa iza SKOMONT d.o.o. u stečaju, OIB 02374153353, Česmičkoga 10,10000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Mladen Skočić, OIB 72368089555, Vincenta iz Kastva 19,10000 Zagreb</item>
    </izvorni_sadrzaj>
    <derivirana_varijabla naziv="DomainObject.Predmet.SudioniciListAdressOIB_1">
      <item>Stečajna masa iza SKOMONT d.o.o. u stečaju, OIB 02374153353, Česmičkoga 10,10000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Mladen Skočić, OIB 72368089555, Vincenta iz Kastva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02374153353</item>
      <item>, OIB 85821130368</item>
      <item>, OIB 18683136487</item>
      <item>, OIB 16488001145</item>
      <item>, OIB 72368089555</item>
    </izvorni_sadrzaj>
    <derivirana_varijabla naziv="DomainObject.Predmet.SudioniciListNazivOIB_1">
      <item>, OIB 02374153353</item>
      <item>, OIB 85821130368</item>
      <item>, OIB 18683136487</item>
      <item>, OIB 16488001145</item>
      <item>, OIB 72368089555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055A66-3184-4281-AFC3-E70B035D08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223</properties:Words>
  <properties:Characters>1172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2018-06-11T09:14:00Z</dcterms:created>
  <dc:creator>Ante</dc:creator>
  <cp:lastModifiedBy>Valentina Delač</cp:lastModifiedBy>
  <cp:lastPrinted>2018-06-11T09:16:00Z</cp:lastPrinted>
  <dcterms:modified xmlns:xsi="http://www.w3.org/2001/XMLSchema-instance" xsi:type="dcterms:W3CDTF">2018-06-11T09:16:00Z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(Skomont RJEŠENJE BRISANJE založnog prav.docx)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