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5f3f3" w14:paraId="db5f3f3" w:rsidRDefault="00F87E5A" w:rsidP="00F87E5A" w:rsidR="00F87E5A" w:rsidRPr="000C3CA4">
      <w:pPr>
        <w:jc w:val="right"/>
        <w15:collapsed w:val="false"/>
      </w:pPr>
      <w:bookmarkStart w:name="_GoBack" w:id="0"/>
      <w:bookmarkEnd w:id="0"/>
      <w:r>
        <w:t>Poslovni broj 3. St-865/</w:t>
      </w:r>
      <w:r w:rsidR="00346CF9">
        <w:t>20</w:t>
      </w:r>
      <w:r>
        <w:t>16-9</w:t>
      </w:r>
    </w:p>
    <w:p w:rsidRDefault="00F87E5A" w:rsidP="00F87E5A" w:rsidR="00F87E5A"/>
    <w:p w:rsidRDefault="00F87E5A" w:rsidP="00F87E5A" w:rsidR="00F87E5A"/>
    <w:p w:rsidRDefault="00F87E5A" w:rsidP="00F87E5A" w:rsidR="00F87E5A"/>
    <w:p w:rsidRDefault="00F87E5A" w:rsidP="00F87E5A" w:rsidR="00F87E5A" w:rsidRPr="000C3CA4">
      <w:pPr>
        <w:ind w:firstLine="708"/>
      </w:pPr>
      <w:r w:rsidRPr="000C3CA4">
        <w:t>REPUBLIKA HRVATSKA</w:t>
      </w:r>
    </w:p>
    <w:p w:rsidRDefault="00F87E5A" w:rsidP="00F87E5A" w:rsidR="00F87E5A" w:rsidRPr="000C3CA4">
      <w:pPr>
        <w:ind w:firstLine="708"/>
      </w:pPr>
      <w:r w:rsidRPr="000C3CA4">
        <w:t>TRGOVAČKI SUD U ZADRU</w:t>
      </w:r>
      <w:r w:rsidRPr="000C3CA4">
        <w:tab/>
      </w:r>
      <w:r w:rsidRPr="000C3CA4">
        <w:tab/>
      </w:r>
      <w:r w:rsidRPr="000C3CA4">
        <w:tab/>
      </w:r>
      <w:r w:rsidRPr="000C3CA4">
        <w:tab/>
      </w:r>
      <w:r w:rsidRPr="000C3CA4">
        <w:tab/>
      </w:r>
      <w:r w:rsidRPr="000C3CA4">
        <w:tab/>
      </w:r>
      <w:r w:rsidRPr="000C3CA4">
        <w:tab/>
      </w:r>
    </w:p>
    <w:p w:rsidRDefault="00F87E5A" w:rsidP="00381B02" w:rsidR="00F87E5A">
      <w:pPr>
        <w:ind w:firstLine="708"/>
      </w:pPr>
      <w:r>
        <w:t xml:space="preserve">Zadar, Dr. Franje Tuđmana 35 </w:t>
      </w:r>
    </w:p>
    <w:p w:rsidRDefault="00381B02" w:rsidP="00381B02" w:rsidR="00381B02">
      <w:pPr>
        <w:ind w:firstLine="708"/>
      </w:pPr>
    </w:p>
    <w:p w:rsidRDefault="00F87E5A" w:rsidP="00F87E5A" w:rsidR="00F87E5A">
      <w:pPr>
        <w:jc w:val="center"/>
      </w:pPr>
    </w:p>
    <w:p w:rsidRDefault="00F87E5A" w:rsidP="00F87E5A" w:rsidR="00F87E5A" w:rsidRPr="000C3CA4">
      <w:pPr>
        <w:jc w:val="center"/>
      </w:pPr>
      <w:r>
        <w:t>U   I M E   R E P U B L I K E   H R V A T S K E</w:t>
      </w:r>
    </w:p>
    <w:p w:rsidRDefault="00F87E5A" w:rsidP="00F87E5A" w:rsidR="00F87E5A" w:rsidRPr="000C3CA4"/>
    <w:p w:rsidRDefault="00F87E5A" w:rsidP="00F87E5A" w:rsidR="00F87E5A" w:rsidRPr="000C3CA4">
      <w:pPr>
        <w:jc w:val="center"/>
      </w:pPr>
      <w:r w:rsidRPr="000C3CA4">
        <w:t>R J E Š E N J E</w:t>
      </w:r>
    </w:p>
    <w:p w:rsidRDefault="00F87E5A" w:rsidP="00F87E5A" w:rsidR="00F87E5A" w:rsidRPr="000C3CA4">
      <w:pPr>
        <w:jc w:val="both"/>
      </w:pPr>
    </w:p>
    <w:p w:rsidRDefault="00F87E5A" w:rsidP="00F87E5A" w:rsidR="00F87E5A">
      <w:pPr>
        <w:ind w:firstLine="705"/>
        <w:jc w:val="both"/>
      </w:pPr>
      <w:r>
        <w:t xml:space="preserve">Trgovački sud u Zadru, OIB: 39670464653, </w:t>
      </w:r>
      <w:r w:rsidRPr="00F60CD9">
        <w:t>po su</w:t>
      </w:r>
      <w:r>
        <w:t>tkinji</w:t>
      </w:r>
      <w:r w:rsidRPr="00F60CD9">
        <w:t xml:space="preserve"> </w:t>
      </w:r>
      <w:r>
        <w:t xml:space="preserve">Tini Grgas, odlučujući o prijedlogu vjerovnika </w:t>
      </w:r>
      <w:r w:rsidR="00D61E24">
        <w:t>Societe General</w:t>
      </w:r>
      <w:r w:rsidR="00BE57ED">
        <w:t>e</w:t>
      </w:r>
      <w:r>
        <w:t>-Splitska banka d.d. Split i Graditi d.o.o., Zadar za otvaranje stečajnoga postupka nad dužnikom NOVI HOTEL d.o.o. sa sjedištem u Novigradu (Općina Novigrad), Elizabete Kotromanić bb, OIB: 56141833629,</w:t>
      </w:r>
      <w:r w:rsidR="00D61E24">
        <w:t xml:space="preserve"> zas</w:t>
      </w:r>
      <w:r w:rsidR="00381B02">
        <w:t>tupanim po direktoru</w:t>
      </w:r>
      <w:r w:rsidRPr="00A93E68">
        <w:t xml:space="preserve"> </w:t>
      </w:r>
      <w:r>
        <w:t xml:space="preserve"> </w:t>
      </w:r>
      <w:r w:rsidR="00D61E24">
        <w:t>Arneu Karbu Erichsenu iz Norveške,</w:t>
      </w:r>
      <w:r w:rsidR="00381B02">
        <w:t xml:space="preserve"> a ovaj po </w:t>
      </w:r>
      <w:r w:rsidR="00D61E24">
        <w:t xml:space="preserve">punomoćniku Jošku Perici, odvjetniku u Zagrebu i </w:t>
      </w:r>
      <w:r w:rsidR="00381B02">
        <w:t xml:space="preserve">direktoru </w:t>
      </w:r>
      <w:r w:rsidR="00D61E24">
        <w:t xml:space="preserve">Jasminu Bubriću iz Norveške, </w:t>
      </w:r>
      <w:r>
        <w:t xml:space="preserve">5. rujna 2016.   </w:t>
      </w:r>
    </w:p>
    <w:p w:rsidRDefault="00F87E5A" w:rsidP="00F87E5A" w:rsidR="00F87E5A">
      <w:pPr>
        <w:jc w:val="center"/>
      </w:pPr>
    </w:p>
    <w:p w:rsidRDefault="00F87E5A" w:rsidP="00F87E5A" w:rsidR="00F87E5A" w:rsidRPr="000C3CA4">
      <w:pPr>
        <w:jc w:val="center"/>
      </w:pPr>
      <w:r w:rsidRPr="000C3CA4">
        <w:t>r i j e š i o   j e</w:t>
      </w:r>
    </w:p>
    <w:p w:rsidRDefault="00F87E5A" w:rsidP="00F87E5A" w:rsidR="00F87E5A" w:rsidRPr="000C3CA4"/>
    <w:p w:rsidRDefault="00F87E5A" w:rsidP="00F87E5A" w:rsidR="00F87E5A">
      <w:pPr>
        <w:pStyle w:val="Odlomakpopisa"/>
        <w:ind w:firstLine="660" w:left="0"/>
        <w:jc w:val="both"/>
      </w:pPr>
      <w:r>
        <w:t>Obustavlja se prethodni postupak nad dužnikom NOVI HOTEL d.o.o. sa sjedištem u Novigradu (Općina Novigrad), Elizabete Kotromanić bb, OIB: 56141833629.</w:t>
      </w:r>
    </w:p>
    <w:p w:rsidRDefault="00F87E5A" w:rsidP="00F87E5A" w:rsidR="00F87E5A">
      <w:pPr>
        <w:jc w:val="both"/>
      </w:pPr>
    </w:p>
    <w:p w:rsidRDefault="00F87E5A" w:rsidP="00F87E5A" w:rsidR="00F87E5A" w:rsidRPr="000C3CA4">
      <w:pPr>
        <w:jc w:val="center"/>
      </w:pPr>
      <w:r w:rsidRPr="000C3CA4">
        <w:t>Obrazloženje</w:t>
      </w:r>
    </w:p>
    <w:p w:rsidRDefault="00F87E5A" w:rsidP="00F87E5A" w:rsidR="00F87E5A" w:rsidRPr="000C3CA4"/>
    <w:p w:rsidRDefault="00F87E5A" w:rsidP="00F87E5A" w:rsidR="00F87E5A">
      <w:pPr>
        <w:jc w:val="both"/>
      </w:pPr>
      <w:r w:rsidRPr="000C3CA4">
        <w:tab/>
      </w:r>
      <w:r>
        <w:t>Financijska agencija je 2. studenog 2015.</w:t>
      </w:r>
      <w:r w:rsidRPr="000C3CA4">
        <w:t xml:space="preserve"> podnijela </w:t>
      </w:r>
      <w:r>
        <w:t xml:space="preserve">ovom sudu zahtjev za provedbu skraćenoga stečajnog postupka nad uvodno označenim dužnikom temeljem odredbe čl. 444. st. 1. Stečajnog zakona (Narodne novine broj 71/15, u nastavku teksta: SZ) u bitnom navodeći da isti na dan 1. rujna 2015. u Očevidniku redoslijeda osnova za plaćanje ima evidentirane neizvršene osnove za plaćanje u neprekinutom razdoblju od 1427 dana u ukupnom iznosu od 3.160.740,66 kuna, da nema zaposlenih te da nema zaplijenjenih novčanih sredstava za namirenje troškova stečajnoga postupka u smislu odredbe čl. 112. st. 5. SZ-a. </w:t>
      </w:r>
    </w:p>
    <w:p w:rsidRDefault="00F87E5A" w:rsidP="00F87E5A" w:rsidR="00F87E5A">
      <w:pPr>
        <w:ind w:firstLine="708"/>
        <w:jc w:val="both"/>
      </w:pPr>
      <w:r>
        <w:t>Rješenjem</w:t>
      </w:r>
      <w:r w:rsidR="00173300">
        <w:t xml:space="preserve"> ovog suda posl. br. St-386/15-12 od 16. svibnja 2016., a povodom prijedloga uvodno označenih vjerovnika za otvaranje stečajnoga postupka nad dužnikom, </w:t>
      </w:r>
      <w:r>
        <w:t>obustavljen je skraćeni stečajni postupak nad istim</w:t>
      </w:r>
      <w:r w:rsidR="00173300">
        <w:t xml:space="preserve"> te je po pravomoćnosti navedenog rješenja, rješenjem ovog suda posl. br. gornji od 20. lipnja 2016. pokrenut prethodni </w:t>
      </w:r>
      <w:r>
        <w:t xml:space="preserve">postupak radi utvrđivanja pretpostavki za otvaranje stečajnoga postupka nad </w:t>
      </w:r>
      <w:r w:rsidR="00173300">
        <w:t>dužnikom.</w:t>
      </w:r>
    </w:p>
    <w:p w:rsidRDefault="00F87E5A" w:rsidP="00173300" w:rsidR="00173300">
      <w:pPr>
        <w:ind w:firstLine="708"/>
        <w:jc w:val="both"/>
      </w:pPr>
      <w:r>
        <w:t>Na ročištu radi očitovanja o prijedlogu i radi utvrđivanja pretpostavki za otvaranje steča</w:t>
      </w:r>
      <w:r w:rsidR="00173300">
        <w:t xml:space="preserve">jnoga postupka nad dužnikom od 6. srpnja 2016., </w:t>
      </w:r>
      <w:r>
        <w:t xml:space="preserve"> osoba ovlaštena za zastupanje dužnika po zakonu</w:t>
      </w:r>
      <w:r w:rsidR="00A26A3D">
        <w:t xml:space="preserve"> Jasmin Bubrić </w:t>
      </w:r>
      <w:r w:rsidR="00173300">
        <w:t>je u bitnom naveo da nije suglasan</w:t>
      </w:r>
      <w:r>
        <w:t xml:space="preserve"> s prijedlogom</w:t>
      </w:r>
      <w:r w:rsidR="00173300">
        <w:t xml:space="preserve"> vjerovnika za otvaranje </w:t>
      </w:r>
      <w:r>
        <w:t>stečajnog</w:t>
      </w:r>
      <w:r w:rsidR="00173300">
        <w:t>a postupaka nad dužnikom jer da isti uspješno obavlja svoju poslovnu djelatnost zbog čega da će u kratkom roku podmiriti cjelokupno dugovanje povodom kojeg je iniciran predmetni postupak, predlažući zbog navedenog odgodu ročišta na rok od 60 dana, a  kojem prijedlogu je sud udovoljio.</w:t>
      </w:r>
    </w:p>
    <w:p w:rsidRDefault="00173300" w:rsidP="00F87E5A" w:rsidR="00A26A3D">
      <w:pPr>
        <w:ind w:firstLine="708"/>
        <w:jc w:val="both"/>
      </w:pPr>
      <w:r>
        <w:t>Na slijedećem ročištu od 1. rujna 2016.</w:t>
      </w:r>
      <w:r w:rsidR="00A26A3D">
        <w:t xml:space="preserve"> punomoćnik direktora </w:t>
      </w:r>
      <w:r w:rsidR="004842DE">
        <w:t xml:space="preserve">dužnika </w:t>
      </w:r>
      <w:r w:rsidR="00A26A3D">
        <w:t xml:space="preserve">Arnea Karba Erichsena i direktor Jasmin Bubrić predočili su sudu potvrdu Financijske agencije od 31. kolovoza 2016. na okolnost da je dužnik podmirio predmetno dugovanje u cijelosti predlažući sudu obustavu </w:t>
      </w:r>
      <w:r w:rsidR="00BE57ED">
        <w:t>prethodnoga</w:t>
      </w:r>
      <w:r w:rsidR="00A26A3D">
        <w:t xml:space="preserve"> postupka. Direktor vjerovnika Graditi d.o.o. je na istom ročištu </w:t>
      </w:r>
      <w:r w:rsidR="00A26A3D">
        <w:lastRenderedPageBreak/>
        <w:t xml:space="preserve">potvrdio činjenicu da mu je dužnik podmirio dugovanje u iznosu od 40.892.52 kn dok je punomoćnica vjerovnika Societe Generale-Splitska banka d.d., Split navela da je dužnik u većem dijelu podmirio dugovanje prema ovom vjerovniku te da je ostao nepodmiren iznos od 20.000,00 EUR. </w:t>
      </w:r>
    </w:p>
    <w:p w:rsidRDefault="00F87E5A" w:rsidP="00F87E5A" w:rsidR="00F87E5A">
      <w:pPr>
        <w:jc w:val="both"/>
      </w:pPr>
      <w:r>
        <w:tab/>
        <w:t xml:space="preserve">Odredbom čl. 6. st. 2. t. 1. SZ-a propisano je da će se smatrati da je dužnik nesposoban za plaćanje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dok je odredbom čl. 7. st. 1. SZ-a propisano da prezaduženost postoji ako je imovina dužnika pravne osobe manja od postojećih obveza. Nadalje, odredbom 128. st. 9. SZ-a je propisano je da će sud obustaviti postupak ako dužnik do završetka prethodnoga postupka postane sposoban za plaćanje.  </w:t>
      </w:r>
    </w:p>
    <w:p w:rsidRDefault="00F87E5A" w:rsidP="00F87E5A" w:rsidR="00F87E5A">
      <w:pPr>
        <w:jc w:val="both"/>
      </w:pPr>
      <w:r>
        <w:tab/>
      </w:r>
      <w:r w:rsidR="00A26A3D">
        <w:t>S obzirom da je vjerovnik Societe Generale-Splitska banka d.d. podneskom od 2. rujna 2016. obavijestila ovaj sud da je dužnik podmirio cjelokupno dugovanje prema ovom vjerovniku te da iz potvrde Financijske agencije od 31.08.2016. proizlazi da račun dužnika više nije u blokadi te da</w:t>
      </w:r>
      <w:r w:rsidR="00BE57ED">
        <w:t xml:space="preserve"> u Očevidniku redoslijeda osnova za plaćanje</w:t>
      </w:r>
      <w:r w:rsidR="00A26A3D">
        <w:t xml:space="preserve"> više nema evidentiranih neizvršenih osnova za plaćanje, to je razvidno da su prestali stečajni razlozi </w:t>
      </w:r>
      <w:r>
        <w:t>nesposobnosti dužnika za plaćanje i prezaduženosti is</w:t>
      </w:r>
      <w:r w:rsidR="00A26A3D">
        <w:t>tog u smislu odredbi čl. 5., 6. i 7. SZ-a</w:t>
      </w:r>
      <w:r w:rsidR="00BE57ED">
        <w:t xml:space="preserve"> te</w:t>
      </w:r>
      <w:r w:rsidR="00A26A3D">
        <w:t xml:space="preserve"> da je dužnik do završetka prethodnoga postupka postao sposoban za plaćanje. </w:t>
      </w:r>
    </w:p>
    <w:p w:rsidRDefault="00F87E5A" w:rsidP="00F87E5A" w:rsidR="00F87E5A">
      <w:pPr>
        <w:ind w:firstLine="708"/>
        <w:jc w:val="both"/>
      </w:pPr>
      <w:r>
        <w:t xml:space="preserve">Postupajući temeljem odredbe čl. 128. st. 9. </w:t>
      </w:r>
      <w:r w:rsidR="00A26A3D">
        <w:t>SZ-a</w:t>
      </w:r>
      <w:r>
        <w:t xml:space="preserve">, a prethodno utvrdivši da nisu ostvareni stečajni razlozi iz odredbi čl. 5., 6. i 7. SZ-a potrebni za otvaranje stečajnog postupka nad dužnikom, predmetni </w:t>
      </w:r>
      <w:r w:rsidR="00BE57ED">
        <w:t xml:space="preserve">prethodni </w:t>
      </w:r>
      <w:r>
        <w:t xml:space="preserve">postupak je trebalo obustaviti te donijeti odluku kao u izreci rješenja. </w:t>
      </w:r>
    </w:p>
    <w:p w:rsidRDefault="00F87E5A" w:rsidP="00F87E5A" w:rsidR="00F87E5A">
      <w:pPr>
        <w:jc w:val="both"/>
      </w:pPr>
    </w:p>
    <w:p w:rsidRDefault="00A26A3D" w:rsidP="00F87E5A" w:rsidR="00A26A3D">
      <w:pPr>
        <w:jc w:val="center"/>
      </w:pPr>
    </w:p>
    <w:p w:rsidRDefault="00F87E5A" w:rsidP="00F87E5A" w:rsidR="00F87E5A">
      <w:pPr>
        <w:jc w:val="center"/>
      </w:pPr>
      <w:r>
        <w:t xml:space="preserve">U Zadru </w:t>
      </w:r>
      <w:r w:rsidR="00A26A3D">
        <w:t xml:space="preserve">5. rujna 2016. </w:t>
      </w:r>
      <w:r>
        <w:t xml:space="preserve"> </w:t>
      </w:r>
    </w:p>
    <w:p w:rsidRDefault="00F87E5A" w:rsidP="00F87E5A" w:rsidR="00F87E5A">
      <w:pPr>
        <w:ind w:firstLine="708" w:left="5664"/>
        <w:jc w:val="right"/>
      </w:pPr>
    </w:p>
    <w:p w:rsidRDefault="00F87E5A" w:rsidP="00F87E5A" w:rsidR="00F87E5A" w:rsidRPr="000C3CA4">
      <w:pPr>
        <w:ind w:firstLine="6" w:left="5664"/>
        <w:jc w:val="center"/>
      </w:pPr>
      <w:r>
        <w:t xml:space="preserve">                           </w:t>
      </w:r>
      <w:r w:rsidRPr="000C3CA4">
        <w:t>S</w:t>
      </w:r>
      <w:r>
        <w:t>utkinja:</w:t>
      </w:r>
    </w:p>
    <w:p w:rsidRDefault="00F87E5A" w:rsidP="00F87E5A" w:rsidR="00F87E5A">
      <w:pPr>
        <w:ind w:left="7788"/>
      </w:pPr>
      <w:r>
        <w:t>Tina Grgas</w:t>
      </w:r>
    </w:p>
    <w:p w:rsidRDefault="00F87E5A" w:rsidP="00F87E5A" w:rsidR="00F87E5A" w:rsidRPr="000C3CA4"/>
    <w:p w:rsidRDefault="00F87E5A" w:rsidP="00F87E5A" w:rsidR="00F87E5A" w:rsidRPr="000C3CA4">
      <w:pPr>
        <w:ind w:firstLine="708"/>
      </w:pPr>
      <w:r w:rsidRPr="000C3CA4">
        <w:t xml:space="preserve">UPUTA O PRAVNOM LIJEKU: </w:t>
      </w:r>
    </w:p>
    <w:p w:rsidRDefault="00F87E5A" w:rsidP="00F87E5A" w:rsidR="00F87E5A" w:rsidRPr="000C3CA4">
      <w:pPr>
        <w:ind w:firstLine="708"/>
        <w:jc w:val="both"/>
      </w:pPr>
      <w:r w:rsidRPr="000C3CA4">
        <w:t xml:space="preserve">Protiv ovog rješenja dopuštena je žalba u roku od 8 dana od </w:t>
      </w:r>
      <w:r>
        <w:t>isteka osmog dana od objave rješenja na e-oglasnoj ploči suda</w:t>
      </w:r>
      <w:r w:rsidRPr="000C3CA4">
        <w:t>. Žalba se podnosi u tri primjerka putem ovog suda za Visoki trgovački sud</w:t>
      </w:r>
      <w:r>
        <w:t>.</w:t>
      </w:r>
    </w:p>
    <w:p w:rsidRDefault="00F87E5A" w:rsidP="00F87E5A" w:rsidR="00F87E5A" w:rsidRPr="000C3CA4">
      <w:pPr>
        <w:jc w:val="both"/>
      </w:pPr>
    </w:p>
    <w:p w:rsidRDefault="00F87E5A" w:rsidP="00F87E5A" w:rsidR="00F87E5A" w:rsidRPr="000C3CA4">
      <w:pPr>
        <w:jc w:val="both"/>
      </w:pPr>
    </w:p>
    <w:p w:rsidRDefault="00F87E5A" w:rsidP="00F87E5A" w:rsidR="00F87E5A" w:rsidRPr="000C3CA4">
      <w:pPr>
        <w:ind w:firstLine="708"/>
        <w:jc w:val="both"/>
      </w:pPr>
      <w:r w:rsidRPr="000C3CA4">
        <w:t xml:space="preserve">Dostaviti: </w:t>
      </w:r>
    </w:p>
    <w:p w:rsidRDefault="00A26A3D" w:rsidP="00F87E5A" w:rsidR="00A26A3D">
      <w:pPr>
        <w:numPr>
          <w:ilvl w:val="0"/>
          <w:numId w:val="1"/>
        </w:numPr>
        <w:jc w:val="both"/>
      </w:pPr>
      <w:r>
        <w:t>Dužniku</w:t>
      </w:r>
    </w:p>
    <w:p w:rsidRDefault="00A26A3D" w:rsidP="00F87E5A" w:rsidR="008F25CF">
      <w:pPr>
        <w:numPr>
          <w:ilvl w:val="0"/>
          <w:numId w:val="1"/>
        </w:numPr>
        <w:jc w:val="both"/>
      </w:pPr>
      <w:r>
        <w:t xml:space="preserve">Predlagatelju </w:t>
      </w:r>
      <w:r w:rsidR="008F25CF">
        <w:t>Societe Generale-Splitska banka d.d.</w:t>
      </w:r>
      <w:r w:rsidR="00D61E24">
        <w:t>, Split</w:t>
      </w:r>
    </w:p>
    <w:p w:rsidRDefault="008F25CF" w:rsidP="00F87E5A" w:rsidR="008F25CF">
      <w:pPr>
        <w:numPr>
          <w:ilvl w:val="0"/>
          <w:numId w:val="1"/>
        </w:numPr>
        <w:jc w:val="both"/>
      </w:pPr>
      <w:r>
        <w:t>Predlagatelju Graditi d.o.o., Zadar</w:t>
      </w:r>
    </w:p>
    <w:p w:rsidRDefault="008F25CF" w:rsidP="00F87E5A" w:rsidR="008F25CF">
      <w:pPr>
        <w:numPr>
          <w:ilvl w:val="0"/>
          <w:numId w:val="1"/>
        </w:numPr>
        <w:jc w:val="both"/>
      </w:pPr>
      <w:r>
        <w:t>Financijskoj agenciji, RC Split, Podružnica Zadar</w:t>
      </w:r>
    </w:p>
    <w:p w:rsidRDefault="008F25CF" w:rsidP="00F87E5A" w:rsidR="008F25CF">
      <w:pPr>
        <w:numPr>
          <w:ilvl w:val="0"/>
          <w:numId w:val="1"/>
        </w:numPr>
        <w:jc w:val="both"/>
      </w:pPr>
      <w:r>
        <w:t>Svima putem e-Oglasne ploče suda</w:t>
      </w:r>
    </w:p>
    <w:p w:rsidRDefault="00F87E5A" w:rsidP="008F25CF" w:rsidR="00F87E5A">
      <w:pPr>
        <w:pStyle w:val="Odlomakpopisa"/>
        <w:numPr>
          <w:ilvl w:val="0"/>
          <w:numId w:val="1"/>
        </w:numPr>
        <w:jc w:val="both"/>
      </w:pPr>
      <w:r>
        <w:t xml:space="preserve">U spis </w:t>
      </w:r>
    </w:p>
    <w:p w:rsidRDefault="00F87E5A" w:rsidP="00F87E5A" w:rsidR="00F87E5A"/>
    <w:p w:rsidRDefault="004128B9" w:rsidR="004128B9"/>
    <w:sectPr w:rsidSect="00DF177E" w:rsidR="004128B9">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7590" w:rsidP="00F87E5A" w:rsidR="00167590">
      <w:r>
        <w:separator/>
      </w:r>
    </w:p>
  </w:endnote>
  <w:endnote w:id="0" w:type="continuationSeparator">
    <w:p w:rsidRDefault="00167590" w:rsidP="00F87E5A" w:rsidR="001675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7590" w:rsidP="00F87E5A" w:rsidR="00167590">
      <w:r>
        <w:separator/>
      </w:r>
    </w:p>
  </w:footnote>
  <w:footnote w:id="0" w:type="continuationSeparator">
    <w:p w:rsidRDefault="00167590" w:rsidP="00F87E5A" w:rsidR="001675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833514"/>
      <w:docPartObj>
        <w:docPartGallery w:val="Page Numbers (Top of Page)"/>
        <w:docPartUnique/>
      </w:docPartObj>
    </w:sdtPr>
    <w:sdtEndPr/>
    <w:sdtContent>
      <w:p w:rsidRDefault="00346CF9" w:rsidP="00DF177E" w:rsidR="004F4201" w:rsidRPr="000C3CA4">
        <w:pPr>
          <w:jc w:val="right"/>
        </w:pPr>
        <w:r>
          <w:fldChar w:fldCharType="begin"/>
        </w:r>
        <w:r>
          <w:instrText>PAGE   \* MERGEFORMAT</w:instrText>
        </w:r>
        <w:r>
          <w:fldChar w:fldCharType="separate"/>
        </w:r>
        <w:r w:rsidR="00304533">
          <w:rPr>
            <w:noProof/>
          </w:rPr>
          <w:t>2</w:t>
        </w:r>
        <w:r>
          <w:fldChar w:fldCharType="end"/>
        </w:r>
        <w:r>
          <w:tab/>
        </w:r>
        <w:r>
          <w:tab/>
        </w:r>
        <w:r>
          <w:tab/>
        </w:r>
        <w:r w:rsidRPr="00DF177E">
          <w:t xml:space="preserve"> </w:t>
        </w:r>
        <w:r>
          <w:t>Poslovni broj 3 St-</w:t>
        </w:r>
        <w:r w:rsidR="00A26A3D">
          <w:t>865/2016-9</w:t>
        </w:r>
      </w:p>
      <w:p w:rsidRDefault="00167590" w:rsidR="004F4201">
        <w:pPr>
          <w:pStyle w:val="Zaglavlje"/>
          <w:jc w:val="center"/>
        </w:pPr>
      </w:p>
    </w:sdtContent>
  </w:sdt>
  <w:p w:rsidRDefault="00167590" w:rsidR="004F420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7528FE"/>
    <w:multiLevelType w:val="hybridMultilevel"/>
    <w:tmpl w:val="44724F44"/>
    <w:lvl w:tplc="24DC878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7E5A"/>
    <w:rsid w:val="00167590"/>
    <w:rsid w:val="00173300"/>
    <w:rsid w:val="001D569D"/>
    <w:rsid w:val="00304533"/>
    <w:rsid w:val="00346CF9"/>
    <w:rsid w:val="00381B02"/>
    <w:rsid w:val="004128B9"/>
    <w:rsid w:val="004842DE"/>
    <w:rsid w:val="008F25CF"/>
    <w:rsid w:val="00A26A3D"/>
    <w:rsid w:val="00BE57ED"/>
    <w:rsid w:val="00D61E24"/>
    <w:rsid w:val="00F87E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7E5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F87E5A"/>
    <w:pPr>
      <w:tabs>
        <w:tab w:pos="4536" w:val="center"/>
        <w:tab w:pos="9072" w:val="right"/>
      </w:tabs>
    </w:pPr>
  </w:style>
  <w:style w:customStyle="true" w:styleId="ZaglavljeChar" w:type="character">
    <w:name w:val="Zaglavlje Char"/>
    <w:basedOn w:val="Zadanifontodlomka"/>
    <w:link w:val="Zaglavlje"/>
    <w:uiPriority w:val="99"/>
    <w:rsid w:val="00F87E5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F87E5A"/>
    <w:pPr>
      <w:ind w:left="720"/>
      <w:contextualSpacing/>
    </w:pPr>
  </w:style>
  <w:style w:styleId="Podnoje" w:type="paragraph">
    <w:name w:val="footer"/>
    <w:basedOn w:val="Normal"/>
    <w:link w:val="PodnojeChar"/>
    <w:uiPriority w:val="99"/>
    <w:unhideWhenUsed/>
    <w:rsid w:val="00F87E5A"/>
    <w:pPr>
      <w:tabs>
        <w:tab w:pos="4536" w:val="center"/>
        <w:tab w:pos="9072" w:val="right"/>
      </w:tabs>
    </w:pPr>
  </w:style>
  <w:style w:customStyle="true" w:styleId="PodnojeChar" w:type="character">
    <w:name w:val="Podnožje Char"/>
    <w:basedOn w:val="Zadanifontodlomka"/>
    <w:link w:val="Podnoje"/>
    <w:uiPriority w:val="99"/>
    <w:rsid w:val="00F87E5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304533"/>
    <w:rPr>
      <w:color w:val="808080"/>
      <w:bdr w:space="0" w:sz="0" w:color="auto" w:val="none"/>
      <w:shd w:fill="CCFFFF" w:color="auto" w:val="clear"/>
    </w:rPr>
  </w:style>
  <w:style w:customStyle="true" w:styleId="eSPISCCParagraphDefaultFont" w:type="character">
    <w:name w:val="eSPIS_CC_Paragraph Default Font"/>
    <w:basedOn w:val="Zadanifontodlomka"/>
    <w:rsid w:val="0030453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04533"/>
    <w:rPr>
      <w:bdr w:space="0" w:sz="0" w:color="auto" w:val="none"/>
      <w:shd w:fill="FFFFCC" w:color="auto" w:val="clear"/>
      <w:lang w:val="hr-HR"/>
    </w:rPr>
  </w:style>
  <w:style w:customStyle="true" w:styleId="PozadinaSvijetloCrvena" w:type="character">
    <w:name w:val="Pozadina_SvijetloCrvena"/>
    <w:basedOn w:val="eSPISCCParagraphDefaultFont"/>
    <w:rsid w:val="0030453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0453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7E5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F87E5A"/>
    <w:pPr>
      <w:tabs>
        <w:tab w:pos="4536" w:val="center"/>
        <w:tab w:pos="9072" w:val="right"/>
      </w:tabs>
    </w:pPr>
  </w:style>
  <w:style w:customStyle="1" w:styleId="ZaglavljeChar" w:type="character">
    <w:name w:val="Zaglavlje Char"/>
    <w:basedOn w:val="Zadanifontodlomka"/>
    <w:link w:val="Zaglavlje"/>
    <w:uiPriority w:val="99"/>
    <w:rsid w:val="00F87E5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F87E5A"/>
    <w:pPr>
      <w:ind w:left="720"/>
      <w:contextualSpacing/>
    </w:pPr>
  </w:style>
  <w:style w:styleId="Podnoje" w:type="paragraph">
    <w:name w:val="footer"/>
    <w:basedOn w:val="Normal"/>
    <w:link w:val="PodnojeChar"/>
    <w:uiPriority w:val="99"/>
    <w:unhideWhenUsed/>
    <w:rsid w:val="00F87E5A"/>
    <w:pPr>
      <w:tabs>
        <w:tab w:pos="4536" w:val="center"/>
        <w:tab w:pos="9072" w:val="right"/>
      </w:tabs>
    </w:pPr>
  </w:style>
  <w:style w:customStyle="1" w:styleId="PodnojeChar" w:type="character">
    <w:name w:val="Podnožje Char"/>
    <w:basedOn w:val="Zadanifontodlomka"/>
    <w:link w:val="Podnoje"/>
    <w:uiPriority w:val="99"/>
    <w:rsid w:val="00F87E5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304533"/>
    <w:rPr>
      <w:color w:val="808080"/>
      <w:bdr w:color="auto" w:space="0" w:sz="0" w:val="none"/>
      <w:shd w:color="auto" w:fill="CCFFFF" w:val="clear"/>
    </w:rPr>
  </w:style>
  <w:style w:customStyle="1" w:styleId="eSPISCCParagraphDefaultFont" w:type="character">
    <w:name w:val="eSPIS_CC_Paragraph Default Font"/>
    <w:basedOn w:val="Zadanifontodlomka"/>
    <w:rsid w:val="0030453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04533"/>
    <w:rPr>
      <w:bdr w:color="auto" w:space="0" w:sz="0" w:val="none"/>
      <w:shd w:color="auto" w:fill="FFFFCC" w:val="clear"/>
      <w:lang w:val="hr-HR"/>
    </w:rPr>
  </w:style>
  <w:style w:customStyle="1" w:styleId="PozadinaSvijetloCrvena" w:type="character">
    <w:name w:val="Pozadina_SvijetloCrvena"/>
    <w:basedOn w:val="eSPISCCParagraphDefaultFont"/>
    <w:rsid w:val="0030453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0453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865</izvorni_sadrzaj>
    <derivirana_varijabla naziv="DomainObject.Predmet.Broj_1">865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lipnja 2016.</izvorni_sadrzaj>
    <derivirana_varijabla naziv="DomainObject.Predmet.DatumOsnivanja_1">15.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St-865/2016</izvorni_sadrzaj>
    <derivirana_varijabla naziv="DomainObject.Predmet.OznakaBroj_1">St-865/2016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NOVI HOTEL d.o.o. za usluge</izvorni_sadrzaj>
    <derivirana_varijabla naziv="DomainObject.Predmet.ProtustrankaFormated_1">  NOVI HOTEL d.o.o. za usluge</derivirana_varijabla>
  </DomainObject.Predmet.ProtustrankaFormated>
  <DomainObject.Predmet.ProtustrankaFormatedOIB>
    <izvorni_sadrzaj>  NOVI HOTEL d.o.o. za usluge, OIB 56141833629</izvorni_sadrzaj>
    <derivirana_varijabla naziv="DomainObject.Predmet.ProtustrankaFormatedOIB_1">  NOVI HOTEL d.o.o. za usluge, OIB 56141833629</derivirana_varijabla>
  </DomainObject.Predmet.ProtustrankaFormatedOIB>
  <DomainObject.Predmet.ProtustrankaFormatedWithAdress>
    <izvorni_sadrzaj> NOVI HOTEL d.o.o. za usluge, Elizabete Kotromanić/bb, 23312 Novigrad</izvorni_sadrzaj>
    <derivirana_varijabla naziv="DomainObject.Predmet.ProtustrankaFormatedWithAdress_1"> NOVI HOTEL d.o.o. za usluge, Elizabete Kotromanić/bb, 23312 Novigrad</derivirana_varijabla>
  </DomainObject.Predmet.ProtustrankaFormatedWithAdress>
  <DomainObject.Predmet.ProtustrankaFormatedWithAdressOIB>
    <izvorni_sadrzaj> NOVI HOTEL d.o.o. za usluge, OIB 56141833629, Elizabete Kotromanić/bb, 23312 Novigrad</izvorni_sadrzaj>
    <derivirana_varijabla naziv="DomainObject.Predmet.ProtustrankaFormatedWithAdressOIB_1"> NOVI HOTEL d.o.o. za usluge, OIB 56141833629, Elizabete Kotromanić/bb, 23312 Novigrad</derivirana_varijabla>
  </DomainObject.Predmet.ProtustrankaFormatedWithAdressOIB>
  <DomainObject.Predmet.ProtustrankaWithAdress>
    <izvorni_sadrzaj>NOVI HOTEL d.o.o. za usluge Elizabete Kotromanić/bb, 23312 Novigrad</izvorni_sadrzaj>
    <derivirana_varijabla naziv="DomainObject.Predmet.ProtustrankaWithAdress_1">NOVI HOTEL d.o.o. za usluge Elizabete Kotromanić/bb, 23312 Novigrad</derivirana_varijabla>
  </DomainObject.Predmet.ProtustrankaWithAdress>
  <DomainObject.Predmet.ProtustrankaWithAdressOIB>
    <izvorni_sadrzaj>NOVI HOTEL d.o.o. za usluge, OIB 56141833629, Elizabete Kotromanić/bb, 23312 Novigrad</izvorni_sadrzaj>
    <derivirana_varijabla naziv="DomainObject.Predmet.ProtustrankaWithAdressOIB_1">NOVI HOTEL d.o.o. za usluge, OIB 56141833629, Elizabete Kotromanić/bb, 23312 Novigrad</derivirana_varijabla>
  </DomainObject.Predmet.ProtustrankaWithAdressOIB>
  <DomainObject.Predmet.ProtustrankaNazivFormated>
    <izvorni_sadrzaj>NOVI HOTEL d.o.o. za usluge</izvorni_sadrzaj>
    <derivirana_varijabla naziv="DomainObject.Predmet.ProtustrankaNazivFormated_1">NOVI HOTEL d.o.o. za usluge</derivirana_varijabla>
  </DomainObject.Predmet.ProtustrankaNazivFormated>
  <DomainObject.Predmet.ProtustrankaNazivFormatedOIB>
    <izvorni_sadrzaj>NOVI HOTEL d.o.o. za usluge, OIB 56141833629</izvorni_sadrzaj>
    <derivirana_varijabla naziv="DomainObject.Predmet.ProtustrankaNazivFormatedOIB_1">NOVI HOTEL d.o.o. za usluge, OIB 56141833629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NOVI HOTEL d.o.o. za usluge</item>
    </izvorni_sadrzaj>
    <derivirana_varijabla naziv="DomainObject.Predmet.ProtuStrankaListFormated_1">
      <item>NOVI HOTEL d.o.o. za usluge</item>
    </derivirana_varijabla>
  </DomainObject.Predmet.ProtuStrankaListFormated>
  <DomainObject.Predmet.ProtuStrankaListFormatedOIB>
    <izvorni_sadrzaj>
      <item>NOVI HOTEL d.o.o. za usluge, OIB 56141833629</item>
    </izvorni_sadrzaj>
    <derivirana_varijabla naziv="DomainObject.Predmet.ProtuStrankaListFormatedOIB_1">
      <item>NOVI HOTEL d.o.o. za usluge, OIB 56141833629</item>
    </derivirana_varijabla>
  </DomainObject.Predmet.ProtuStrankaListFormatedOIB>
  <DomainObject.Predmet.ProtuStrankaListFormatedWithAdress>
    <izvorni_sadrzaj>
      <item>NOVI HOTEL d.o.o. za usluge, Elizabete Kotromanić/bb, 23312 Novigrad</item>
    </izvorni_sadrzaj>
    <derivirana_varijabla naziv="DomainObject.Predmet.ProtuStrankaListFormatedWithAdress_1">
      <item>NOVI HOTEL d.o.o. za usluge, Elizabete Kotromanić/bb, 23312 Novigrad</item>
    </derivirana_varijabla>
  </DomainObject.Predmet.ProtuStrankaListFormatedWithAdress>
  <DomainObject.Predmet.ProtuStrankaListFormatedWithAdressOIB>
    <izvorni_sadrzaj>
      <item>NOVI HOTEL d.o.o. za usluge, OIB 56141833629, Elizabete Kotromanić/bb, 23312 Novigrad</item>
    </izvorni_sadrzaj>
    <derivirana_varijabla naziv="DomainObject.Predmet.ProtuStrankaListFormatedWithAdressOIB_1">
      <item>NOVI HOTEL d.o.o. za usluge, OIB 56141833629, Elizabete Kotromanić/bb, 23312 Novigrad</item>
    </derivirana_varijabla>
  </DomainObject.Predmet.ProtuStrankaListFormatedWithAdressOIB>
  <DomainObject.Predmet.ProtuStrankaListNazivFormated>
    <izvorni_sadrzaj>
      <item>NOVI HOTEL d.o.o. za usluge</item>
    </izvorni_sadrzaj>
    <derivirana_varijabla naziv="DomainObject.Predmet.ProtuStrankaListNazivFormated_1">
      <item>NOVI HOTEL d.o.o. za usluge</item>
    </derivirana_varijabla>
  </DomainObject.Predmet.ProtuStrankaListNazivFormated>
  <DomainObject.Predmet.ProtuStrankaListNazivFormatedOIB>
    <izvorni_sadrzaj>
      <item>NOVI HOTEL d.o.o. za usluge, OIB 56141833629</item>
    </izvorni_sadrzaj>
    <derivirana_varijabla naziv="DomainObject.Predmet.ProtuStrankaListNazivFormatedOIB_1">
      <item>NOVI HOTEL d.o.o. za usluge, OIB 56141833629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2016.</izvorni_sadrzaj>
    <derivirana_varijabla naziv="DomainObject.Datum_1">16. rujna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NOVI HOTEL d.o.o. za usluge</izvorni_sadrzaj>
    <derivirana_varijabla naziv="DomainObject.Predmet.ProtustrankaIDrugi_1">NOVI HOTEL d.o.o. za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NOVI HOTEL d.o.o. za usluge, OIB 56141833629, Elizabete Kotromanić/bb, 23312 Novigrad</izvorni_sadrzaj>
    <derivirana_varijabla naziv="DomainObject.Predmet.ProtustrankaIDrugiAdressOIB_1">NOVI HOTEL d.o.o. za usluge, OIB 56141833629, Elizabete Kotromanić/bb, 23312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NOVI HOTEL d.o.o. za usluge</item>
      <item>Financijska agencija</item>
    </izvorni_sadrzaj>
    <derivirana_varijabla naziv="DomainObject.Predmet.SudioniciListNaziv_1">
      <item>NOVI HOTEL d.o.o. za usluge</item>
      <item>Financijska agencija</item>
    </derivirana_varijabla>
  </DomainObject.Predmet.SudioniciListNaziv>
  <DomainObject.Predmet.SudioniciListAdressOIB>
    <izvorni_sadrzaj>
      <item>NOVI HOTEL d.o.o. za usluge, OIB 56141833629, Elizabete Kotromanić/bb,23312 Novigrad</item>
      <item>Financijska agencija, OIB 85821130368, Ivana Danila 4,23000 Zadar</item>
    </izvorni_sadrzaj>
    <derivirana_varijabla naziv="DomainObject.Predmet.SudioniciListAdressOIB_1">
      <item>NOVI HOTEL d.o.o. za usluge, OIB 56141833629, Elizabete Kotromanić/bb,23312 Novigrad</item>
      <item>Financijska agencija, OIB 85821130368, Ivana Danila 4,23000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56141833629</item>
      <item>, OIB 85821130368</item>
    </izvorni_sadrzaj>
    <derivirana_varijabla naziv="DomainObject.Predmet.SudioniciListNazivOIB_1">
      <item>, OIB 56141833629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796</properties:Words>
  <properties:Characters>4322</properties:Characters>
  <properties:Lines>94</properties:Lines>
  <properties:Paragraphs>29</properties:Paragraphs>
  <properties:TotalTime>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2016-09-05T06:53:00Z</dcterms:created>
  <dc:creator>Tina Grgas</dc:creator>
  <cp:lastModifiedBy>Tina Grgas</cp:lastModifiedBy>
  <dcterms:modified xmlns:xsi="http://www.w3.org/2001/XMLSchema-instance" xsi:type="dcterms:W3CDTF">2016-09-16T10:50:00Z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