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9e9b" w14:paraId="7ef9e9b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0D5206" w:rsidR="00D1370B">
      <w:pPr>
        <w:jc w:val="right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Posl. br. 18 St-</w:t>
      </w:r>
      <w:r w:rsidR="001A51C4">
        <w:rPr>
          <w:b/>
          <w:sz w:val="24"/>
          <w:szCs w:val="24"/>
        </w:rPr>
        <w:t>2082</w:t>
      </w:r>
      <w:r w:rsidRPr="00D1370B">
        <w:rPr>
          <w:b/>
          <w:sz w:val="24"/>
          <w:szCs w:val="24"/>
        </w:rPr>
        <w:t>/2016</w:t>
      </w:r>
      <w:r w:rsidR="00497071">
        <w:rPr>
          <w:b/>
          <w:sz w:val="24"/>
          <w:szCs w:val="24"/>
        </w:rPr>
        <w:t>-</w:t>
      </w:r>
      <w:r w:rsidR="001A51C4">
        <w:rPr>
          <w:b/>
          <w:sz w:val="24"/>
          <w:szCs w:val="24"/>
        </w:rPr>
        <w:t>67</w:t>
      </w:r>
    </w:p>
    <w:p w:rsidRDefault="00497071" w:rsidP="00A61532" w:rsidR="00497071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A61532" w:rsidP="00FC710D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F917B6" w:rsidP="00FC710D" w:rsidR="00F917B6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1A51C4" w:rsidRPr="001A51C4">
        <w:rPr>
          <w:sz w:val="24"/>
          <w:szCs w:val="24"/>
        </w:rPr>
        <w:t>SAVITRI j.d.o.o. u stečaju, Dubrovnik, Branitelja Dubrovnika 15, MBS: 080827398, OIB: 40169390204, zastupan po stečajnom upravitelju Draganu Bijelić iz Šibenika</w:t>
      </w:r>
      <w:r w:rsidR="00497071" w:rsidRPr="00497071">
        <w:rPr>
          <w:sz w:val="24"/>
          <w:szCs w:val="24"/>
        </w:rPr>
        <w:t>, izvan ročišta</w:t>
      </w:r>
      <w:r w:rsidR="00497071">
        <w:rPr>
          <w:sz w:val="24"/>
          <w:szCs w:val="24"/>
        </w:rPr>
        <w:t xml:space="preserve">, dana </w:t>
      </w:r>
      <w:r w:rsidR="00D9271B">
        <w:rPr>
          <w:sz w:val="24"/>
          <w:szCs w:val="24"/>
        </w:rPr>
        <w:t>1</w:t>
      </w:r>
      <w:r w:rsidR="001A51C4">
        <w:rPr>
          <w:sz w:val="24"/>
          <w:szCs w:val="24"/>
        </w:rPr>
        <w:t>8</w:t>
      </w:r>
      <w:r w:rsidR="00497071">
        <w:rPr>
          <w:sz w:val="24"/>
          <w:szCs w:val="24"/>
        </w:rPr>
        <w:t xml:space="preserve">. </w:t>
      </w:r>
      <w:r w:rsidR="001A51C4">
        <w:rPr>
          <w:sz w:val="24"/>
          <w:szCs w:val="24"/>
        </w:rPr>
        <w:t>prosinc</w:t>
      </w:r>
      <w:r w:rsidRPr="00D1370B">
        <w:rPr>
          <w:sz w:val="24"/>
          <w:szCs w:val="24"/>
        </w:rPr>
        <w:t>a 201</w:t>
      </w:r>
      <w:r w:rsidR="00497071">
        <w:rPr>
          <w:sz w:val="24"/>
          <w:szCs w:val="24"/>
        </w:rPr>
        <w:t>8</w:t>
      </w:r>
      <w:r w:rsidRPr="00D1370B">
        <w:rPr>
          <w:sz w:val="24"/>
          <w:szCs w:val="24"/>
        </w:rPr>
        <w:t xml:space="preserve">. godine </w:t>
      </w:r>
    </w:p>
    <w:p w:rsidRDefault="00497071" w:rsidP="00A61532" w:rsidR="00497071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>I.</w:t>
      </w:r>
      <w:r w:rsidRPr="00D1370B">
        <w:rPr>
          <w:b/>
          <w:sz w:val="24"/>
          <w:szCs w:val="24"/>
        </w:rPr>
        <w:tab/>
      </w:r>
      <w:r w:rsidRPr="00D1370B">
        <w:rPr>
          <w:sz w:val="24"/>
          <w:szCs w:val="24"/>
        </w:rPr>
        <w:t xml:space="preserve">Imovina kao vlasništvo stečajnog dužnika oznake.: </w:t>
      </w:r>
    </w:p>
    <w:p w:rsidRDefault="001A51C4" w:rsidP="00A61532" w:rsidR="001A51C4">
      <w:pPr>
        <w:ind w:left="705"/>
        <w:jc w:val="both"/>
        <w:rPr>
          <w:sz w:val="24"/>
          <w:szCs w:val="24"/>
        </w:rPr>
      </w:pPr>
      <w:r w:rsidRPr="001A51C4">
        <w:rPr>
          <w:sz w:val="24"/>
          <w:szCs w:val="24"/>
        </w:rPr>
        <w:t>- brodica oznake 237 DB, imena GOSPA OD MORA, NIB: 184183, vrsta jedrilica bracera, dimenzija 9,80m x 3,53 m x 1,99 m,  motor Iveco aifo, ukupne snage motora 74,00 kW, godine izgradnje 2010, namjene za prijevoz putnika, najveći broj putnika 14, upisana u luku upisa kod Lučke kapetanije Dubrovnik u uložak broj 237, pozivnog znaka 9AA7980;</w:t>
      </w:r>
    </w:p>
    <w:p w:rsidRDefault="00A61532" w:rsidP="00A61532" w:rsidR="00A61532" w:rsidRPr="00D1370B">
      <w:pPr>
        <w:ind w:left="705"/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  <w:t>predaj</w:t>
      </w:r>
      <w:r w:rsidR="00F917B6" w:rsidRPr="00D1370B">
        <w:rPr>
          <w:sz w:val="24"/>
          <w:szCs w:val="24"/>
        </w:rPr>
        <w:t>e</w:t>
      </w:r>
      <w:r w:rsidRPr="00D1370B">
        <w:rPr>
          <w:sz w:val="24"/>
          <w:szCs w:val="24"/>
        </w:rPr>
        <w:t xml:space="preserve"> se </w:t>
      </w:r>
      <w:r w:rsidR="001A51C4">
        <w:rPr>
          <w:sz w:val="24"/>
          <w:szCs w:val="24"/>
        </w:rPr>
        <w:t xml:space="preserve">kupcu </w:t>
      </w:r>
      <w:r w:rsidR="001A51C4" w:rsidRPr="001A51C4">
        <w:rPr>
          <w:sz w:val="24"/>
          <w:szCs w:val="24"/>
        </w:rPr>
        <w:t>ANTE PEŠIĆ, Put Borka 75, 21310 Borak OIB: 83064034720</w:t>
      </w:r>
      <w:r w:rsidRPr="00D1370B">
        <w:rPr>
          <w:sz w:val="24"/>
          <w:szCs w:val="24"/>
        </w:rPr>
        <w:t>.</w:t>
      </w:r>
    </w:p>
    <w:p w:rsidRDefault="00A61532" w:rsidP="00A61532" w:rsidR="00A61532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ind w:hanging="720" w:left="720"/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>II.</w:t>
      </w:r>
      <w:r w:rsidRPr="00D1370B">
        <w:rPr>
          <w:b/>
          <w:sz w:val="24"/>
          <w:szCs w:val="24"/>
        </w:rPr>
        <w:tab/>
      </w:r>
      <w:r w:rsidRPr="00D1370B">
        <w:rPr>
          <w:sz w:val="24"/>
          <w:szCs w:val="24"/>
        </w:rPr>
        <w:t>Određuje se upis</w:t>
      </w:r>
      <w:r w:rsidR="00497071">
        <w:rPr>
          <w:sz w:val="24"/>
          <w:szCs w:val="24"/>
        </w:rPr>
        <w:t xml:space="preserve"> prava vlasništva</w:t>
      </w:r>
      <w:r w:rsidRPr="00D1370B">
        <w:rPr>
          <w:sz w:val="24"/>
          <w:szCs w:val="24"/>
        </w:rPr>
        <w:t>:</w:t>
      </w:r>
    </w:p>
    <w:p w:rsidRDefault="001A51C4" w:rsidP="001A51C4" w:rsidR="00D9271B" w:rsidRPr="00D9271B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1A51C4">
        <w:rPr>
          <w:sz w:val="24"/>
          <w:szCs w:val="24"/>
        </w:rPr>
        <w:t>brodica oznake 237 DB, imena GOSPA OD MORA, NIB: 184183, vrsta jedrilica bracera, dimenzija 9,80m x 3,53 m x 1,99 m,  motor Iveco aifo, ukupne snage motora 74,00 kW, godine izgradnje 2010, namjene za prijevoz putnika, najveći broj putnika 14, upisana u luku upisa kod Lučke kapetanije Dubrovnik u uložak broj 237, pozivnog znaka 9AA7980;</w:t>
      </w:r>
      <w:r w:rsidR="00A61532" w:rsidRPr="00D9271B">
        <w:rPr>
          <w:sz w:val="24"/>
          <w:szCs w:val="24"/>
        </w:rPr>
        <w:t>,</w:t>
      </w:r>
      <w:r w:rsidR="00D9271B">
        <w:rPr>
          <w:sz w:val="24"/>
          <w:szCs w:val="24"/>
        </w:rPr>
        <w:t xml:space="preserve"> na ime </w:t>
      </w:r>
      <w:r w:rsidRPr="001A51C4">
        <w:rPr>
          <w:sz w:val="24"/>
          <w:szCs w:val="24"/>
        </w:rPr>
        <w:t>ANTE PEŠIĆ, Put Borka 75, 21310 Borak OIB: 83064034720</w:t>
      </w:r>
    </w:p>
    <w:p w:rsidRDefault="00FC710D" w:rsidP="000D5206" w:rsidR="00A61532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 istovremeno brisanje na istoj </w:t>
      </w:r>
      <w:r w:rsidR="00D9271B">
        <w:rPr>
          <w:sz w:val="24"/>
          <w:szCs w:val="24"/>
        </w:rPr>
        <w:t xml:space="preserve">imovini </w:t>
      </w:r>
      <w:r w:rsidR="00A61532" w:rsidRPr="00D1370B">
        <w:rPr>
          <w:sz w:val="24"/>
          <w:szCs w:val="24"/>
        </w:rPr>
        <w:t>u tom dijelu svih upisa prava vlasništva</w:t>
      </w:r>
      <w:r w:rsidR="003E6B25" w:rsidRPr="00D1370B">
        <w:rPr>
          <w:sz w:val="24"/>
          <w:szCs w:val="24"/>
        </w:rPr>
        <w:t xml:space="preserve"> stečajnog dužnika</w:t>
      </w:r>
      <w:r>
        <w:rPr>
          <w:sz w:val="24"/>
          <w:szCs w:val="24"/>
        </w:rPr>
        <w:t xml:space="preserve"> i tereta na </w:t>
      </w:r>
      <w:r w:rsidR="00D9271B">
        <w:rPr>
          <w:sz w:val="24"/>
          <w:szCs w:val="24"/>
        </w:rPr>
        <w:t>imovini</w:t>
      </w:r>
      <w:r w:rsidR="00A61532" w:rsidRPr="00D1370B">
        <w:rPr>
          <w:sz w:val="24"/>
          <w:szCs w:val="24"/>
        </w:rPr>
        <w:t xml:space="preserve"> koji prestaju prodajom.</w:t>
      </w:r>
    </w:p>
    <w:p w:rsidRDefault="00497071" w:rsidP="00A61532" w:rsidR="00497071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A61532" w:rsidP="00A61532" w:rsidR="00A61532" w:rsidRPr="00D1370B">
      <w:pPr>
        <w:jc w:val="center"/>
        <w:rPr>
          <w:sz w:val="24"/>
          <w:szCs w:val="24"/>
        </w:rPr>
      </w:pP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  <w:t xml:space="preserve">Nakon što je </w:t>
      </w:r>
      <w:r w:rsidR="00FC710D">
        <w:rPr>
          <w:sz w:val="24"/>
          <w:szCs w:val="24"/>
        </w:rPr>
        <w:t>ponuditelj</w:t>
      </w:r>
      <w:r w:rsidR="00FC710D" w:rsidRPr="00FC710D">
        <w:rPr>
          <w:sz w:val="24"/>
          <w:szCs w:val="24"/>
        </w:rPr>
        <w:t xml:space="preserve"> </w:t>
      </w:r>
      <w:r w:rsidR="001A51C4" w:rsidRPr="001A51C4">
        <w:rPr>
          <w:sz w:val="24"/>
          <w:szCs w:val="24"/>
        </w:rPr>
        <w:t>ANTE PEŠIĆ, Put Borka 75, 21310 Borak OIB: 83064034720</w:t>
      </w:r>
      <w:r w:rsidR="001A51C4">
        <w:rPr>
          <w:sz w:val="24"/>
          <w:szCs w:val="24"/>
        </w:rPr>
        <w:t xml:space="preserve"> </w:t>
      </w:r>
      <w:r w:rsidR="00FA6366" w:rsidRPr="00D1370B">
        <w:rPr>
          <w:sz w:val="24"/>
          <w:szCs w:val="24"/>
        </w:rPr>
        <w:t>postupio po rješenju ovog suda posl. br. St-</w:t>
      </w:r>
      <w:r w:rsidR="000D5206">
        <w:rPr>
          <w:sz w:val="24"/>
          <w:szCs w:val="24"/>
        </w:rPr>
        <w:t>2082</w:t>
      </w:r>
      <w:r w:rsidR="00FA6366" w:rsidRPr="00D1370B">
        <w:rPr>
          <w:sz w:val="24"/>
          <w:szCs w:val="24"/>
        </w:rPr>
        <w:t>/201</w:t>
      </w:r>
      <w:r w:rsidR="00F917B6" w:rsidRPr="00D1370B">
        <w:rPr>
          <w:sz w:val="24"/>
          <w:szCs w:val="24"/>
        </w:rPr>
        <w:t>6</w:t>
      </w:r>
      <w:r w:rsidR="000D5206">
        <w:rPr>
          <w:sz w:val="24"/>
          <w:szCs w:val="24"/>
        </w:rPr>
        <w:t>-62</w:t>
      </w:r>
      <w:r w:rsidR="00FA6366" w:rsidRPr="00D1370B">
        <w:rPr>
          <w:sz w:val="24"/>
          <w:szCs w:val="24"/>
        </w:rPr>
        <w:t xml:space="preserve"> od </w:t>
      </w:r>
      <w:r w:rsidR="00FC710D">
        <w:rPr>
          <w:sz w:val="24"/>
          <w:szCs w:val="24"/>
        </w:rPr>
        <w:t>1</w:t>
      </w:r>
      <w:r w:rsidR="000D5206">
        <w:rPr>
          <w:sz w:val="24"/>
          <w:szCs w:val="24"/>
        </w:rPr>
        <w:t>3</w:t>
      </w:r>
      <w:r w:rsidR="00FA6366" w:rsidRPr="00D1370B">
        <w:rPr>
          <w:sz w:val="24"/>
          <w:szCs w:val="24"/>
        </w:rPr>
        <w:t xml:space="preserve">. </w:t>
      </w:r>
      <w:r w:rsidR="000D5206">
        <w:rPr>
          <w:sz w:val="24"/>
          <w:szCs w:val="24"/>
        </w:rPr>
        <w:t>studenog</w:t>
      </w:r>
      <w:r w:rsidR="00FA6366" w:rsidRPr="00D1370B">
        <w:rPr>
          <w:sz w:val="24"/>
          <w:szCs w:val="24"/>
        </w:rPr>
        <w:t xml:space="preserve"> 201</w:t>
      </w:r>
      <w:r w:rsidR="00497071">
        <w:rPr>
          <w:sz w:val="24"/>
          <w:szCs w:val="24"/>
        </w:rPr>
        <w:t>8</w:t>
      </w:r>
      <w:r w:rsidR="00FA6366" w:rsidRPr="00D1370B">
        <w:rPr>
          <w:sz w:val="24"/>
          <w:szCs w:val="24"/>
        </w:rPr>
        <w:t xml:space="preserve">. godine i uplatio </w:t>
      </w:r>
      <w:r w:rsidR="00497071">
        <w:rPr>
          <w:sz w:val="24"/>
          <w:szCs w:val="24"/>
        </w:rPr>
        <w:t>kupovnin</w:t>
      </w:r>
      <w:r w:rsidR="00FC710D">
        <w:rPr>
          <w:sz w:val="24"/>
          <w:szCs w:val="24"/>
        </w:rPr>
        <w:t>u</w:t>
      </w:r>
      <w:r w:rsidR="00FA6366" w:rsidRPr="00D1370B">
        <w:rPr>
          <w:sz w:val="24"/>
          <w:szCs w:val="24"/>
        </w:rPr>
        <w:t xml:space="preserve"> za predmetnu </w:t>
      </w:r>
      <w:r w:rsidR="00A172A8" w:rsidRPr="00D1370B">
        <w:rPr>
          <w:sz w:val="24"/>
          <w:szCs w:val="24"/>
        </w:rPr>
        <w:t>imovinu</w:t>
      </w:r>
      <w:r w:rsidR="00381741">
        <w:rPr>
          <w:sz w:val="24"/>
          <w:szCs w:val="24"/>
        </w:rPr>
        <w:t xml:space="preserve"> prema podacima FINA</w:t>
      </w:r>
      <w:r w:rsidR="00FA6366" w:rsidRPr="00D1370B">
        <w:rPr>
          <w:sz w:val="24"/>
          <w:szCs w:val="24"/>
        </w:rPr>
        <w:t xml:space="preserve">, te nakon što je označeno rješenje ovog suda </w:t>
      </w:r>
      <w:r w:rsidR="000D5206" w:rsidRPr="000D5206">
        <w:rPr>
          <w:sz w:val="24"/>
          <w:szCs w:val="24"/>
        </w:rPr>
        <w:t xml:space="preserve">St-2082/2016-62 od 13. studenog 2018. godine </w:t>
      </w:r>
      <w:r w:rsidR="00FA6366" w:rsidRPr="00D1370B">
        <w:rPr>
          <w:sz w:val="24"/>
          <w:szCs w:val="24"/>
        </w:rPr>
        <w:t>postalo pravomoćno, ovaj sud je temeljem</w:t>
      </w:r>
      <w:r w:rsidR="003E6B25" w:rsidRPr="00D1370B">
        <w:rPr>
          <w:sz w:val="24"/>
          <w:szCs w:val="24"/>
        </w:rPr>
        <w:t xml:space="preserve"> na temelju čl. 108. Ovršnog zakona (NN 112/12, 25/13, 93/14, dalje u tekstu: OZ)</w:t>
      </w:r>
      <w:r w:rsidR="00FA6366" w:rsidRPr="00D1370B">
        <w:rPr>
          <w:sz w:val="24"/>
          <w:szCs w:val="24"/>
        </w:rPr>
        <w:t xml:space="preserve">, koji se u ovom postupku temeljem čl. </w:t>
      </w:r>
      <w:r w:rsidR="003E6B25" w:rsidRPr="00D1370B">
        <w:rPr>
          <w:sz w:val="24"/>
          <w:szCs w:val="24"/>
        </w:rPr>
        <w:t>247</w:t>
      </w:r>
      <w:r w:rsidR="00FA6366" w:rsidRPr="00D1370B">
        <w:rPr>
          <w:sz w:val="24"/>
          <w:szCs w:val="24"/>
        </w:rPr>
        <w:t xml:space="preserve">. Stečajnog zakona (NN </w:t>
      </w:r>
      <w:r w:rsidR="003E6B25" w:rsidRPr="00D1370B">
        <w:rPr>
          <w:sz w:val="24"/>
          <w:szCs w:val="24"/>
        </w:rPr>
        <w:t>71/15, dalje u tekstu: SZ</w:t>
      </w:r>
      <w:r w:rsidR="00FA6366" w:rsidRPr="00D1370B">
        <w:rPr>
          <w:sz w:val="24"/>
          <w:szCs w:val="24"/>
        </w:rPr>
        <w:t>), na odgovarajući način primjenjuje, odlučio kao u izreci.</w:t>
      </w:r>
      <w:r w:rsidR="00A172A8" w:rsidRPr="00D1370B">
        <w:rPr>
          <w:sz w:val="24"/>
          <w:szCs w:val="24"/>
        </w:rPr>
        <w:t xml:space="preserve"> 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D9271B">
        <w:rPr>
          <w:b/>
          <w:sz w:val="24"/>
          <w:szCs w:val="24"/>
        </w:rPr>
        <w:t>14. svib</w:t>
      </w:r>
      <w:r w:rsidR="00FC710D">
        <w:rPr>
          <w:b/>
          <w:sz w:val="24"/>
          <w:szCs w:val="24"/>
        </w:rPr>
        <w:t>nj</w:t>
      </w:r>
      <w:r w:rsidR="003E6B25" w:rsidRPr="00D1370B">
        <w:rPr>
          <w:b/>
          <w:sz w:val="24"/>
          <w:szCs w:val="24"/>
        </w:rPr>
        <w:t>a 201</w:t>
      </w:r>
      <w:r w:rsidR="00497071">
        <w:rPr>
          <w:b/>
          <w:sz w:val="24"/>
          <w:szCs w:val="24"/>
        </w:rPr>
        <w:t>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</w:p>
    <w:p w:rsidRDefault="00A61532" w:rsidP="00A61532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lastRenderedPageBreak/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A172A8" w:rsidP="003E6B2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stečajni upravitelj,</w:t>
      </w:r>
      <w:r w:rsidR="00FC710D">
        <w:rPr>
          <w:sz w:val="24"/>
          <w:szCs w:val="24"/>
        </w:rPr>
        <w:t xml:space="preserve"> putem e oglasna ploča</w:t>
      </w:r>
    </w:p>
    <w:p w:rsidRDefault="000D5206" w:rsidP="000D5206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0D5206">
        <w:rPr>
          <w:sz w:val="24"/>
          <w:szCs w:val="24"/>
        </w:rPr>
        <w:t>ANTE PEŠIĆ, Put Borka 75, 21310 Borak OIB: 83064034720</w:t>
      </w:r>
      <w:r w:rsidR="00D9271B" w:rsidRPr="00D9271B">
        <w:rPr>
          <w:sz w:val="24"/>
          <w:szCs w:val="24"/>
        </w:rPr>
        <w:t xml:space="preserve">, </w:t>
      </w:r>
    </w:p>
    <w:p w:rsidRDefault="00D9271B" w:rsidP="00D9271B" w:rsidR="00D9271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9271B">
        <w:rPr>
          <w:sz w:val="24"/>
          <w:szCs w:val="24"/>
        </w:rPr>
        <w:t>Lučk</w:t>
      </w:r>
      <w:r w:rsidR="000D5206">
        <w:rPr>
          <w:sz w:val="24"/>
          <w:szCs w:val="24"/>
        </w:rPr>
        <w:t>a kapetanija</w:t>
      </w:r>
      <w:r w:rsidR="00385699">
        <w:rPr>
          <w:sz w:val="24"/>
          <w:szCs w:val="24"/>
        </w:rPr>
        <w:t xml:space="preserve"> Dubrovnik</w:t>
      </w:r>
      <w:r w:rsidRPr="00D9271B">
        <w:rPr>
          <w:sz w:val="24"/>
          <w:szCs w:val="24"/>
        </w:rPr>
        <w:t xml:space="preserve"> </w:t>
      </w:r>
    </w:p>
    <w:p w:rsidRDefault="00A172A8" w:rsidP="00D9271B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Porezna uprava Ispostava Dubrovnik</w:t>
      </w:r>
      <w:r w:rsidR="003E6B25" w:rsidRPr="00D1370B">
        <w:rPr>
          <w:sz w:val="24"/>
          <w:szCs w:val="24"/>
        </w:rPr>
        <w:t>,</w:t>
      </w:r>
    </w:p>
    <w:p w:rsidRDefault="003E6B25" w:rsidP="003E6B25" w:rsidR="00A172A8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Mrežna stranica e-oglasna ploča suda</w:t>
      </w:r>
      <w:r w:rsidR="00A172A8" w:rsidRPr="00D1370B">
        <w:rPr>
          <w:sz w:val="24"/>
          <w:szCs w:val="24"/>
        </w:rPr>
        <w:t>,</w:t>
      </w:r>
    </w:p>
    <w:p w:rsidRDefault="00A172A8" w:rsidP="00497071" w:rsidR="00497071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1370B">
        <w:rPr>
          <w:sz w:val="24"/>
          <w:szCs w:val="24"/>
        </w:rPr>
        <w:t>nakon prav</w:t>
      </w:r>
      <w:r w:rsidR="00D9271B">
        <w:rPr>
          <w:sz w:val="24"/>
          <w:szCs w:val="24"/>
        </w:rPr>
        <w:t>omoćnosti FINA, RC Split, Split,</w:t>
      </w:r>
    </w:p>
    <w:p w:rsidRDefault="00385699" w:rsidP="00385699" w:rsidR="00497071" w:rsidRPr="00385699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385699">
        <w:rPr>
          <w:sz w:val="24"/>
          <w:szCs w:val="24"/>
        </w:rPr>
        <w:t>razlučnim vjerovnicima HRVATSKE BANKE ZA OBNOVU I RAZVITAK, Zagreb, te HRVATSKE AGENCIJE ZA MALO GOSPODARSTVO, INOVACIJE I INVESTICIJE, Zagreb, putem e oglasna ploča suda</w:t>
      </w:r>
    </w:p>
    <w:sectPr w:rsidSect="003711CC" w:rsidR="00497071" w:rsidRPr="00385699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7A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271B" w:rsidP="00D9271B" w:rsidR="00FF0485" w:rsidRPr="00B109D3">
    <w:pPr>
      <w:jc w:val="right"/>
      <w:rPr>
        <w:b/>
        <w:sz w:val="22"/>
        <w:szCs w:val="22"/>
      </w:rPr>
    </w:pPr>
    <w:r w:rsidRPr="00D9271B">
      <w:rPr>
        <w:b/>
        <w:sz w:val="22"/>
        <w:szCs w:val="22"/>
      </w:rPr>
      <w:t>Posl. br. 18 St-</w:t>
    </w:r>
    <w:r w:rsidR="001A51C4">
      <w:rPr>
        <w:b/>
        <w:sz w:val="22"/>
        <w:szCs w:val="22"/>
      </w:rPr>
      <w:t>2082/2016-67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DE51EAC"/>
    <w:multiLevelType w:val="hybridMultilevel"/>
    <w:tmpl w:val="27AA2B24"/>
    <w:lvl w:tplc="A68AA87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0D0A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0D5206"/>
    <w:rsid w:val="00100D9A"/>
    <w:rsid w:val="00111E73"/>
    <w:rsid w:val="00134DFA"/>
    <w:rsid w:val="00142C4A"/>
    <w:rsid w:val="00143385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A51C4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2E69BE"/>
    <w:rsid w:val="002F5220"/>
    <w:rsid w:val="003133ED"/>
    <w:rsid w:val="00331A8E"/>
    <w:rsid w:val="00332E2D"/>
    <w:rsid w:val="00345D06"/>
    <w:rsid w:val="00356F82"/>
    <w:rsid w:val="003711CC"/>
    <w:rsid w:val="00381741"/>
    <w:rsid w:val="00385699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5657"/>
    <w:rsid w:val="00464608"/>
    <w:rsid w:val="00465E11"/>
    <w:rsid w:val="0047170A"/>
    <w:rsid w:val="00476C93"/>
    <w:rsid w:val="00484449"/>
    <w:rsid w:val="00497071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A23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072E"/>
    <w:rsid w:val="00BD4B9D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9271B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C710D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7A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A2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A23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A2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A2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7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A2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A23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A2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A2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2082</izvorni_sadrzaj>
    <derivirana_varijabla naziv="DomainObject.Predmet.Broj_1">2082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St-2082/2016</izvorni_sadrzaj>
    <derivirana_varijabla naziv="DomainObject.Predmet.OznakaBroj_1">St-2082/2016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SAVITRI jednostavno društvo s ograničenom odgovornošću za usluge, turistička agencija zastupanog po punomoćniku Dean Rahan, stečajni upravitelj</izvorni_sadrzaj>
    <derivirana_varijabla naziv="DomainObject.Predmet.ProtustrankaFormated_1">  SAVITRI jednostavno društvo s ograničenom odgovornošću za usluge, turistička agencija zastupanog po punomoćniku Dean Rahan, stečajni upravitelj</derivirana_varijabla>
  </DomainObject.Predmet.ProtustrankaFormated>
  <DomainObject.Predmet.ProtustrankaFormatedOIB>
    <izvorni_sadrzaj>  SAVITRI jednostavno društvo s ograničenom odgovornošću za usluge, turistička agencija, OIB 40169390204 zastupanog po punomoćniku Dean Rahan, stečajni upravitelj</izvorni_sadrzaj>
    <derivirana_varijabla naziv="DomainObject.Predmet.ProtustrankaFormatedOIB_1">  SAVITRI jednostavno društvo s ograničenom odgovornošću za usluge, turistička agencija, OIB 40169390204 zastupanog po punomoćniku Dean Rahan, stečajni upravitelj</derivirana_varijabla>
  </DomainObject.Predmet.ProtustrankaFormatedOIB>
  <DomainObject.Predmet.ProtustrankaFormatedWithAdress>
    <izvorni_sadrzaj> SAVITRI jednostavno društvo s ograničenom odgovornošću za usluge, turistička agencija, Branitelja Dubrovnika 15, 20000 Dubrovnik zastupanog po punomoćniku Dean Rahan, stečajni upravitelj</izvorni_sadrzaj>
    <derivirana_varijabla naziv="DomainObject.Predmet.ProtustrankaFormatedWithAdress_1"> SAVITRI jednostavno društvo s ograničenom odgovornošću za usluge, turistička agencija, Branitelja Dubrovnika 15, 20000 Dubrovnik zastupanog po punomoćniku Dean Rahan, stečajni upravitelj</derivirana_varijabla>
  </DomainObject.Predmet.ProtustrankaFormatedWithAdress>
  <DomainObject.Predmet.ProtustrankaFormatedWithAdressOIB>
    <izvorni_sadrzaj> SAVITRI jednostavno društvo s ograničenom odgovornošću za usluge, turistička agencija, OIB 40169390204, Branitelja Dubrovnika 15, 20000 Dubrovnik zastupanog po punomoćniku Dean Rahan, stečajni upravitelj</izvorni_sadrzaj>
    <derivirana_varijabla naziv="DomainObject.Predmet.ProtustrankaFormatedWithAdressOIB_1"> SAVITRI jednostavno društvo s ograničenom odgovornošću za usluge, turistička agencija, OIB 40169390204, Branitelja Dubrovnika 15, 20000 Dubrovnik zastupanog po punomoćniku Dean Rahan, stečajni upravitelj</derivirana_varijabla>
  </DomainObject.Predmet.ProtustrankaFormatedWithAdressOIB>
  <DomainObject.Predmet.ProtustrankaWithAdress>
    <izvorni_sadrzaj>SAVITRI jednostavno društvo s ograničenom odgovornošću za usluge, turistička agencija Branitelja Dubrovnika 15, 20000 Dubrovnik</izvorni_sadrzaj>
    <derivirana_varijabla naziv="DomainObject.Predmet.ProtustrankaWithAdress_1">SAVITRI jednostavno društvo s ograničenom odgovornošću za usluge, turistička agencija Branitelja Dubrovnika 15, 20000 Dubrovnik</derivirana_varijabla>
  </DomainObject.Predmet.ProtustrankaWithAdress>
  <DomainObject.Predmet.ProtustrankaWithAdressOIB>
    <izvorni_sadrzaj>SAVITRI jednostavno društvo s ograničenom odgovornošću za usluge, turistička agencija, OIB 40169390204, Branitelja Dubrovnika 15, 20000 Dubrovnik</izvorni_sadrzaj>
    <derivirana_varijabla naziv="DomainObject.Predmet.ProtustrankaWithAdressOIB_1">SAVITRI jednostavno društvo s ograničenom odgovornošću za usluge, turistička agencija, OIB 40169390204, Branitelja Dubrovnika 15, 20000 Dubrovnik</derivirana_varijabla>
  </DomainObject.Predmet.ProtustrankaWithAdressOIB>
  <DomainObject.Predmet.ProtustrankaNazivFormated>
    <izvorni_sadrzaj>SAVITRI jednostavno društvo s ograničenom odgovornošću za usluge, turistička agencija</izvorni_sadrzaj>
    <derivirana_varijabla naziv="DomainObject.Predmet.ProtustrankaNazivFormated_1">SAVITRI jednostavno društvo s ograničenom odgovornošću za usluge, turistička agencija</derivirana_varijabla>
  </DomainObject.Predmet.ProtustrankaNazivFormated>
  <DomainObject.Predmet.ProtustrankaNazivFormatedOIB>
    <izvorni_sadrzaj>SAVITRI jednostavno društvo s ograničenom odgovornošću za usluge, turistička agencija, OIB 40169390204</izvorni_sadrzaj>
    <derivirana_varijabla naziv="DomainObject.Predmet.ProtustrankaNazivFormatedOIB_1">SAVITRI jednostavno društvo s ograničenom odgovornošću za usluge, turistička agencija, OIB 40169390204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15803.19</izvorni_sadrzaj>
    <derivirana_varijabla naziv="DomainObject.Predmet.TrenutnaVrijednost_1">15803.19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SAVITRI jednostavno društvo s ograničenom odgovornošću za usluge, turistička agencija zastupanog po punomoćniku Dean Rahan, stečajni upravitelj</item>
    </izvorni_sadrzaj>
    <derivirana_varijabla naziv="DomainObject.Predmet.ProtuStrankaListFormated_1">
      <item>SAVITRI jednostavno društvo s ograničenom odgovornošću za usluge, turistička agencija zastupanog po punomoćniku Dean Rahan, stečajni upravitelj</item>
    </derivirana_varijabla>
  </DomainObject.Predmet.ProtuStrankaListFormated>
  <DomainObject.Predmet.ProtuStrankaListFormatedOIB>
    <izvorni_sadrzaj>
      <item>SAVITRI jednostavno društvo s ograničenom odgovornošću za usluge, turistička agencija, OIB 40169390204 zastupanog po punomoćniku Dean Rahan, stečajni upravitelj</item>
    </izvorni_sadrzaj>
    <derivirana_varijabla naziv="DomainObject.Predmet.ProtuStrankaListFormatedOIB_1">
      <item>SAVITRI jednostavno društvo s ograničenom odgovornošću za usluge, turistička agencija, OIB 40169390204 zastupanog po punomoćniku Dean Rahan, stečajni upravitelj</item>
    </derivirana_varijabla>
  </DomainObject.Predmet.ProtuStrankaListFormatedOIB>
  <DomainObject.Predmet.ProtuStrankaListFormatedWithAdress>
    <izvorni_sadrzaj>
      <item>SAVITRI jednostavno društvo s ograničenom odgovornošću za usluge, turistička agencija, Branitelja Dubrovnika 15, 20000 Dubrovnik zastupanog po punomoćniku Dean Rahan, stečajni upravitelj</item>
    </izvorni_sadrzaj>
    <derivirana_varijabla naziv="DomainObject.Predmet.ProtuStrankaListFormatedWithAdress_1">
      <item>SAVITRI jednostavno društvo s ograničenom odgovornošću za usluge, turistička agencija, Branitelja Dubrovnika 15, 20000 Dubrovnik zastupanog po punomoćniku Dean Rahan, stečajni upravitelj</item>
    </derivirana_varijabla>
  </DomainObject.Predmet.ProtuStrankaListFormatedWithAdress>
  <DomainObject.Predmet.ProtuStrankaListFormatedWithAdressOIB>
    <izvorni_sadrzaj>
      <item>SAVITRI jednostavno društvo s ograničenom odgovornošću za usluge, turistička agencija, OIB 40169390204, Branitelja Dubrovnika 15, 20000 Dubrovnik zastupanog po punomoćniku Dean Rahan, stečajni upravitelj</item>
    </izvorni_sadrzaj>
    <derivirana_varijabla naziv="DomainObject.Predmet.ProtuStrankaListFormatedWithAdressOIB_1">
      <item>SAVITRI jednostavno društvo s ograničenom odgovornošću za usluge, turistička agencija, OIB 40169390204, Branitelja Dubrovnika 15, 20000 Dubrovnik zastupanog po punomoćniku Dean Rahan, stečajni upravitelj</item>
    </derivirana_varijabla>
  </DomainObject.Predmet.ProtuStrankaListFormatedWithAdressOIB>
  <DomainObject.Predmet.ProtuStrankaListNazivFormated>
    <izvorni_sadrzaj>
      <item>SAVITRI jednostavno društvo s ograničenom odgovornošću za usluge, turistička agencija</item>
    </izvorni_sadrzaj>
    <derivirana_varijabla naziv="DomainObject.Predmet.ProtuStrankaListNazivFormated_1">
      <item>SAVITRI jednostavno društvo s ograničenom odgovornošću za usluge, turistička agencija</item>
    </derivirana_varijabla>
  </DomainObject.Predmet.ProtuStrankaListNazivFormated>
  <DomainObject.Predmet.ProtuStrankaListNazivFormatedOIB>
    <izvorni_sadrzaj>
      <item>SAVITRI jednostavno društvo s ograničenom odgovornošću za usluge, turistička agencija, OIB 40169390204</item>
    </izvorni_sadrzaj>
    <derivirana_varijabla naziv="DomainObject.Predmet.ProtuStrankaListNazivFormatedOIB_1">
      <item>SAVITRI jednostavno društvo s ograničenom odgovornošću za usluge, turistička agencija, OIB 40169390204</item>
    </derivirana_varijabla>
  </DomainObject.Predmet.ProtuStrankaListNazivFormatedOIB>
  <DomainObject.Predmet.OstaliListFormated>
    <izvorni_sadrzaj>
      <item>Dean Rahan, stečajni upravitelj punomoćnik sudionika u postupku SAVITRI jednostavno društvo s ograničenom odgovornošću za usluge, turistička agencija</item>
    </izvorni_sadrzaj>
    <derivirana_varijabla naziv="DomainObject.Predmet.OstaliListFormated_1">
      <item>Dean Rahan, stečajni upravitelj punomoćnik sudionika u postupku SAVITRI jednostavno društvo s ograničenom odgovornošću za usluge, turistička agencija</item>
    </derivirana_varijabla>
  </DomainObject.Predmet.OstaliListFormated>
  <DomainObject.Predmet.OstaliListFormatedOIB>
    <izvorni_sadrzaj>
      <item>Dean Rahan, stečajni upravitelj, OIB 52080522330 punomoćnik sudionika u postupku SAVITRI jednostavno društvo s ograničenom odgovornošću za usluge, turistička agencija</item>
    </izvorni_sadrzaj>
    <derivirana_varijabla naziv="DomainObject.Predmet.OstaliListFormatedOIB_1">
      <item>Dean Rahan, stečajni upravitelj, OIB 52080522330 punomoćnik sudionika u postupku SAVITRI jednostavno društvo s ograničenom odgovornošću za usluge, turistička agencija</item>
    </derivirana_varijabla>
  </DomainObject.Predmet.OstaliListFormatedOIB>
  <DomainObject.Predmet.OstaliListFormatedWithAdress>
    <izvorni_sadrzaj>
      <item>Dean Rahan, stečajni upravitelj, Molo Lozna Ii 22, 21410 Postira punomoćnik sudionika u postupku SAVITRI jednostavno društvo s ograničenom odgovornošću za usluge, turistička agencija</item>
    </izvorni_sadrzaj>
    <derivirana_varijabla naziv="DomainObject.Predmet.OstaliListFormatedWithAdress_1">
      <item>Dean Rahan, stečajni upravitelj, Molo Lozna Ii 22, 21410 Postira punomoćnik sudionika u postupku SAVITRI jednostavno društvo s ograničenom odgovornošću za usluge, turistička agencija</item>
    </derivirana_varijabla>
  </DomainObject.Predmet.OstaliListFormatedWithAdress>
  <DomainObject.Predmet.OstaliListFormatedWithAdressOIB>
    <izvorni_sadrzaj>
      <item>Dean Rahan, stečajni upravitelj, OIB 52080522330, Molo Lozna Ii 22, 21410 Postira punomoćnik sudionika u postupku SAVITRI jednostavno društvo s ograničenom odgovornošću za usluge, turistička agencija</item>
    </izvorni_sadrzaj>
    <derivirana_varijabla naziv="DomainObject.Predmet.OstaliListFormatedWithAdressOIB_1">
      <item>Dean Rahan, stečajni upravitelj, OIB 52080522330, Molo Lozna Ii 22, 21410 Postira punomoćnik sudionika u postupku SAVITRI jednostavno društvo s ograničenom odgovornošću za usluge, turistička agencija</item>
    </derivirana_varijabla>
  </DomainObject.Predmet.OstaliListFormatedWithAdressOIB>
  <DomainObject.Predmet.OstaliListNazivFormated>
    <izvorni_sadrzaj>
      <item>Dean Rahan, stečajni upravitelj</item>
    </izvorni_sadrzaj>
    <derivirana_varijabla naziv="DomainObject.Predmet.OstaliListNazivFormated_1">
      <item>Dean Rahan, stečajni upravitelj</item>
    </derivirana_varijabla>
  </DomainObject.Predmet.OstaliListNazivFormated>
  <DomainObject.Predmet.OstaliListNazivFormatedOIB>
    <izvorni_sadrzaj>
      <item>Dean Rahan, stečajni upravitelj, OIB 52080522330</item>
    </izvorni_sadrzaj>
    <derivirana_varijabla naziv="DomainObject.Predmet.OstaliListNazivFormatedOIB_1">
      <item>Dean Rahan, stečajni upravitelj,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SAVITRI jednostavno društvo s ograničenom odgovornošću za usluge, turistička agencija</izvorni_sadrzaj>
    <derivirana_varijabla naziv="DomainObject.Predmet.ProtustrankaIDrugi_1">SAVITRI jednostavno društvo s ograničenom odgovornošću za usluge,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SAVITRI jednostavno društvo s ograničenom odgovornošću za usluge, turistička agencija, OIB 40169390204, Branitelja Dubrovnika 15, 20000 Dubrovnik</izvorni_sadrzaj>
    <derivirana_varijabla naziv="DomainObject.Predmet.ProtustrankaIDrugiAdressOIB_1">SAVITRI jednostavno društvo s ograničenom odgovornošću za usluge, turistička agencija, OIB 40169390204, Branitelja Dubrovnika 15,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SAVITRI jednostavno društvo s ograničenom odgovornošću za usluge, turistička agencija</item>
      <item>Dean Rahan, stečajni upravitelj</item>
    </izvorni_sadrzaj>
    <derivirana_varijabla naziv="DomainObject.Predmet.SudioniciListNaziv_1">
      <item>FINA, RC Split, Podružnica Dubrovnik</item>
      <item>SAVITRI jednostavno društvo s ograničenom odgovornošću za usluge, turistička agencija</item>
      <item>Dean Rahan,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SAVITRI jednostavno društvo s ograničenom odgovornošću za usluge, turistička agencija, OIB 40169390204, Branitelja Dubrovnika 15,20000 Dubrovnik</item>
      <item>Dean Rahan, stečajni upravitelj, OIB 52080522330, Molo Lozna Ii 22,21410 Postira</item>
    </izvorni_sadrzaj>
    <derivirana_varijabla naziv="DomainObject.Predmet.SudioniciListAdressOIB_1">
      <item>FINA, RC Split, Podružnica Dubrovnik, OIB 85821130368, Vukovarska 2,20000 Dubrovnik</item>
      <item>SAVITRI jednostavno društvo s ograničenom odgovornošću za usluge, turistička agencija, OIB 40169390204, Branitelja Dubrovnika 15,20000 Dubrovnik</item>
      <item>Dean Rahan, stečajni upravitelj, OIB 52080522330, Molo Lozna Ii 22,21410 Postira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40169390204</item>
      <item>, OIB 52080522330</item>
    </izvorni_sadrzaj>
    <derivirana_varijabla naziv="DomainObject.Predmet.SudioniciListNazivOIB_1">
      <item>, OIB 85821130368</item>
      <item>, OIB 40169390204</item>
      <item>, OIB 52080522330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2017.</izvorni_sadrzaj>
    <derivirana_varijabla naziv="DomainObject.Predmet.DatumZadnjeOdrzaneSudskeRadnje_1">13. prosinca 2017.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St-2082/2016-55</izvorni_sadrzaj>
    <derivirana_varijabla naziv="DomainObject.PredzadnjaOdlukaIzPredmeta.Oznaka_1">St-2082/2016-55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457</properties:Words>
  <properties:Characters>2333</properties:Characters>
  <properties:Lines>67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2018-12-18T09:32:00Z</dcterms:created>
  <dc:creator>Ante Kačić</dc:creator>
  <cp:lastModifiedBy>Katarina Franković</cp:lastModifiedBy>
  <cp:lastPrinted>2018-12-18T09:47:00Z</cp:lastPrinted>
  <dcterms:modified xmlns:xsi="http://www.w3.org/2001/XMLSchema-instance" xsi:type="dcterms:W3CDTF">2018-12-18T09:48:00Z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predaji stvari (zaključak o predaji - savitri brod 2082 - 16.docx)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