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de0de" w14:paraId="cbde0de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>5716/16-14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</w:t>
      </w:r>
      <w:r w:rsidR="003B50E2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noProof/>
          <w:szCs w:val="20"/>
          <w:lang w:eastAsia="hr-HR"/>
        </w:rPr>
        <w:t>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DA0C4A">
        <w:rPr>
          <w:rFonts w:hAnsi="Times New Roman" w:ascii="Times New Roman"/>
        </w:rPr>
        <w:t>IVČA IT j.d.o.o. za trgovinu i usluge, OIB: 86078990504, MBS: 080997727, Zagreb, Pakoštanska 5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 xml:space="preserve">1. prosinca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DA0C4A">
        <w:rPr>
          <w:rFonts w:hAnsi="Times New Roman" w:ascii="Times New Roman"/>
        </w:rPr>
        <w:t>IVČA IT j.d.o.o. za trgovinu i usluge, OIB: 86078990504, MBS: 080997727, Zagreb, Pakoštanska 5</w:t>
      </w:r>
      <w:r w:rsidR="00F14F9F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DA0C4A">
        <w:rPr>
          <w:rFonts w:hAnsi="Times New Roman" w:ascii="Times New Roman"/>
        </w:rPr>
        <w:t>571616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303A79">
        <w:rPr>
          <w:rFonts w:hAnsi="Times New Roman" w:ascii="Times New Roman"/>
        </w:rPr>
        <w:t>26</w:t>
      </w:r>
      <w:r w:rsidR="000E5A0E">
        <w:rPr>
          <w:rFonts w:hAnsi="Times New Roman" w:ascii="Times New Roman"/>
        </w:rPr>
        <w:t xml:space="preserve">. </w:t>
      </w:r>
      <w:r w:rsidR="00F047A8">
        <w:rPr>
          <w:rFonts w:hAnsi="Times New Roman" w:ascii="Times New Roman"/>
        </w:rPr>
        <w:t>listopada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DA0C4A">
        <w:rPr>
          <w:rFonts w:hAnsi="Times New Roman" w:ascii="Times New Roman"/>
        </w:rPr>
        <w:t>58.149,75</w:t>
      </w:r>
      <w:r w:rsidR="00303A79">
        <w:rPr>
          <w:rFonts w:hAnsi="Times New Roman" w:ascii="Times New Roman"/>
        </w:rPr>
        <w:t xml:space="preserve"> kn</w:t>
      </w:r>
      <w:r w:rsidR="000E5A0E">
        <w:rPr>
          <w:rFonts w:hAnsi="Times New Roman" w:ascii="Times New Roman"/>
        </w:rPr>
        <w:t xml:space="preserve"> te da neprekidna blokada traje </w:t>
      </w:r>
      <w:r w:rsidR="00DA0C4A">
        <w:rPr>
          <w:rFonts w:hAnsi="Times New Roman" w:ascii="Times New Roman"/>
        </w:rPr>
        <w:t>548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 xml:space="preserve">a dan pisanja ovog rješenja nije evidentirana imovina stečajnog dužnika koja bi ušla u stečajnu masu pa nije moguće ekonomsko namirenje vjerovnika. </w:t>
      </w:r>
      <w:r w:rsidR="00E45248" w:rsidRPr="00E45248">
        <w:rPr>
          <w:rFonts w:hAnsi="Times New Roman" w:ascii="Times New Roman"/>
        </w:rPr>
        <w:lastRenderedPageBreak/>
        <w:t>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Zagrebu, </w:t>
      </w:r>
      <w:r w:rsidR="00DA0C4A">
        <w:rPr>
          <w:rFonts w:hAnsi="Times New Roman" w:ascii="Times New Roman"/>
        </w:rPr>
        <w:t>1. prosinca</w:t>
      </w:r>
      <w:r w:rsidR="00E45248">
        <w:rPr>
          <w:rFonts w:hAnsi="Times New Roman" w:ascii="Times New Roman"/>
        </w:rPr>
        <w:t xml:space="preserve">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DF3F7C">
        <w:rPr>
          <w:rFonts w:hAnsi="Times New Roman" w:ascii="Times New Roman"/>
        </w:rPr>
        <w:t xml:space="preserve"> v. r. 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DF3F7C" w:rsidP="00B87AEB" w:rsidR="00DF3F7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toč. otpravka - ovl. službenik</w:t>
      </w:r>
    </w:p>
    <w:p w:rsidRDefault="00DF3F7C" w:rsidP="00B87AEB" w:rsidR="00DF3F7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Kristina Švajger</w:t>
      </w:r>
    </w:p>
    <w:sectPr w:rsidSect="00821309" w:rsidR="00DF3F7C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3F7C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DA0C4A">
      <w:rPr>
        <w:rFonts w:hAnsi="Times New Roman" w:ascii="Times New Roman"/>
      </w:rPr>
      <w:t>5716/16-14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2DE3"/>
    <w:rsid w:val="00072597"/>
    <w:rsid w:val="00091756"/>
    <w:rsid w:val="000E2398"/>
    <w:rsid w:val="000E5A0E"/>
    <w:rsid w:val="001001D5"/>
    <w:rsid w:val="001511A4"/>
    <w:rsid w:val="00153A2C"/>
    <w:rsid w:val="001725CA"/>
    <w:rsid w:val="0017729E"/>
    <w:rsid w:val="001C1019"/>
    <w:rsid w:val="001D67C7"/>
    <w:rsid w:val="001F1CB8"/>
    <w:rsid w:val="00201D8E"/>
    <w:rsid w:val="0023728A"/>
    <w:rsid w:val="002435A2"/>
    <w:rsid w:val="00246CE1"/>
    <w:rsid w:val="00251887"/>
    <w:rsid w:val="002539F0"/>
    <w:rsid w:val="00267D56"/>
    <w:rsid w:val="00297E37"/>
    <w:rsid w:val="002A4F3C"/>
    <w:rsid w:val="002E4C78"/>
    <w:rsid w:val="002F22E1"/>
    <w:rsid w:val="002F75B0"/>
    <w:rsid w:val="00303A79"/>
    <w:rsid w:val="003234BB"/>
    <w:rsid w:val="00354C62"/>
    <w:rsid w:val="00367AC8"/>
    <w:rsid w:val="003762BB"/>
    <w:rsid w:val="00380A91"/>
    <w:rsid w:val="003B50E2"/>
    <w:rsid w:val="003B5296"/>
    <w:rsid w:val="003B534B"/>
    <w:rsid w:val="003C25FE"/>
    <w:rsid w:val="003C4836"/>
    <w:rsid w:val="003D2900"/>
    <w:rsid w:val="003E7093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5E3C"/>
    <w:rsid w:val="005076A2"/>
    <w:rsid w:val="005151B2"/>
    <w:rsid w:val="00525DAC"/>
    <w:rsid w:val="00533C8D"/>
    <w:rsid w:val="005349D1"/>
    <w:rsid w:val="005363C9"/>
    <w:rsid w:val="00585AFA"/>
    <w:rsid w:val="00635B9D"/>
    <w:rsid w:val="00665D5F"/>
    <w:rsid w:val="00694A32"/>
    <w:rsid w:val="006A451A"/>
    <w:rsid w:val="007035B4"/>
    <w:rsid w:val="00726CAA"/>
    <w:rsid w:val="00752751"/>
    <w:rsid w:val="0077109B"/>
    <w:rsid w:val="00772124"/>
    <w:rsid w:val="00787E99"/>
    <w:rsid w:val="007A3329"/>
    <w:rsid w:val="007B4D18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900D3F"/>
    <w:rsid w:val="00916483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719E"/>
    <w:rsid w:val="00A22DBA"/>
    <w:rsid w:val="00A52690"/>
    <w:rsid w:val="00A81532"/>
    <w:rsid w:val="00A83AC6"/>
    <w:rsid w:val="00AD4F3B"/>
    <w:rsid w:val="00B0422D"/>
    <w:rsid w:val="00B0574A"/>
    <w:rsid w:val="00B46CF5"/>
    <w:rsid w:val="00B52C3D"/>
    <w:rsid w:val="00B754F0"/>
    <w:rsid w:val="00B75C83"/>
    <w:rsid w:val="00B87AEB"/>
    <w:rsid w:val="00B969B8"/>
    <w:rsid w:val="00BC41A7"/>
    <w:rsid w:val="00BC580B"/>
    <w:rsid w:val="00BC6B73"/>
    <w:rsid w:val="00BE6E3F"/>
    <w:rsid w:val="00C049BA"/>
    <w:rsid w:val="00C123EA"/>
    <w:rsid w:val="00C3624C"/>
    <w:rsid w:val="00C73EA6"/>
    <w:rsid w:val="00C9757B"/>
    <w:rsid w:val="00CA4F2A"/>
    <w:rsid w:val="00CC0902"/>
    <w:rsid w:val="00CD43E1"/>
    <w:rsid w:val="00CD679D"/>
    <w:rsid w:val="00CE460F"/>
    <w:rsid w:val="00CF7AB9"/>
    <w:rsid w:val="00D036CA"/>
    <w:rsid w:val="00D301E4"/>
    <w:rsid w:val="00D5045D"/>
    <w:rsid w:val="00D83115"/>
    <w:rsid w:val="00DA0C4A"/>
    <w:rsid w:val="00DB4F7F"/>
    <w:rsid w:val="00DC1596"/>
    <w:rsid w:val="00DC30D9"/>
    <w:rsid w:val="00DE5A25"/>
    <w:rsid w:val="00DF3F7C"/>
    <w:rsid w:val="00E00E55"/>
    <w:rsid w:val="00E45248"/>
    <w:rsid w:val="00EA1F5A"/>
    <w:rsid w:val="00ED1D4D"/>
    <w:rsid w:val="00EE5FBB"/>
    <w:rsid w:val="00F034D0"/>
    <w:rsid w:val="00F047A8"/>
    <w:rsid w:val="00F0636B"/>
    <w:rsid w:val="00F14F9F"/>
    <w:rsid w:val="00F33BE0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5716</izvorni_sadrzaj>
    <derivirana_varijabla naziv="DomainObject.Predmet.Broj_1">5716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St-5716/2016</izvorni_sadrzaj>
    <derivirana_varijabla naziv="DomainObject.Predmet.OznakaBroj_1">St-5716/2016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IVČA IT j.d.o.o. za trgovinu i usluge</izvorni_sadrzaj>
    <derivirana_varijabla naziv="DomainObject.Predmet.ProtustrankaFormated_1">  IVČA IT j.d.o.o. za trgovinu i usluge</derivirana_varijabla>
  </DomainObject.Predmet.ProtustrankaFormated>
  <DomainObject.Predmet.ProtustrankaFormatedOIB>
    <izvorni_sadrzaj>  IVČA IT j.d.o.o. za trgovinu i usluge, OIB 86078990504</izvorni_sadrzaj>
    <derivirana_varijabla naziv="DomainObject.Predmet.ProtustrankaFormatedOIB_1">  IVČA IT j.d.o.o. za trgovinu i usluge, OIB 86078990504</derivirana_varijabla>
  </DomainObject.Predmet.ProtustrankaFormatedOIB>
  <DomainObject.Predmet.ProtustrankaFormatedWithAdress>
    <izvorni_sadrzaj> IVČA IT j.d.o.o. za trgovinu i usluge, Pakoštanska 5, 10000 Zagreb</izvorni_sadrzaj>
    <derivirana_varijabla naziv="DomainObject.Predmet.ProtustrankaFormatedWithAdress_1"> IVČA IT j.d.o.o. za trgovinu i usluge, Pakoštanska 5, 10000 Zagreb</derivirana_varijabla>
  </DomainObject.Predmet.ProtustrankaFormatedWithAdress>
  <DomainObject.Predmet.ProtustrankaFormatedWithAdressOIB>
    <izvorni_sadrzaj> IVČA IT j.d.o.o. za trgovinu i usluge, OIB 86078990504, Pakoštanska 5, 10000 Zagreb</izvorni_sadrzaj>
    <derivirana_varijabla naziv="DomainObject.Predmet.ProtustrankaFormatedWithAdressOIB_1"> IVČA IT j.d.o.o. za trgovinu i usluge, OIB 86078990504, Pakoštanska 5, 10000 Zagreb</derivirana_varijabla>
  </DomainObject.Predmet.ProtustrankaFormatedWithAdressOIB>
  <DomainObject.Predmet.ProtustrankaWithAdress>
    <izvorni_sadrzaj>IVČA IT j.d.o.o. za trgovinu i usluge Pakoštanska 5, 10000 Zagreb</izvorni_sadrzaj>
    <derivirana_varijabla naziv="DomainObject.Predmet.ProtustrankaWithAdress_1">IVČA IT j.d.o.o. za trgovinu i usluge Pakoštanska 5, 10000 Zagreb</derivirana_varijabla>
  </DomainObject.Predmet.ProtustrankaWithAdress>
  <DomainObject.Predmet.ProtustrankaWithAdressOIB>
    <izvorni_sadrzaj>IVČA IT j.d.o.o. za trgovinu i usluge, OIB 86078990504, Pakoštanska 5, 10000 Zagreb</izvorni_sadrzaj>
    <derivirana_varijabla naziv="DomainObject.Predmet.ProtustrankaWithAdressOIB_1">IVČA IT j.d.o.o. za trgovinu i usluge, OIB 86078990504, Pakoštanska 5, 10000 Zagreb</derivirana_varijabla>
  </DomainObject.Predmet.ProtustrankaWithAdressOIB>
  <DomainObject.Predmet.ProtustrankaNazivFormated>
    <izvorni_sadrzaj>IVČA IT j.d.o.o. za trgovinu i usluge</izvorni_sadrzaj>
    <derivirana_varijabla naziv="DomainObject.Predmet.ProtustrankaNazivFormated_1">IVČA IT j.d.o.o. za trgovinu i usluge</derivirana_varijabla>
  </DomainObject.Predmet.ProtustrankaNazivFormated>
  <DomainObject.Predmet.ProtustrankaNazivFormatedOIB>
    <izvorni_sadrzaj>IVČA IT j.d.o.o. za trgovinu i usluge, OIB 86078990504</izvorni_sadrzaj>
    <derivirana_varijabla naziv="DomainObject.Predmet.ProtustrankaNazivFormatedOIB_1">IVČA IT j.d.o.o. za trgovinu i usluge, OIB 86078990504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IVČA IT j.d.o.o. za trgovinu i usluge</item>
    </izvorni_sadrzaj>
    <derivirana_varijabla naziv="DomainObject.Predmet.ProtuStrankaListFormated_1">
      <item>IVČA IT j.d.o.o. za trgovinu i usluge</item>
    </derivirana_varijabla>
  </DomainObject.Predmet.ProtuStrankaListFormated>
  <DomainObject.Predmet.ProtuStrankaListFormatedOIB>
    <izvorni_sadrzaj>
      <item>IVČA IT j.d.o.o. za trgovinu i usluge, OIB 86078990504</item>
    </izvorni_sadrzaj>
    <derivirana_varijabla naziv="DomainObject.Predmet.ProtuStrankaListFormatedOIB_1">
      <item>IVČA IT j.d.o.o. za trgovinu i usluge, OIB 86078990504</item>
    </derivirana_varijabla>
  </DomainObject.Predmet.ProtuStrankaListFormatedOIB>
  <DomainObject.Predmet.ProtuStrankaListFormatedWithAdress>
    <izvorni_sadrzaj>
      <item>IVČA IT j.d.o.o. za trgovinu i usluge, Pakoštanska 5, 10000 Zagreb</item>
    </izvorni_sadrzaj>
    <derivirana_varijabla naziv="DomainObject.Predmet.ProtuStrankaListFormatedWithAdress_1">
      <item>IVČA IT j.d.o.o. za trgovinu i usluge, Pakoštanska 5, 10000 Zagreb</item>
    </derivirana_varijabla>
  </DomainObject.Predmet.ProtuStrankaListFormatedWithAdress>
  <DomainObject.Predmet.ProtuStrankaListFormatedWithAdressOIB>
    <izvorni_sadrzaj>
      <item>IVČA IT j.d.o.o. za trgovinu i usluge, OIB 86078990504, Pakoštanska 5, 10000 Zagreb</item>
    </izvorni_sadrzaj>
    <derivirana_varijabla naziv="DomainObject.Predmet.ProtuStrankaListFormatedWithAdressOIB_1">
      <item>IVČA IT j.d.o.o. za trgovinu i usluge, OIB 86078990504, Pakoštanska 5, 10000 Zagreb</item>
    </derivirana_varijabla>
  </DomainObject.Predmet.ProtuStrankaListFormatedWithAdressOIB>
  <DomainObject.Predmet.ProtuStrankaListNazivFormated>
    <izvorni_sadrzaj>
      <item>IVČA IT j.d.o.o. za trgovinu i usluge</item>
    </izvorni_sadrzaj>
    <derivirana_varijabla naziv="DomainObject.Predmet.ProtuStrankaListNazivFormated_1">
      <item>IVČA IT j.d.o.o. za trgovinu i usluge</item>
    </derivirana_varijabla>
  </DomainObject.Predmet.ProtuStrankaListNazivFormated>
  <DomainObject.Predmet.ProtuStrankaListNazivFormatedOIB>
    <izvorni_sadrzaj>
      <item>IVČA IT j.d.o.o. za trgovinu i usluge, OIB 86078990504</item>
    </izvorni_sadrzaj>
    <derivirana_varijabla naziv="DomainObject.Predmet.ProtuStrankaListNazivFormatedOIB_1">
      <item>IVČA IT j.d.o.o. za trgovinu i usluge, OIB 86078990504</item>
    </derivirana_varijabla>
  </DomainObject.Predmet.ProtuStrankaListNazivFormatedOIB>
  <DomainObject.Predmet.OstaliListFormated>
    <izvorni_sadrzaj>
      <item>IVAN TOMIĆ</item>
    </izvorni_sadrzaj>
    <derivirana_varijabla naziv="DomainObject.Predmet.OstaliListFormated_1">
      <item>IVAN TOMIĆ</item>
    </derivirana_varijabla>
  </DomainObject.Predmet.OstaliListFormated>
  <DomainObject.Predmet.OstaliListFormatedOIB>
    <izvorni_sadrzaj>
      <item>IVAN TOMIĆ, OIB 13238085089</item>
    </izvorni_sadrzaj>
    <derivirana_varijabla naziv="DomainObject.Predmet.OstaliListFormatedOIB_1">
      <item>IVAN TOMIĆ, OIB 13238085089</item>
    </derivirana_varijabla>
  </DomainObject.Predmet.OstaliListFormatedOIB>
  <DomainObject.Predmet.OstaliListFormatedWithAdress>
    <izvorni_sadrzaj>
      <item>IVAN TOMIĆ, Vile Velebita 5, 10000 Zagreb</item>
    </izvorni_sadrzaj>
    <derivirana_varijabla naziv="DomainObject.Predmet.OstaliListFormatedWithAdress_1">
      <item>IVAN TOMIĆ, Vile Velebita 5, 10000 Zagreb</item>
    </derivirana_varijabla>
  </DomainObject.Predmet.OstaliListFormatedWithAdress>
  <DomainObject.Predmet.OstaliListFormatedWithAdressOIB>
    <izvorni_sadrzaj>
      <item>IVAN TOMIĆ, OIB 13238085089, Vile Velebita 5, 10000 Zagreb</item>
    </izvorni_sadrzaj>
    <derivirana_varijabla naziv="DomainObject.Predmet.OstaliListFormatedWithAdressOIB_1">
      <item>IVAN TOMIĆ, OIB 13238085089, Vile Velebita 5, 10000 Zagreb</item>
    </derivirana_varijabla>
  </DomainObject.Predmet.OstaliListFormatedWithAdressOIB>
  <DomainObject.Predmet.OstaliListNazivFormated>
    <izvorni_sadrzaj>
      <item>IVAN TOMIĆ</item>
    </izvorni_sadrzaj>
    <derivirana_varijabla naziv="DomainObject.Predmet.OstaliListNazivFormated_1">
      <item>IVAN TOMIĆ</item>
    </derivirana_varijabla>
  </DomainObject.Predmet.OstaliListNazivFormated>
  <DomainObject.Predmet.OstaliListNazivFormatedOIB>
    <izvorni_sadrzaj>
      <item>IVAN TOMIĆ, OIB 13238085089</item>
    </izvorni_sadrzaj>
    <derivirana_varijabla naziv="DomainObject.Predmet.OstaliListNazivFormatedOIB_1">
      <item>IVAN TOMIĆ, OIB 13238085089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IVČA IT j.d.o.o. za trgovinu i usluge</izvorni_sadrzaj>
    <derivirana_varijabla naziv="DomainObject.Predmet.ProtustrankaIDrugi_1">IVČA IT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IVČA IT j.d.o.o. za trgovinu i usluge, OIB 86078990504, Pakoštanska 5, 10000 Zagreb</izvorni_sadrzaj>
    <derivirana_varijabla naziv="DomainObject.Predmet.ProtustrankaIDrugiAdressOIB_1">IVČA IT j.d.o.o. za trgovinu i usluge, OIB 86078990504,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IVČA IT j.d.o.o. za trgovinu i usluge</item>
      <item>IVAN TOMIĆ</item>
    </izvorni_sadrzaj>
    <derivirana_varijabla naziv="DomainObject.Predmet.SudioniciListNaziv_1">
      <item>FINA Regionalni centar Zagreb</item>
      <item>IVČA IT j.d.o.o. za trgovinu i usluge</item>
      <item>IVAN TOMIĆ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IVČA IT j.d.o.o. za trgovinu i usluge, OIB 86078990504, Pakoštanska 5,10000 Zagreb</item>
      <item>IVAN TOMIĆ, OIB 13238085089, Vile Velebita 5,10000 Zagreb</item>
    </izvorni_sadrzaj>
    <derivirana_varijabla naziv="DomainObject.Predmet.SudioniciListAdressOIB_1">
      <item>FINA Regionalni centar Zagreb, OIB 85821130368, Trg svibanjskih žrtava 1995. br. 1,10000 Zagreb</item>
      <item>IVČA IT j.d.o.o. za trgovinu i usluge, OIB 86078990504, Pakoštanska 5,10000 Zagreb</item>
      <item>IVAN TOMIĆ, OIB 13238085089, Vile Velebita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86078990504</item>
      <item>, OIB 13238085089</item>
    </izvorni_sadrzaj>
    <derivirana_varijabla naziv="DomainObject.Predmet.SudioniciListNazivOIB_1">
      <item>, OIB 85821130368</item>
      <item>, OIB 86078990504</item>
      <item>, OIB 13238085089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070E7A-10B0-416E-83C7-49D6BB644C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2607</properties:Characters>
  <properties:Lines>59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2017-12-01T13:22:00Z</dcterms:created>
  <dc:creator>Vesna Fundurulić Perišin</dc:creator>
  <cp:lastModifiedBy>Ivana Stampf</cp:lastModifiedBy>
  <cp:lastPrinted>2017-12-01T13:22:00Z</cp:lastPrinted>
  <dcterms:modified xmlns:xsi="http://www.w3.org/2001/XMLSchema-instance" xsi:type="dcterms:W3CDTF">2017-12-01T13:24:00Z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