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51e2" w14:paraId="25851e2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F23E4">
        <w:rPr>
          <w:sz w:val="24"/>
        </w:rPr>
        <w:t>392</w:t>
      </w:r>
      <w:r w:rsidR="00127D4C">
        <w:rPr>
          <w:sz w:val="24"/>
        </w:rPr>
        <w:t>/</w:t>
      </w:r>
      <w:r w:rsidR="00DF23E4">
        <w:rPr>
          <w:sz w:val="24"/>
        </w:rPr>
        <w:t>2012</w:t>
      </w:r>
      <w:r w:rsidR="00127D4C">
        <w:rPr>
          <w:sz w:val="24"/>
        </w:rPr>
        <w:t>-</w:t>
      </w:r>
      <w:r w:rsidR="00DF23E4">
        <w:rPr>
          <w:sz w:val="24"/>
        </w:rPr>
        <w:t>226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F23E4" w:rsidR="00DF23E4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stečajnom postupku koji se vodi na dužnikom </w:t>
      </w:r>
      <w:r w:rsidR="00DF23E4">
        <w:rPr>
          <w:sz w:val="24"/>
        </w:rPr>
        <w:t>EURO – INŽENJERING d.o.o., u stečaju Slavonski Brod</w:t>
      </w:r>
      <w:r w:rsidR="00127D4C">
        <w:rPr>
          <w:sz w:val="24"/>
        </w:rPr>
        <w:t>,</w:t>
      </w:r>
      <w:r w:rsidR="00DF23E4">
        <w:rPr>
          <w:sz w:val="24"/>
        </w:rPr>
        <w:t xml:space="preserve"> odlučujući o sazivanju skupštine vjerovnika dana 02</w:t>
      </w:r>
      <w:r w:rsidR="00127D4C">
        <w:rPr>
          <w:sz w:val="24"/>
        </w:rPr>
        <w:t>.</w:t>
      </w:r>
      <w:r w:rsidR="00DF23E4">
        <w:rPr>
          <w:sz w:val="24"/>
        </w:rPr>
        <w:t xml:space="preserve"> veljače </w:t>
      </w:r>
      <w:r w:rsidR="00127D4C">
        <w:rPr>
          <w:sz w:val="24"/>
        </w:rPr>
        <w:t>2017.</w:t>
      </w:r>
    </w:p>
    <w:p w:rsidRDefault="00DF23E4" w:rsidP="009A21F5" w:rsidR="00DF23E4">
      <w:pPr>
        <w:tabs>
          <w:tab w:pos="6150" w:val="left"/>
        </w:tabs>
        <w:rPr>
          <w:sz w:val="24"/>
        </w:rPr>
      </w:pP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DF23E4" w:rsidP="00DF23E4" w:rsidR="00DF23E4">
      <w:pPr>
        <w:rPr>
          <w:sz w:val="24"/>
        </w:rPr>
      </w:pPr>
      <w:r>
        <w:rPr>
          <w:sz w:val="24"/>
        </w:rPr>
        <w:tab/>
        <w:t>Na prijedlog stečajnog upravitelja Krešimira Tomca dipl. iur. iz Slav. Broda saziva se skupština vjerovnika stečajnog dužnika EURO – INŽENJERING d.o.o. u stečaju Slavonski Brod koja će se održati na dan:</w:t>
      </w:r>
    </w:p>
    <w:p w:rsidRDefault="00DF23E4" w:rsidP="00DF23E4" w:rsidR="00DF23E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03. ožujka 2017. u 10,30 sati</w:t>
      </w:r>
    </w:p>
    <w:p w:rsidRDefault="00DF23E4" w:rsidP="00DF23E4" w:rsidR="00DF23E4">
      <w:pPr>
        <w:rPr>
          <w:sz w:val="24"/>
        </w:rPr>
      </w:pPr>
    </w:p>
    <w:p w:rsidRDefault="00DF23E4" w:rsidP="00DF23E4" w:rsidR="00DF23E4">
      <w:pPr>
        <w:rPr>
          <w:sz w:val="24"/>
        </w:rPr>
      </w:pPr>
      <w:r>
        <w:rPr>
          <w:sz w:val="24"/>
        </w:rPr>
        <w:t>u prostorijama Trgovačkog suda u Osijeku Stalne službe u Slavonskom Brodu, Trg pobjede 13/III soba 89, sa slijedećim dnevnim redom:</w:t>
      </w:r>
    </w:p>
    <w:p w:rsidRDefault="00DF23E4" w:rsidP="00DF23E4" w:rsidR="00DF23E4">
      <w:pPr>
        <w:rPr>
          <w:sz w:val="24"/>
        </w:rPr>
      </w:pPr>
    </w:p>
    <w:p w:rsidRDefault="00DF23E4" w:rsidP="00DF23E4" w:rsidR="00DF23E4">
      <w:pPr>
        <w:rPr>
          <w:sz w:val="24"/>
        </w:rPr>
      </w:pPr>
      <w:r>
        <w:rPr>
          <w:sz w:val="24"/>
        </w:rPr>
        <w:tab/>
        <w:t xml:space="preserve">I - Razmatranje izvješća stečajnog upravitelja o stanju stečajne mase i tijeku stečajnog postupka od 26. siječnja 2017. </w:t>
      </w:r>
    </w:p>
    <w:p w:rsidRDefault="00DF23E4" w:rsidP="00DF23E4" w:rsidR="00DF23E4">
      <w:pPr>
        <w:rPr>
          <w:sz w:val="24"/>
        </w:rPr>
      </w:pPr>
    </w:p>
    <w:p w:rsidRDefault="00DF23E4" w:rsidP="00DF23E4" w:rsidR="00DF23E4">
      <w:pPr>
        <w:rPr>
          <w:sz w:val="24"/>
        </w:rPr>
      </w:pPr>
      <w:r>
        <w:rPr>
          <w:sz w:val="24"/>
        </w:rPr>
        <w:tab/>
        <w:t xml:space="preserve">II – Donošenje </w:t>
      </w:r>
      <w:r w:rsidR="003E317F">
        <w:rPr>
          <w:sz w:val="24"/>
        </w:rPr>
        <w:t>odluke o nastavljanju parničn</w:t>
      </w:r>
      <w:r>
        <w:rPr>
          <w:sz w:val="24"/>
        </w:rPr>
        <w:t xml:space="preserve">og postupka koji se vodi protiv tuženika Zagreb banke d.d. Zagreb i Zagrebačke banke d.d. Zagreb, radi naknade štete </w:t>
      </w:r>
      <w:r w:rsidR="003E317F">
        <w:rPr>
          <w:sz w:val="24"/>
        </w:rPr>
        <w:t xml:space="preserve">u iznosu </w:t>
      </w:r>
      <w:r>
        <w:rPr>
          <w:sz w:val="24"/>
        </w:rPr>
        <w:t>od 29.516.436,00 kuna</w:t>
      </w:r>
    </w:p>
    <w:p w:rsidRDefault="00DF23E4" w:rsidP="00DF23E4" w:rsidR="00DF23E4">
      <w:pPr>
        <w:rPr>
          <w:sz w:val="24"/>
        </w:rPr>
      </w:pPr>
    </w:p>
    <w:p w:rsidRDefault="00DF23E4" w:rsidP="00DF23E4" w:rsidR="00DF23E4">
      <w:pPr>
        <w:rPr>
          <w:sz w:val="24"/>
        </w:rPr>
      </w:pPr>
      <w:r>
        <w:rPr>
          <w:sz w:val="24"/>
        </w:rPr>
        <w:tab/>
        <w:t xml:space="preserve">III – Donošenje odluke o uvjetima i načinu unovčenja nekretnine vlasništva stečajnog dužnika označene s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2098/2 upisane u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>. ul. 4118 k.o. Vrapče.</w:t>
      </w:r>
    </w:p>
    <w:p w:rsidRDefault="00DF23E4" w:rsidP="009A21F5" w:rsidR="00DF23E4">
      <w:pPr>
        <w:jc w:val="center"/>
        <w:rPr>
          <w:sz w:val="24"/>
        </w:rPr>
      </w:pPr>
    </w:p>
    <w:p w:rsidRDefault="009A21F5" w:rsidP="00DF23E4" w:rsidR="009A21F5" w:rsidRPr="00127D4C">
      <w:pPr>
        <w:jc w:val="both"/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DF23E4">
      <w:pPr>
        <w:jc w:val="both"/>
        <w:rPr>
          <w:sz w:val="24"/>
        </w:rPr>
      </w:pPr>
      <w:r>
        <w:rPr>
          <w:sz w:val="24"/>
        </w:rPr>
        <w:tab/>
      </w:r>
      <w:r w:rsidR="00DF23E4">
        <w:rPr>
          <w:sz w:val="24"/>
        </w:rPr>
        <w:t>Stečajni upravitelj Krešimir Tomac podnio je stečajnom sucu izvješće o stanju stečajne mase i tijeku stečajnog postupka za razdoblje od mjeseca rujna 2016. do siječnja 2017. te ukazao na potrebu zakazivanja skupštine radi donošenja odluke o nastavljanju parnice koja se vodi kod Trgovačkog suda u Zagrebu radi naknade štete kao i donošenja odluke o načinu i uvjetima unovčenja nekretnine koja je slobodna od tereta.</w:t>
      </w:r>
    </w:p>
    <w:p w:rsidRDefault="00DF23E4" w:rsidP="009A21F5" w:rsidR="00DF23E4">
      <w:pPr>
        <w:jc w:val="both"/>
        <w:rPr>
          <w:sz w:val="24"/>
        </w:rPr>
      </w:pPr>
    </w:p>
    <w:p w:rsidRDefault="00DF23E4" w:rsidP="009A21F5" w:rsidR="00DF23E4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Kako se radi o pitanjima značajnim za tijek stečajnog postupka o kojima vjerovnici trebaju donijeti odgovarajuće odluke, to je stečajni sudac ocijenio prijedlog stečajnog upravitelja osnovanim pa je odlučeno kao u izreci ovog rješenja na temelju odredbe čl. </w:t>
      </w:r>
      <w:r w:rsidR="003E317F">
        <w:rPr>
          <w:sz w:val="24"/>
        </w:rPr>
        <w:t xml:space="preserve">104 st. 1. </w:t>
      </w:r>
      <w:proofErr w:type="spellStart"/>
      <w:r w:rsidR="003E317F">
        <w:rPr>
          <w:sz w:val="24"/>
        </w:rPr>
        <w:t>toč</w:t>
      </w:r>
      <w:proofErr w:type="spellEnd"/>
      <w:r w:rsidR="003E317F">
        <w:rPr>
          <w:sz w:val="24"/>
        </w:rPr>
        <w:t>. 1. Stečajnog zakona (NN 77/15)</w:t>
      </w:r>
    </w:p>
    <w:p w:rsidRDefault="00DF23E4" w:rsidP="009A21F5" w:rsidR="00DF23E4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3E317F">
        <w:rPr>
          <w:sz w:val="24"/>
        </w:rPr>
        <w:t>02</w:t>
      </w:r>
      <w:r w:rsidR="0072360E">
        <w:rPr>
          <w:sz w:val="24"/>
        </w:rPr>
        <w:t>.</w:t>
      </w:r>
      <w:r w:rsidR="003E317F">
        <w:rPr>
          <w:sz w:val="24"/>
        </w:rPr>
        <w:t xml:space="preserve"> veljače </w:t>
      </w:r>
      <w:r w:rsidR="00127D4C">
        <w:rPr>
          <w:sz w:val="24"/>
        </w:rPr>
        <w:t>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v.r.</w:t>
      </w: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317259">
      <w:pPr>
        <w:rPr>
          <w:sz w:val="24"/>
        </w:rPr>
      </w:pPr>
      <w:r>
        <w:rPr>
          <w:sz w:val="24"/>
        </w:rPr>
        <w:t xml:space="preserve">1. </w:t>
      </w:r>
      <w:r w:rsidR="00317259">
        <w:rPr>
          <w:sz w:val="24"/>
        </w:rPr>
        <w:t xml:space="preserve">stečajni upravitelj </w:t>
      </w:r>
    </w:p>
    <w:p w:rsidRDefault="00317259" w:rsidP="004829C1" w:rsidR="00317259">
      <w:pPr>
        <w:rPr>
          <w:sz w:val="24"/>
        </w:rPr>
      </w:pPr>
      <w:r>
        <w:rPr>
          <w:sz w:val="24"/>
        </w:rPr>
        <w:t xml:space="preserve">2. stečajni vjerovnici </w:t>
      </w:r>
    </w:p>
    <w:p w:rsidRDefault="00317259" w:rsidP="00317259" w:rsidR="009A21F5">
      <w:pPr>
        <w:rPr>
          <w:sz w:val="24"/>
        </w:rPr>
      </w:pPr>
      <w:r>
        <w:rPr>
          <w:sz w:val="24"/>
        </w:rPr>
        <w:t xml:space="preserve">3.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</w:t>
      </w: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E317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00D95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6C31"/>
    <w:rsid w:val="00836D84"/>
    <w:rsid w:val="0084492D"/>
    <w:rsid w:val="00846BD7"/>
    <w:rsid w:val="00857960"/>
    <w:rsid w:val="008655AC"/>
    <w:rsid w:val="0089398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E5183"/>
    <w:rsid w:val="00CE53E8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49D"/>
    <w:rsid w:val="00D35E65"/>
    <w:rsid w:val="00D62913"/>
    <w:rsid w:val="00D80B4D"/>
    <w:rsid w:val="00D833F8"/>
    <w:rsid w:val="00DB07EB"/>
    <w:rsid w:val="00DB106C"/>
    <w:rsid w:val="00DB5C2C"/>
    <w:rsid w:val="00DF23E4"/>
    <w:rsid w:val="00E003C6"/>
    <w:rsid w:val="00E02530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      a VII,VIII kod suca</izvorni_sadrzaj>
    <derivirana_varijabla naziv="DomainObject.Predmet.PrimjedbaSuca_1">I,II,III,IV,V,VI -  ormar        a VII,VIII kod suca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366</properties:Words>
  <properties:Characters>1917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2017-02-02T10:46:00Z</dcterms:created>
  <dc:creator>Trgovacki sud</dc:creator>
  <cp:lastModifiedBy>wsadmin</cp:lastModifiedBy>
  <cp:lastPrinted>2017-02-02T10:43:00Z</cp:lastPrinted>
  <dcterms:modified xmlns:xsi="http://www.w3.org/2001/XMLSchema-instance" xsi:type="dcterms:W3CDTF">2017-02-02T10:46:00Z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