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951430" w14:paraId="6951430" w:rsidRDefault="009F7260" w:rsidP="009F7260" w:rsidR="009F7260" w:rsidRPr="009F7260">
      <w:pPr>
        <w:suppressAutoHyphens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bookmarkStart w:name="_GoBack" w:id="0"/>
      <w:bookmarkEnd w:id="0"/>
      <w:r w:rsidRPr="009F7260">
        <w:rPr>
          <w:rFonts w:cs="Times New Roman" w:eastAsia="Calibri" w:hAnsi="Calibri" w:ascii="Calibri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REPUBLIKA HRVATSKA</w:t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Trgovački sud u Zagrebu</w:t>
      </w:r>
    </w:p>
    <w:p w:rsidRDefault="009F7260" w:rsidP="00C64D92" w:rsidR="00C64D92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Zagreb, Amruševa 2/II</w:t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  <w:t xml:space="preserve">               </w:t>
      </w:r>
      <w:r w:rsidR="00354606">
        <w:rPr>
          <w:rFonts w:cs="Times New Roman" w:eastAsia="Times New Roman" w:hAnsi="Times New Roman" w:ascii="Times New Roman"/>
          <w:sz w:val="24"/>
          <w:szCs w:val="24"/>
          <w:lang w:eastAsia="zh-CN"/>
        </w:rPr>
        <w:t>22. St-2687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/2015</w:t>
      </w:r>
    </w:p>
    <w:p w:rsidRDefault="000F3A15" w:rsidP="00C64D92" w:rsidR="000F3A15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</w:p>
    <w:p w:rsidRDefault="00FE05B2" w:rsidP="000F3A15" w:rsidR="000F3A15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 I M E  R E P U B L I K E  H R V A T S K E</w:t>
      </w:r>
    </w:p>
    <w:p w:rsidRDefault="000F3A15" w:rsidP="009F7260" w:rsidR="000F3A15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E05B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NJ E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Zagrebu, po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sudskom savjetniku toga suda Ivanu Turčiću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u stečajnom predmetu povodom zahtjeva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FINANCIJSKE AGENCIJE, za provedbu skraćenog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postupka nad dužnikom</w:t>
      </w:r>
      <w:r w:rsidR="00354606" w:rsidRPr="0035460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FIGARO-ZA d.o.o., Zagreb, Novotnijeva 17, MBS: 080141948, OIB: 46200150808</w:t>
      </w:r>
      <w:r w:rsidR="0083611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354606">
        <w:rPr>
          <w:rFonts w:cs="Times New Roman" w:eastAsia="Times New Roman" w:hAnsi="Times New Roman" w:ascii="Times New Roman"/>
          <w:sz w:val="24"/>
          <w:szCs w:val="24"/>
          <w:lang w:eastAsia="hr-HR"/>
        </w:rPr>
        <w:t>dana 26</w:t>
      </w:r>
      <w:r w:rsidR="007D3B7C">
        <w:rPr>
          <w:rFonts w:cs="Times New Roman" w:eastAsia="Times New Roman" w:hAnsi="Times New Roman" w:ascii="Times New Roman"/>
          <w:sz w:val="24"/>
          <w:szCs w:val="24"/>
          <w:lang w:eastAsia="hr-HR"/>
        </w:rPr>
        <w:t>. veljače 2016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.,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E71BE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 i j e š i o  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j e 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7F7756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Otvara se stečajni postupak nad dužnikom</w:t>
      </w:r>
      <w:r w:rsidR="00093E37" w:rsidRPr="00093E3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FIGARO-ZA d.o.o., Zagreb, Novotnijeva 17, MBS: 080141948, OIB: 46200150808</w:t>
      </w:r>
      <w:r w:rsidR="00093E37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Steč</w:t>
      </w:r>
      <w:r w:rsidR="00093E37">
        <w:rPr>
          <w:rFonts w:cs="Times New Roman" w:eastAsia="Times New Roman" w:hAnsi="Times New Roman" w:ascii="Times New Roman"/>
          <w:sz w:val="24"/>
          <w:szCs w:val="24"/>
          <w:lang w:eastAsia="hr-HR"/>
        </w:rPr>
        <w:t>ajni postupak otvoren je dana 26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7D3B7C">
        <w:rPr>
          <w:rFonts w:cs="Times New Roman" w:eastAsia="Times New Roman" w:hAnsi="Times New Roman" w:ascii="Times New Roman"/>
          <w:sz w:val="24"/>
          <w:szCs w:val="24"/>
          <w:lang w:eastAsia="hr-HR"/>
        </w:rPr>
        <w:t>veljače 2016</w:t>
      </w:r>
      <w:r w:rsidR="00093E37">
        <w:rPr>
          <w:rFonts w:cs="Times New Roman" w:eastAsia="Times New Roman" w:hAnsi="Times New Roman" w:ascii="Times New Roman"/>
          <w:sz w:val="24"/>
          <w:szCs w:val="24"/>
          <w:lang w:eastAsia="hr-HR"/>
        </w:rPr>
        <w:t>., u 11</w:t>
      </w:r>
      <w:r w:rsidR="00F35FD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 i 15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minuta, kada je ovo rješenje objavljeno na mrežnoj stranici e-Oglasna ploča ovog suda.</w:t>
      </w:r>
    </w:p>
    <w:p w:rsidRDefault="00BF0F60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 stečajnog upravitelja imenuje se </w:t>
      </w:r>
      <w:r w:rsidR="000157AF">
        <w:rPr>
          <w:rFonts w:cs="Times New Roman" w:eastAsia="Times New Roman" w:hAnsi="Times New Roman" w:ascii="Times New Roman"/>
          <w:sz w:val="24"/>
          <w:szCs w:val="24"/>
          <w:lang w:eastAsia="hr-HR"/>
        </w:rPr>
        <w:t>David Jakovljević, Sesvete</w:t>
      </w:r>
      <w:r w:rsidR="002B79E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0157AF">
        <w:rPr>
          <w:rFonts w:cs="Times New Roman" w:eastAsia="Times New Roman" w:hAnsi="Times New Roman" w:ascii="Times New Roman"/>
          <w:sz w:val="24"/>
          <w:szCs w:val="24"/>
          <w:lang w:eastAsia="hr-HR"/>
        </w:rPr>
        <w:t>Kašinska 7</w:t>
      </w:r>
      <w:r w:rsidR="00806CDA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806CDA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OIB: </w:t>
      </w:r>
      <w:r w:rsidR="000157AF">
        <w:rPr>
          <w:rFonts w:cs="Times New Roman" w:eastAsia="Times New Roman" w:hAnsi="Times New Roman" w:ascii="Times New Roman"/>
          <w:sz w:val="24"/>
          <w:szCs w:val="24"/>
          <w:lang w:eastAsia="hr-HR"/>
        </w:rPr>
        <w:t>63014812654</w:t>
      </w:r>
      <w:r w:rsidR="00ED3E26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F0F60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ind w:hanging="567" w:left="567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B7C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Zaključuje se stečajni postupak nad</w:t>
      </w:r>
      <w:r w:rsidRPr="007D3B7C">
        <w:t xml:space="preserve"> </w:t>
      </w:r>
      <w:r>
        <w:rPr>
          <w:rFonts w:cs="Times New Roman" w:hAnsi="Times New Roman" w:ascii="Times New Roman"/>
          <w:sz w:val="24"/>
          <w:szCs w:val="24"/>
        </w:rPr>
        <w:t>dužnikom</w:t>
      </w:r>
      <w:r w:rsidR="00093E3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093E37" w:rsidRPr="00093E37">
        <w:rPr>
          <w:rFonts w:cs="Times New Roman" w:hAnsi="Times New Roman" w:ascii="Times New Roman"/>
          <w:sz w:val="24"/>
          <w:szCs w:val="24"/>
        </w:rPr>
        <w:t>FIGARO-ZA d.o.o., Zagreb, Novotnijeva 17, MBS: 080141948, OIB: 46200150808</w:t>
      </w:r>
      <w:r w:rsidR="007068E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D40C44">
        <w:rPr>
          <w:rFonts w:cs="Times New Roman" w:hAnsi="Times New Roman" w:ascii="Times New Roman"/>
          <w:sz w:val="24"/>
          <w:szCs w:val="24"/>
        </w:rPr>
        <w:t>.</w:t>
      </w:r>
      <w:r w:rsidR="00806CDA" w:rsidRPr="00806CD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BF0F60" w:rsidP="00BF0F60" w:rsidR="00BF0F60" w:rsidRPr="00BF0F60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B7C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97744B">
        <w:rPr>
          <w:rFonts w:cs="Times New Roman" w:eastAsia="Times New Roman" w:hAnsi="Times New Roman" w:ascii="Times New Roman"/>
          <w:sz w:val="24"/>
          <w:szCs w:val="24"/>
          <w:lang w:eastAsia="hr-HR"/>
        </w:rPr>
        <w:t>Nakon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pravomoćnos</w:t>
      </w:r>
      <w:r w:rsidR="0087242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ti ovog rješenja, dužnik će se 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brisati iz sudskog registra.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BF0F60" w:rsidRPr="00BF0F6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ana 30. listopad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 2015. godine Financ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ijska agencija (dalje: FINA) 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podnijela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je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ovom sudu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zahtjev za provedbu skraćenog stečajnog postupka nad gore navedenom pravnom osobom, a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temeljem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čl. 429. i 444. Stečajnog zakona (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NN broj 71/15;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dalje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: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SZ)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</w:p>
    <w:p w:rsidRDefault="00054FF8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Oglasom od 16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. prosinca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2015. pozvane su osobe ovlaštene za zastupanje dužnika po zakonu, dostaviti javnobilježnički ovjerovljen popis imovine i obveza dužnika na propisanom obrascu, su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kladno čl. 430., čl. 17. i čl. 13. SZ-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a, te su predmetnim oglasom pozvani dužnikovi vjerovnici sukladno članku 430. i 431. SZ-a, predložiti otvaranje stečajnog postupka na</w:t>
      </w:r>
      <w:r w:rsidR="00E737E4">
        <w:rPr>
          <w:rFonts w:cs="Times New Roman" w:eastAsia="Times New Roman" w:hAnsi="Times New Roman" w:ascii="Times New Roman"/>
          <w:sz w:val="24"/>
          <w:szCs w:val="20"/>
          <w:lang w:eastAsia="hr-HR"/>
        </w:rPr>
        <w:t>d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dužnikom</w:t>
      </w:r>
      <w:r w:rsidR="00E737E4">
        <w:rPr>
          <w:rFonts w:cs="Times New Roman" w:eastAsia="Times New Roman" w:hAnsi="Times New Roman" w:ascii="Times New Roman"/>
          <w:sz w:val="24"/>
          <w:szCs w:val="20"/>
          <w:lang w:eastAsia="hr-HR"/>
        </w:rPr>
        <w:t>,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te predujmiti sredstva za namirenje troškova postupka, uz upozorenje na pravne posljedice nepodnošenja istog.</w:t>
      </w:r>
    </w:p>
    <w:p w:rsidRDefault="00BF0F60" w:rsidP="007F7756" w:rsidR="00BF0F60" w:rsidRPr="00BF0F60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Osobe ovlaštene za zastupanje dužnika po zakonu nisu postupile po predmetnom pozivu iz Oglasa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kojim su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pozvane dostaviti javnobilježnički ovjerovljen popis imovine i obveza dužnika na propisanom obrascu, su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kladno čl. 430., 17.  i 13. SZ-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a.</w:t>
      </w:r>
    </w:p>
    <w:p w:rsidRDefault="00BF0F60" w:rsidP="007F7756" w:rsidR="00BF0F60" w:rsidRPr="00BF0F60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Niti jedan od vjerovnika nije u ostavljenom roku podnio prijedlog za otvaranjem redovnog stečajnog postupka. </w:t>
      </w:r>
    </w:p>
    <w:p w:rsidRDefault="00BF0F60" w:rsidP="00BF0F60" w:rsidR="007F775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lastRenderedPageBreak/>
        <w:tab/>
        <w:t xml:space="preserve">Iz podneska Hrvatskog zavoda za mirovinsko osiguranje proizlazi da dužnik nema zaposlenih. </w:t>
      </w:r>
    </w:p>
    <w:p w:rsidRDefault="00BF0F60" w:rsidP="007F7756" w:rsidR="00BF0F60" w:rsidRPr="00BF0F6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Iz zahtjeva za provedbu skraćenog stečajnog postupka proizlazi da dužnik u očevidniku redoslijeda osnova za plaćanje ima evidentirane neizvršene osnove za plaćanja u neprekinutom razdoblju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u trajanju </w:t>
      </w:r>
      <w:r w:rsidR="00717D7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duljem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od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120 dana.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Slijedom iznesenog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, smatra se da je dužnik  nesposoban za plaćanje, te su ispunjeni uvjeti iz članka 428. SZ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-a pa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je odlučeno kao u izreci ovog rješenja temeljem odredbe čl. 431. SZ-a. Izbor stečajnog upravitelja odabran je primjenom odredbe čl. 432. SZ-a.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7F7756" w:rsidP="00BF0F60" w:rsidR="00BF0F60" w:rsidRPr="00BF0F6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Zagreb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, </w:t>
      </w:r>
      <w:r w:rsidR="00354606">
        <w:rPr>
          <w:rFonts w:cs="Times New Roman" w:eastAsia="Times New Roman" w:hAnsi="Times New Roman" w:ascii="Times New Roman"/>
          <w:sz w:val="24"/>
          <w:szCs w:val="20"/>
          <w:lang w:eastAsia="hr-HR"/>
        </w:rPr>
        <w:t>26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. veljače 2016.</w:t>
      </w:r>
    </w:p>
    <w:p w:rsidRDefault="00BF0F60" w:rsidP="007F7756" w:rsidR="00BF0F60" w:rsidRPr="00BF0F60">
      <w:pPr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</w:t>
      </w: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SAVJETNIK:</w:t>
      </w: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Ivan Turčić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7F7756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7F7756" w:rsidP="007F7756" w:rsidR="007F7756" w:rsidRP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Protiv ovog rješenja sudskog savjetnika </w:t>
      </w:r>
      <w:r w:rsidRPr="0012132B">
        <w:rPr>
          <w:rFonts w:cs="Times New Roman" w:eastAsia="Times New Roman" w:hAnsi="Times New Roman" w:ascii="Times New Roman"/>
          <w:sz w:val="24"/>
          <w:szCs w:val="20"/>
          <w:lang w:eastAsia="hr-HR"/>
        </w:rPr>
        <w:t>nezadovoljna stranka može uložiti žalbu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u 2 (dva) primjerka, a podnosi se ovom sudu u roku od 8 dana od dana primitka rješenja. O žalbi sudskog savjetnika odlučuje sudac pojedinac ovog suda. (čl. 436</w:t>
      </w:r>
      <w:r w:rsidRPr="009F7260">
        <w:rPr>
          <w:rFonts w:cs="Times New Roman" w:eastAsia="Times New Roman" w:hAnsi="Times New Roman" w:ascii="Times New Roman"/>
          <w:sz w:val="24"/>
          <w:szCs w:val="20"/>
          <w:lang w:eastAsia="hr-HR"/>
        </w:rPr>
        <w:t>.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st. 1. i 2. SZ-a)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851F31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DNA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1.) Podnositelju zahtjeva: FINA-i</w:t>
      </w:r>
    </w:p>
    <w:p w:rsidRDefault="00EA5AEA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2.) Dužnik i </w:t>
      </w: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zakonski zastupnik dužnika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3.) Ministarstvo pravosuđa po ŽDO Zagreb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4.) Sudski registar – elektronski i neposredno po pravomoćnosti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5.) Mrežna stranica e-Oglasne ploče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6.) Porezna uprava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7.) Stečajnom upravitelju</w:t>
      </w:r>
    </w:p>
    <w:p w:rsidRDefault="00BF0F60" w:rsidP="00BF0F60" w:rsidR="00BF0F60" w:rsidRPr="00BF0F60">
      <w:pPr>
        <w:spacing w:lineRule="auto" w:line="240" w:after="0"/>
        <w:jc w:val="center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</w:p>
    <w:p w:rsidRDefault="00BF0F60" w:rsidP="00BF0F60" w:rsid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BF0F60" w:rsidP="009D1BD2" w:rsidR="00BF0F60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0F3A15" w:rsidP="009D1BD2" w:rsid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F3A15" w:rsidP="009D1BD2" w:rsid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12132B" w:rsidR="009F7260" w:rsidRPr="0012132B">
      <w:pPr>
        <w:rPr>
          <w:rFonts w:cs="Times New Roman" w:hAnsi="Times New Roman" w:ascii="Times New Roman"/>
          <w:sz w:val="24"/>
          <w:szCs w:val="24"/>
        </w:rPr>
      </w:pPr>
    </w:p>
    <w:sectPr w:rsidSect="008D776D" w:rsidR="009F7260" w:rsidRPr="0012132B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36F5" w:rsidP="00BA36F5" w:rsidR="00BA36F5">
      <w:pPr>
        <w:spacing w:lineRule="auto" w:line="240" w:after="0"/>
      </w:pPr>
      <w:r>
        <w:separator/>
      </w:r>
    </w:p>
  </w:endnote>
  <w:endnote w:id="0" w:type="continuationSeparator">
    <w:p w:rsidRDefault="00BA36F5" w:rsidP="00BA36F5" w:rsidR="00BA36F5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36F5" w:rsidP="00BA36F5" w:rsidR="00BA36F5">
      <w:pPr>
        <w:spacing w:lineRule="auto" w:line="240" w:after="0"/>
      </w:pPr>
      <w:r>
        <w:separator/>
      </w:r>
    </w:p>
  </w:footnote>
  <w:footnote w:id="0" w:type="continuationSeparator">
    <w:p w:rsidRDefault="00BA36F5" w:rsidP="00BA36F5" w:rsidR="00BA36F5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776D" w:rsidR="008D776D">
    <w:pPr>
      <w:pStyle w:val="Zaglavlje"/>
    </w:pPr>
    <w:r>
      <w:tab/>
    </w:r>
    <w:r w:rsidRPr="008D776D">
      <w:rPr>
        <w:rFonts w:cs="Times New Roman" w:hAnsi="Times New Roman" w:ascii="Times New Roman"/>
        <w:sz w:val="24"/>
        <w:szCs w:val="24"/>
      </w:rPr>
      <w:fldChar w:fldCharType="begin"/>
    </w:r>
    <w:r w:rsidRPr="008D776D">
      <w:rPr>
        <w:rFonts w:cs="Times New Roman" w:hAnsi="Times New Roman" w:ascii="Times New Roman"/>
        <w:sz w:val="24"/>
        <w:szCs w:val="24"/>
      </w:rPr>
      <w:instrText>PAGE   \* MERGEFORMAT</w:instrText>
    </w:r>
    <w:r w:rsidRPr="008D776D">
      <w:rPr>
        <w:rFonts w:cs="Times New Roman" w:hAnsi="Times New Roman" w:ascii="Times New Roman"/>
        <w:sz w:val="24"/>
        <w:szCs w:val="24"/>
      </w:rPr>
      <w:fldChar w:fldCharType="separate"/>
    </w:r>
    <w:r w:rsidR="005D2455">
      <w:rPr>
        <w:rFonts w:cs="Times New Roman" w:hAnsi="Times New Roman" w:ascii="Times New Roman"/>
        <w:noProof/>
        <w:sz w:val="24"/>
        <w:szCs w:val="24"/>
      </w:rPr>
      <w:t>2</w:t>
    </w:r>
    <w:r w:rsidRPr="008D776D">
      <w:rPr>
        <w:rFonts w:cs="Times New Roman" w:hAnsi="Times New Roman" w:ascii="Times New Roman"/>
        <w:sz w:val="24"/>
        <w:szCs w:val="24"/>
      </w:rPr>
      <w:fldChar w:fldCharType="end"/>
    </w:r>
    <w:r w:rsidR="00354606">
      <w:rPr>
        <w:rFonts w:cs="Times New Roman" w:hAnsi="Times New Roman" w:ascii="Times New Roman"/>
        <w:sz w:val="24"/>
        <w:szCs w:val="24"/>
      </w:rPr>
      <w:tab/>
      <w:t>22. St-2687</w:t>
    </w:r>
    <w:r w:rsidRPr="008D776D">
      <w:rPr>
        <w:rFonts w:cs="Times New Roman" w:hAnsi="Times New Roman" w:ascii="Times New Roman"/>
        <w:sz w:val="24"/>
        <w:szCs w:val="24"/>
      </w:rPr>
      <w:t>/2015</w:t>
    </w:r>
  </w:p>
  <w:p w:rsidRDefault="008D776D" w:rsidR="008D776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BE2A52"/>
    <w:multiLevelType w:val="hybridMultilevel"/>
    <w:tmpl w:val="AD0AF752"/>
    <w:lvl w:tplc="42066E5E" w:ilvl="0">
      <w:start w:val="2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EE026D9"/>
    <w:multiLevelType w:val="hybridMultilevel"/>
    <w:tmpl w:val="7B58844A"/>
    <w:lvl w:tplc="B20060B0" w:ilvl="0">
      <w:start w:val="2"/>
      <w:numFmt w:val="decimal"/>
      <w:lvlText w:val="%1."/>
      <w:lvlJc w:val="left"/>
      <w:pPr>
        <w:ind w:hanging="360" w:left="960"/>
      </w:pPr>
      <w:rPr>
        <w:rFonts w:cs="Times New Roman" w:hAnsi="Times New Roman" w:ascii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6C01"/>
    <w:rsid w:val="000157AF"/>
    <w:rsid w:val="00054FF8"/>
    <w:rsid w:val="00093E37"/>
    <w:rsid w:val="000A7B72"/>
    <w:rsid w:val="000F3A15"/>
    <w:rsid w:val="0012132B"/>
    <w:rsid w:val="00131324"/>
    <w:rsid w:val="0017646E"/>
    <w:rsid w:val="001B6BD3"/>
    <w:rsid w:val="00254826"/>
    <w:rsid w:val="0028717D"/>
    <w:rsid w:val="002B5FFE"/>
    <w:rsid w:val="002B79EC"/>
    <w:rsid w:val="002D5756"/>
    <w:rsid w:val="00342C52"/>
    <w:rsid w:val="003442E0"/>
    <w:rsid w:val="00354606"/>
    <w:rsid w:val="00393011"/>
    <w:rsid w:val="003A1F20"/>
    <w:rsid w:val="003C0253"/>
    <w:rsid w:val="003F2428"/>
    <w:rsid w:val="004B7D7E"/>
    <w:rsid w:val="0050115D"/>
    <w:rsid w:val="00552C1A"/>
    <w:rsid w:val="0059603A"/>
    <w:rsid w:val="005D2455"/>
    <w:rsid w:val="00604F51"/>
    <w:rsid w:val="006A7C4C"/>
    <w:rsid w:val="0070453A"/>
    <w:rsid w:val="007068E7"/>
    <w:rsid w:val="00717D7B"/>
    <w:rsid w:val="00741848"/>
    <w:rsid w:val="007659BE"/>
    <w:rsid w:val="00770E5E"/>
    <w:rsid w:val="007957A2"/>
    <w:rsid w:val="007A69D6"/>
    <w:rsid w:val="007D2A99"/>
    <w:rsid w:val="007D3B7C"/>
    <w:rsid w:val="007E7B9C"/>
    <w:rsid w:val="007F7756"/>
    <w:rsid w:val="00806CDA"/>
    <w:rsid w:val="00836110"/>
    <w:rsid w:val="00851F31"/>
    <w:rsid w:val="00872421"/>
    <w:rsid w:val="008B2830"/>
    <w:rsid w:val="008D776D"/>
    <w:rsid w:val="00912C77"/>
    <w:rsid w:val="0097744B"/>
    <w:rsid w:val="009C7AE2"/>
    <w:rsid w:val="009D1BD2"/>
    <w:rsid w:val="009F7260"/>
    <w:rsid w:val="00A15DB0"/>
    <w:rsid w:val="00A3609A"/>
    <w:rsid w:val="00A362F8"/>
    <w:rsid w:val="00A60064"/>
    <w:rsid w:val="00A7445F"/>
    <w:rsid w:val="00AE5B6E"/>
    <w:rsid w:val="00B228D8"/>
    <w:rsid w:val="00B621A2"/>
    <w:rsid w:val="00B86677"/>
    <w:rsid w:val="00BA36F5"/>
    <w:rsid w:val="00BE3395"/>
    <w:rsid w:val="00BF0F60"/>
    <w:rsid w:val="00C537FD"/>
    <w:rsid w:val="00C64D92"/>
    <w:rsid w:val="00C814B1"/>
    <w:rsid w:val="00C9607A"/>
    <w:rsid w:val="00CA6C01"/>
    <w:rsid w:val="00D16D7D"/>
    <w:rsid w:val="00D40C44"/>
    <w:rsid w:val="00D8240A"/>
    <w:rsid w:val="00DA38AC"/>
    <w:rsid w:val="00DC1676"/>
    <w:rsid w:val="00DE5400"/>
    <w:rsid w:val="00DE71BE"/>
    <w:rsid w:val="00E01338"/>
    <w:rsid w:val="00E737E4"/>
    <w:rsid w:val="00EA34EC"/>
    <w:rsid w:val="00EA5AEA"/>
    <w:rsid w:val="00EC61CA"/>
    <w:rsid w:val="00ED300E"/>
    <w:rsid w:val="00ED3E26"/>
    <w:rsid w:val="00F35FD2"/>
    <w:rsid w:val="00F47FCE"/>
    <w:rsid w:val="00F52D45"/>
    <w:rsid w:val="00F83F15"/>
    <w:rsid w:val="00FA0327"/>
    <w:rsid w:val="00FE05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5D245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D2455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zh-CN" w:val="hr-HR"/>
    </w:rPr>
  </w:style>
  <w:style w:customStyle="true" w:styleId="PozadinaSvijetloZuta" w:type="character">
    <w:name w:val="Pozadina_SvijetloZuta"/>
    <w:basedOn w:val="Zadanifontodlomka"/>
    <w:rsid w:val="005D2455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zh-CN" w:val="hr-HR"/>
    </w:rPr>
  </w:style>
  <w:style w:customStyle="true" w:styleId="PozadinaSvijetloCrvena" w:type="character">
    <w:name w:val="Pozadina_SvijetloCrvena"/>
    <w:basedOn w:val="eSPISCCParagraphDefaultFont"/>
    <w:rsid w:val="005D2455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zh-CN" w:val="hr-HR"/>
    </w:rPr>
  </w:style>
  <w:style w:customStyle="true" w:styleId="PozadinaSvijetloZelena" w:type="character">
    <w:name w:val="Pozadina_SvijetloZelena"/>
    <w:basedOn w:val="eSPISCCParagraphDefaultFont"/>
    <w:rsid w:val="005D2455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zh-CN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5D245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D245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zh-CN" w:val="hr-HR"/>
    </w:rPr>
  </w:style>
  <w:style w:customStyle="1" w:styleId="PozadinaSvijetloZuta" w:type="character">
    <w:name w:val="Pozadina_SvijetloZuta"/>
    <w:basedOn w:val="Zadanifontodlomka"/>
    <w:rsid w:val="005D245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zh-CN" w:val="hr-HR"/>
    </w:rPr>
  </w:style>
  <w:style w:customStyle="1" w:styleId="PozadinaSvijetloCrvena" w:type="character">
    <w:name w:val="Pozadina_SvijetloCrvena"/>
    <w:basedOn w:val="eSPISCCParagraphDefaultFont"/>
    <w:rsid w:val="005D245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zh-CN" w:val="hr-HR"/>
    </w:rPr>
  </w:style>
  <w:style w:customStyle="1" w:styleId="PozadinaSvijetloZelena" w:type="character">
    <w:name w:val="Pozadina_SvijetloZelena"/>
    <w:basedOn w:val="eSPISCCParagraphDefaultFont"/>
    <w:rsid w:val="005D245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zh-CN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703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5880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64001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85318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539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9724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veljače 2016.</izvorni_sadrzaj>
    <derivirana_varijabla naziv="DomainObject.DatumDonosenjaOdluke_1">26.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Turčić</izvorni_sadrzaj>
    <derivirana_varijabla naziv="DomainObject.DonositeljOdluke.Prezime_1">Turčić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2687</izvorni_sadrzaj>
    <derivirana_varijabla naziv="DomainObject.Predmet.Broj_1">2687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St-2687/2015</izvorni_sadrzaj>
    <derivirana_varijabla naziv="DomainObject.Predmet.OznakaBroj_1">St-2687/2015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FIGARO-ZA d.o.o.</izvorni_sadrzaj>
    <derivirana_varijabla naziv="DomainObject.Predmet.ProtustrankaFormated_1">  FIGARO-ZA d.o.o.</derivirana_varijabla>
  </DomainObject.Predmet.ProtustrankaFormated>
  <DomainObject.Predmet.ProtustrankaFormatedOIB>
    <izvorni_sadrzaj>  FIGARO-ZA d.o.o., OIB 46200150808</izvorni_sadrzaj>
    <derivirana_varijabla naziv="DomainObject.Predmet.ProtustrankaFormatedOIB_1">  FIGARO-ZA d.o.o., OIB 46200150808</derivirana_varijabla>
  </DomainObject.Predmet.ProtustrankaFormatedOIB>
  <DomainObject.Predmet.ProtustrankaFormatedWithAdress>
    <izvorni_sadrzaj> FIGARO-ZA d.o.o., Novotnijeva 17, 10000 Zagreb</izvorni_sadrzaj>
    <derivirana_varijabla naziv="DomainObject.Predmet.ProtustrankaFormatedWithAdress_1"> FIGARO-ZA d.o.o., Novotnijeva 17, 10000 Zagreb</derivirana_varijabla>
  </DomainObject.Predmet.ProtustrankaFormatedWithAdress>
  <DomainObject.Predmet.ProtustrankaFormatedWithAdressOIB>
    <izvorni_sadrzaj> FIGARO-ZA d.o.o., OIB 46200150808, Novotnijeva 17, 10000 Zagreb</izvorni_sadrzaj>
    <derivirana_varijabla naziv="DomainObject.Predmet.ProtustrankaFormatedWithAdressOIB_1"> FIGARO-ZA d.o.o., OIB 46200150808, Novotnijeva 17, 10000 Zagreb</derivirana_varijabla>
  </DomainObject.Predmet.ProtustrankaFormatedWithAdressOIB>
  <DomainObject.Predmet.ProtustrankaWithAdress>
    <izvorni_sadrzaj>FIGARO-ZA d.o.o. Novotnijeva 17, 10000 Zagreb</izvorni_sadrzaj>
    <derivirana_varijabla naziv="DomainObject.Predmet.ProtustrankaWithAdress_1">FIGARO-ZA d.o.o. Novotnijeva 17, 10000 Zagreb</derivirana_varijabla>
  </DomainObject.Predmet.ProtustrankaWithAdress>
  <DomainObject.Predmet.ProtustrankaWithAdressOIB>
    <izvorni_sadrzaj>FIGARO-ZA d.o.o., OIB 46200150808, Novotnijeva 17, 10000 Zagreb</izvorni_sadrzaj>
    <derivirana_varijabla naziv="DomainObject.Predmet.ProtustrankaWithAdressOIB_1">FIGARO-ZA d.o.o., OIB 46200150808, Novotnijeva 17, 10000 Zagreb</derivirana_varijabla>
  </DomainObject.Predmet.ProtustrankaWithAdressOIB>
  <DomainObject.Predmet.ProtustrankaNazivFormated>
    <izvorni_sadrzaj>FIGARO-ZA d.o.o.</izvorni_sadrzaj>
    <derivirana_varijabla naziv="DomainObject.Predmet.ProtustrankaNazivFormated_1">FIGARO-ZA d.o.o.</derivirana_varijabla>
  </DomainObject.Predmet.ProtustrankaNazivFormated>
  <DomainObject.Predmet.ProtustrankaNazivFormatedOIB>
    <izvorni_sadrzaj>FIGARO-ZA d.o.o., OIB 46200150808</izvorni_sadrzaj>
    <derivirana_varijabla naziv="DomainObject.Predmet.ProtustrankaNazivFormatedOIB_1">FIGARO-ZA d.o.o., OIB 46200150808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22.St - I.Turčić</izvorni_sadrzaj>
    <derivirana_varijabla naziv="DomainObject.Predmet.Referada.Naziv_1">22.St - I.Turčić</derivirana_varijabla>
  </DomainObject.Predmet.Referada.Naziv>
  <DomainObject.Predmet.Referada.Oznaka>
    <izvorni_sadrzaj>22.St</izvorni_sadrzaj>
    <derivirana_varijabla naziv="DomainObject.Predmet.Referada.Oznaka_1">22.St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Turčić</izvorni_sadrzaj>
    <derivirana_varijabla naziv="DomainObject.Predmet.Referada.Sudac_1">Ivan Turčić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22.St - I.Turčić</izvorni_sadrzaj>
    <derivirana_varijabla naziv="DomainObject.Predmet.TrenutnaLokacijaSpisa.Naziv_1">22.St - I.Turčić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Slavica Sorić</izvorni_sadrzaj>
    <derivirana_varijabla naziv="DomainObject.Predmet.Zapisnicar_1">Slavica Sorić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FIGARO-ZA d.o.o.</item>
    </izvorni_sadrzaj>
    <derivirana_varijabla naziv="DomainObject.Predmet.ProtuStrankaListFormated_1">
      <item>FIGARO-ZA d.o.o.</item>
    </derivirana_varijabla>
  </DomainObject.Predmet.ProtuStrankaListFormated>
  <DomainObject.Predmet.ProtuStrankaListFormatedOIB>
    <izvorni_sadrzaj>
      <item>FIGARO-ZA d.o.o., OIB 46200150808</item>
    </izvorni_sadrzaj>
    <derivirana_varijabla naziv="DomainObject.Predmet.ProtuStrankaListFormatedOIB_1">
      <item>FIGARO-ZA d.o.o., OIB 46200150808</item>
    </derivirana_varijabla>
  </DomainObject.Predmet.ProtuStrankaListFormatedOIB>
  <DomainObject.Predmet.ProtuStrankaListFormatedWithAdress>
    <izvorni_sadrzaj>
      <item>FIGARO-ZA d.o.o., Novotnijeva 17, 10000 Zagreb</item>
    </izvorni_sadrzaj>
    <derivirana_varijabla naziv="DomainObject.Predmet.ProtuStrankaListFormatedWithAdress_1">
      <item>FIGARO-ZA d.o.o., Novotnijeva 17, 10000 Zagreb</item>
    </derivirana_varijabla>
  </DomainObject.Predmet.ProtuStrankaListFormatedWithAdress>
  <DomainObject.Predmet.ProtuStrankaListFormatedWithAdressOIB>
    <izvorni_sadrzaj>
      <item>FIGARO-ZA d.o.o., OIB 46200150808, Novotnijeva 17, 10000 Zagreb</item>
    </izvorni_sadrzaj>
    <derivirana_varijabla naziv="DomainObject.Predmet.ProtuStrankaListFormatedWithAdressOIB_1">
      <item>FIGARO-ZA d.o.o., OIB 46200150808, Novotnijeva 17, 10000 Zagreb</item>
    </derivirana_varijabla>
  </DomainObject.Predmet.ProtuStrankaListFormatedWithAdressOIB>
  <DomainObject.Predmet.ProtuStrankaListNazivFormated>
    <izvorni_sadrzaj>
      <item>FIGARO-ZA d.o.o.</item>
    </izvorni_sadrzaj>
    <derivirana_varijabla naziv="DomainObject.Predmet.ProtuStrankaListNazivFormated_1">
      <item>FIGARO-ZA d.o.o.</item>
    </derivirana_varijabla>
  </DomainObject.Predmet.ProtuStrankaListNazivFormated>
  <DomainObject.Predmet.ProtuStrankaListNazivFormatedOIB>
    <izvorni_sadrzaj>
      <item>FIGARO-ZA d.o.o., OIB 46200150808</item>
    </izvorni_sadrzaj>
    <derivirana_varijabla naziv="DomainObject.Predmet.ProtuStrankaListNazivFormatedOIB_1">
      <item>FIGARO-ZA d.o.o., OIB 46200150808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veljače 2016.</izvorni_sadrzaj>
    <derivirana_varijabla naziv="DomainObject.Datum_1">26.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FIGARO-ZA d.o.o.</izvorni_sadrzaj>
    <derivirana_varijabla naziv="DomainObject.Predmet.ProtustrankaIDrugi_1">FIGARO-ZA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FIGARO-ZA d.o.o., OIB 46200150808, Novotnijeva 17, 10000 Zagreb</izvorni_sadrzaj>
    <derivirana_varijabla naziv="DomainObject.Predmet.ProtustrankaIDrugiAdressOIB_1">FIGARO-ZA d.o.o., OIB 46200150808, Novotnijeva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FIGARO-ZA d.o.o.</item>
    </izvorni_sadrzaj>
    <derivirana_varijabla naziv="DomainObject.Predmet.SudioniciListNaziv_1">
      <item>FINA Regionalni centar Zagreb</item>
      <item>FIGARO-ZA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FIGARO-ZA d.o.o., OIB 46200150808, Novotnijeva 17,10000 Zagreb</item>
    </izvorni_sadrzaj>
    <derivirana_varijabla naziv="DomainObject.Predmet.SudioniciListAdressOIB_1">
      <item>FINA Regionalni centar Zagreb, OIB 85821130368, Trg svibanjskih žrtava 1995. 1,10000 Zagreb</item>
      <item>FIGARO-ZA d.o.o., OIB 46200150808, Novotnijeva 17,10000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46200150808</item>
    </izvorni_sadrzaj>
    <derivirana_varijabla naziv="DomainObject.Predmet.SudioniciListNazivOIB_1">
      <item>, OIB 85821130368</item>
      <item>, OIB 46200150808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David  Jakovljević, OIB 63014812654, Kašinska 7, 10360 Sesvete</item>
    </izvorni_sadrzaj>
    <derivirana_varijabla naziv="DomainObject.Predmet.StecajniUpraviteljiListAddressOIB_1">
      <item>David  Jakovljević, OIB 63014812654, Kašinska 7, 10360 Sesvete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501</properties:Words>
  <properties:Characters>2774</properties:Characters>
  <properties:Lines>80</properties:Lines>
  <properties:Paragraphs>32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2016-02-26T08:22:00Z</dcterms:created>
  <dc:creator>Ivan Turčić</dc:creator>
  <cp:lastModifiedBy>Ivan Turčić</cp:lastModifiedBy>
  <dcterms:modified xmlns:xsi="http://www.w3.org/2001/XMLSchema-instance" xsi:type="dcterms:W3CDTF">2016-02-26T08:26:00Z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