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d70d" w14:paraId="fadd70d"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7837B4">
        <w:t xml:space="preserve"> </w:t>
      </w:r>
    </w:p>
    <w:p w:rsidRDefault="00A15348" w:rsidP="00063095" w:rsidR="00A15348">
      <w:pPr>
        <w:jc w:val="center"/>
      </w:pPr>
      <w:r>
        <w:t xml:space="preserve">TRANSPORTI SR d.o.o. za prijevoz i usluge, Bikovec, Bikovec 82 A, Maruševec, </w:t>
      </w:r>
    </w:p>
    <w:p w:rsidRDefault="00A15348" w:rsidP="00A15348" w:rsidR="00A15348">
      <w:pPr>
        <w:jc w:val="center"/>
      </w:pPr>
      <w:r>
        <w:t>OIB: 94936638771</w:t>
      </w:r>
    </w:p>
    <w:p w:rsidRDefault="00A15348" w:rsidP="00A15348" w:rsidR="00063095">
      <w:pPr>
        <w:jc w:val="center"/>
      </w:pPr>
      <w:r>
        <w:t>9. ožujka</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7837B4">
        <w:t>09,00</w:t>
      </w:r>
      <w:r w:rsidR="00063095">
        <w:t xml:space="preserve"> sati.</w:t>
      </w:r>
    </w:p>
    <w:p w:rsidRDefault="00063095" w:rsidP="00063095" w:rsidR="00063095"/>
    <w:p w:rsidRDefault="00CB441E" w:rsidP="00063095" w:rsidR="00CB441E"/>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-povj</w:t>
      </w:r>
      <w:r>
        <w:t xml:space="preserve">erenik </w:t>
      </w:r>
      <w:r w:rsidR="00A15348">
        <w:t xml:space="preserve">Zorislav </w:t>
      </w:r>
      <w:r w:rsidR="00CB441E">
        <w:t>Novoselac,</w:t>
      </w:r>
    </w:p>
    <w:p w:rsidRDefault="00CB441E" w:rsidP="00063095" w:rsidR="00CB441E">
      <w:pPr>
        <w:jc w:val="both"/>
      </w:pPr>
      <w:r>
        <w:t>-za Republiku Hrvatsku, zamjenica Županijskog državnog odvjetnika u Varaždinu, Građansko-upravni odjel, Mirjana Bogdanović-Kamber,</w:t>
      </w:r>
    </w:p>
    <w:p w:rsidRDefault="00ED148D" w:rsidP="00ED148D" w:rsidR="00ED148D">
      <w:pPr>
        <w:jc w:val="both"/>
      </w:pPr>
      <w:r w:rsidRPr="00BC0DCD">
        <w:t>-</w:t>
      </w:r>
      <w:r w:rsidR="00403652">
        <w:t>direktor dužnika Stjepan Radić, koji izjavljuje da je danas pozvan kao svjedok u kaznenom predmetu broj K-536/2013, koja je rasprava zakazana za 9. ožujka 2017. u 08,30 sati, te kao dokaz toga predočuje sudu poziv iz kojeg sudac utvrđuje ove iznijete činjenice, ovaj direktor dužnika izjavljuje da ne može zbog toga ostati na ovom ročištu jer ga se može svaki tren pozvati kao svjedoka u tom kaznenom postupku,  no da je ročištu prisutan povjerenik koji raspolaže svim informacijama vezano uz ovaj postupak</w:t>
      </w:r>
    </w:p>
    <w:p w:rsidRDefault="00403652" w:rsidP="00ED148D" w:rsidR="00403652">
      <w:pPr>
        <w:jc w:val="both"/>
      </w:pPr>
      <w:r>
        <w:t>-za vjerovnika Hrvatske šume d.o.o., Zagreb,</w:t>
      </w:r>
      <w:r w:rsidR="00CB441E">
        <w:t xml:space="preserve"> zamjenica punomoćnik</w:t>
      </w:r>
      <w:r>
        <w:t>a Željka Mance, odvjetnica iz Varaždina, koja predaje u spis zamjeničku punomoć,</w:t>
      </w:r>
    </w:p>
    <w:p w:rsidRDefault="00403652" w:rsidP="00ED148D" w:rsidR="00403652">
      <w:pPr>
        <w:jc w:val="both"/>
      </w:pPr>
      <w:r>
        <w:t>-Saša Rendulić, kao javnost</w:t>
      </w:r>
    </w:p>
    <w:p w:rsidRDefault="00BF3A2C" w:rsidP="00FD5BAF" w:rsidR="00BF3A2C">
      <w:pPr>
        <w:jc w:val="both"/>
      </w:pPr>
    </w:p>
    <w:p w:rsidRDefault="00A15348" w:rsidP="00FD5BAF" w:rsidR="00A15348">
      <w:pPr>
        <w:jc w:val="both"/>
      </w:pPr>
    </w:p>
    <w:p w:rsidRDefault="00ED148D" w:rsidP="002B5920" w:rsidR="00ED148D">
      <w:pPr>
        <w:jc w:val="both"/>
      </w:pPr>
    </w:p>
    <w:p w:rsidRDefault="006B6396" w:rsidP="00222D17" w:rsidR="006B0DAE">
      <w:pPr>
        <w:jc w:val="both"/>
      </w:pPr>
      <w:r>
        <w:tab/>
      </w:r>
      <w:r w:rsidR="004E1D9A">
        <w:t xml:space="preserve">Konstatira se da je Financijska agencija </w:t>
      </w:r>
      <w:r w:rsidR="003A551B">
        <w:t xml:space="preserve">(dalje u tekstu FINA) </w:t>
      </w:r>
      <w:r w:rsidR="004E1D9A">
        <w:t xml:space="preserve">danas prije održavanja ročišta dostavila ovome sudu prijave tražbina </w:t>
      </w:r>
      <w:r w:rsidR="003A551B">
        <w:t>koje su joj dostavljene, no povjerenik izjavljuje da tablica koju je on sačinio u formatu podobnom za korištenje u zapisniku od strane suda sadrži istovjetne podatke vezano uz tražbine vjerovnika kao i ona koju je sačinila FINA.</w:t>
      </w:r>
    </w:p>
    <w:p w:rsidRDefault="00222D17" w:rsidP="00222D17" w:rsidR="00222D17">
      <w:pPr>
        <w:jc w:val="both"/>
      </w:pPr>
    </w:p>
    <w:p w:rsidRDefault="00222D17" w:rsidP="00A72785" w:rsidR="004E1D9A">
      <w:pPr>
        <w:spacing w:after="200"/>
        <w:jc w:val="both"/>
      </w:pPr>
      <w:r>
        <w:tab/>
      </w:r>
      <w:r w:rsidR="004E1D9A">
        <w:t>Povjerenik obavještava suca da je rok za prijavu tražbina</w:t>
      </w:r>
      <w:r w:rsidR="003A551B">
        <w:t xml:space="preserve"> Financijskoj agenciji protekao, te da su nakon proteka roka za prijavu prispjele dvije </w:t>
      </w:r>
      <w:r w:rsidR="00E56FAD">
        <w:t>tražbine, jedna prijava je od VARKOM d.d., a druga prijava od ZAGREB ZGRADE d.o.o., koju je povjerenik zaprimio 1. veljače 2017., te navodi da ova potonja prijava ZAGREB ZGRADE d.o.o. nije niti podnijeta na propisanom obrascu, jer nedostaje datum kada je ista izrađena i dio obrasca, pa predlaže da se te dvije prijave kao nepravovremene odbace.</w:t>
      </w:r>
    </w:p>
    <w:p w:rsidRDefault="003C61CD" w:rsidP="003C61CD" w:rsidR="00222D17">
      <w:pPr>
        <w:spacing w:after="200"/>
        <w:ind w:firstLine="708"/>
        <w:jc w:val="both"/>
      </w:pPr>
      <w:r>
        <w:t xml:space="preserve">Sudac nakon toga postavlja pitanje povjereniku da li postoje prijave tražbina iz radnog odnosa koje su prijavljene, pa isti izjavljuje </w:t>
      </w:r>
      <w:r w:rsidR="00E56FAD">
        <w:t xml:space="preserve">da postoje četiri takve prijave što ukupno iznosi 175.526,90 kn, te su njihove tražbine navedene u tablici koju je povjerenik dostavio sudu, </w:t>
      </w:r>
      <w:r w:rsidR="00E56FAD">
        <w:lastRenderedPageBreak/>
        <w:t>posebnu tablicu prioritetnih tražbina za vjerovnike Dražen Hainz, Karlo Tomašek-Lovrek, Dražen Ivko, Barica Kuzminski.</w:t>
      </w:r>
    </w:p>
    <w:p w:rsidRDefault="00A20D17" w:rsidP="009D3492" w:rsidR="00823F73">
      <w:pPr>
        <w:spacing w:after="200"/>
        <w:ind w:firstLine="708"/>
        <w:jc w:val="both"/>
      </w:pPr>
      <w:r>
        <w:t>Povjerenik predstečajne nagodbe i punomoćnik dužnika izjavljuju da su sada raspravljena sva sporna pitanja vezano uz prijave tražbina te da se može pristupiti od strane suda ispitivanju prijavljenih tražbina.</w:t>
      </w:r>
    </w:p>
    <w:p w:rsidRDefault="009D3492" w:rsidP="009D3492" w:rsidR="009D3492">
      <w:pPr>
        <w:spacing w:after="200"/>
        <w:ind w:firstLine="708"/>
        <w:jc w:val="both"/>
      </w:pPr>
    </w:p>
    <w:p w:rsidRDefault="00A20D17" w:rsidP="00A20D17" w:rsidR="00A20D17">
      <w:pPr>
        <w:spacing w:after="200"/>
        <w:ind w:firstLine="708"/>
        <w:jc w:val="both"/>
      </w:pPr>
      <w:r>
        <w:t>Sud donosi</w:t>
      </w:r>
    </w:p>
    <w:p w:rsidRDefault="00A15348" w:rsidP="00A20D17" w:rsidR="00A15348">
      <w:pPr>
        <w:spacing w:after="200"/>
        <w:ind w:firstLine="708"/>
        <w:jc w:val="both"/>
      </w:pPr>
    </w:p>
    <w:p w:rsidRDefault="00CD5F7F" w:rsidP="00CD5F7F" w:rsidR="009050BF">
      <w:pPr>
        <w:spacing w:after="200"/>
        <w:ind w:firstLine="708"/>
        <w:jc w:val="center"/>
      </w:pPr>
      <w:r>
        <w:t xml:space="preserve">Z A K L J U Č A K </w:t>
      </w:r>
    </w:p>
    <w:p w:rsidRDefault="00A15348" w:rsidP="00CD5F7F" w:rsidR="00A15348">
      <w:pPr>
        <w:spacing w:after="200"/>
        <w:ind w:firstLine="708"/>
        <w:jc w:val="center"/>
      </w:pPr>
    </w:p>
    <w:p w:rsidRDefault="00A20D17" w:rsidP="00CE3CAD" w:rsidR="005D2253">
      <w:pPr>
        <w:spacing w:after="200"/>
        <w:ind w:firstLine="708"/>
        <w:jc w:val="both"/>
      </w:pPr>
      <w:r>
        <w:t>Na današnjem ročištu sud ć</w:t>
      </w:r>
      <w:r w:rsidR="009050BF">
        <w:t xml:space="preserve">e ispitati prijavljene tražbine, te nakon ispitivanja tih tražbina utvrđuje </w:t>
      </w:r>
      <w:r w:rsidR="005D2253">
        <w:t>sljedeću:</w:t>
      </w:r>
    </w:p>
    <w:p w:rsidRDefault="00CE3CAD" w:rsidP="00CE3CAD" w:rsidR="00CE3CAD">
      <w:pPr>
        <w:spacing w:after="200"/>
        <w:ind w:firstLine="708"/>
        <w:jc w:val="both"/>
      </w:pPr>
    </w:p>
    <w:p w:rsidRDefault="005D2253" w:rsidP="00A72785" w:rsidR="005D2253" w:rsidRPr="00CE3CAD">
      <w:pPr>
        <w:spacing w:after="200"/>
        <w:jc w:val="both"/>
        <w:rPr>
          <w:b/>
          <w:sz w:val="28"/>
          <w:szCs w:val="28"/>
        </w:rPr>
      </w:pPr>
      <w:r>
        <w:rPr>
          <w:b/>
          <w:sz w:val="28"/>
          <w:szCs w:val="28"/>
        </w:rPr>
        <w:t>TABLICU</w:t>
      </w:r>
      <w:r w:rsidRPr="00637063">
        <w:rPr>
          <w:b/>
          <w:sz w:val="28"/>
          <w:szCs w:val="28"/>
        </w:rPr>
        <w:t xml:space="preserve"> ISPITANIH TRAŽBINA       </w:t>
      </w:r>
    </w:p>
    <w:tbl>
      <w:tblPr>
        <w:tblpPr w:tblpY="517" w:tblpXSpec="center" w:horzAnchor="margin" w:vertAnchor="page" w:rightFromText="180" w:leftFromText="180"/>
        <w:tblW w:type="dxa" w:w="9288"/>
        <w:tblLook w:val="04A0" w:noVBand="1" w:noHBand="0" w:lastColumn="0" w:firstColumn="1" w:lastRow="0" w:firstRow="1"/>
      </w:tblPr>
      <w:tblGrid>
        <w:gridCol w:w="639"/>
        <w:gridCol w:w="1561"/>
        <w:gridCol w:w="1976"/>
        <w:gridCol w:w="1310"/>
        <w:gridCol w:w="1561"/>
        <w:gridCol w:w="1105"/>
        <w:gridCol w:w="1310"/>
        <w:gridCol w:w="1984"/>
      </w:tblGrid>
      <w:tr w:rsidTr="00EF0730" w:rsidR="00B3706A" w:rsidRPr="002C42B9">
        <w:trPr>
          <w:trHeight w:val="878"/>
        </w:trPr>
        <w:tc>
          <w:tcPr>
            <w:tcW w:type="dxa" w:w="553"/>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2786"/>
            <w:gridSpan w:val="2"/>
            <w:tcBorders>
              <w:top w:val="nil"/>
              <w:left w:val="nil"/>
              <w:bottom w:val="nil"/>
              <w:right w:val="nil"/>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A) BEZUVJETNE TRAŽBINE</w:t>
            </w:r>
          </w:p>
        </w:tc>
        <w:tc>
          <w:tcPr>
            <w:tcW w:type="dxa" w:w="1052"/>
            <w:tcBorders>
              <w:top w:val="nil"/>
              <w:left w:val="nil"/>
              <w:bottom w:val="nil"/>
              <w:right w:val="nil"/>
            </w:tcBorders>
            <w:shd w:fill="auto" w:color="auto" w:val="clear"/>
            <w:noWrap/>
            <w:vAlign w:val="bottom"/>
            <w:hideMark/>
          </w:tcPr>
          <w:p w:rsidRDefault="00B3706A" w:rsidP="00EF0730" w:rsidR="00B3706A" w:rsidRPr="002C42B9">
            <w:pPr>
              <w:rPr>
                <w:color w:val="000000"/>
                <w:sz w:val="20"/>
                <w:szCs w:val="20"/>
              </w:rPr>
            </w:pPr>
          </w:p>
        </w:tc>
        <w:tc>
          <w:tcPr>
            <w:tcW w:type="dxa" w:w="1286"/>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923"/>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1065"/>
            <w:tcBorders>
              <w:top w:val="nil"/>
              <w:left w:val="nil"/>
              <w:bottom w:val="nil"/>
              <w:right w:val="nil"/>
            </w:tcBorders>
            <w:shd w:fill="auto" w:color="auto" w:val="clear"/>
            <w:noWrap/>
            <w:vAlign w:val="bottom"/>
            <w:hideMark/>
          </w:tcPr>
          <w:p w:rsidRDefault="00B3706A" w:rsidP="00EF0730" w:rsidR="00B3706A" w:rsidRPr="002C42B9">
            <w:pPr>
              <w:jc w:val="center"/>
              <w:rPr>
                <w:sz w:val="20"/>
                <w:szCs w:val="20"/>
              </w:rPr>
            </w:pPr>
          </w:p>
        </w:tc>
        <w:tc>
          <w:tcPr>
            <w:tcW w:type="dxa" w:w="1623"/>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r>
      <w:tr w:rsidTr="00EF0730" w:rsidR="00B3706A" w:rsidRPr="002C42B9">
        <w:trPr>
          <w:trHeight w:val="1002"/>
        </w:trPr>
        <w:tc>
          <w:tcPr>
            <w:tcW w:type="dxa" w:w="553"/>
            <w:tcBorders>
              <w:top w:space="0" w:sz="4" w:color="auto" w:val="single"/>
              <w:left w:space="0" w:sz="4" w:color="auto" w:val="single"/>
              <w:bottom w:space="0" w:sz="4" w:color="auto" w:val="single"/>
              <w:right w:space="0" w:sz="4" w:color="auto" w:val="single"/>
            </w:tcBorders>
            <w:shd w:fill="4BACC6" w:color="000000" w:val="clear"/>
            <w:noWrap/>
            <w:vAlign w:val="center"/>
            <w:hideMark/>
          </w:tcPr>
          <w:p w:rsidRDefault="00B3706A" w:rsidP="00EF0730" w:rsidR="00B3706A" w:rsidRPr="002C42B9">
            <w:pPr>
              <w:jc w:val="center"/>
              <w:rPr>
                <w:b/>
                <w:bCs/>
                <w:color w:val="000000"/>
                <w:sz w:val="20"/>
                <w:szCs w:val="20"/>
              </w:rPr>
            </w:pPr>
            <w:r w:rsidRPr="002C42B9">
              <w:rPr>
                <w:b/>
                <w:bCs/>
                <w:color w:val="000000"/>
                <w:sz w:val="20"/>
                <w:szCs w:val="20"/>
              </w:rPr>
              <w:lastRenderedPageBreak/>
              <w:t>RBR</w:t>
            </w:r>
          </w:p>
        </w:tc>
        <w:tc>
          <w:tcPr>
            <w:tcW w:type="dxa" w:w="1286"/>
            <w:tcBorders>
              <w:top w:space="0" w:sz="4" w:color="auto" w:val="single"/>
              <w:left w:val="nil"/>
              <w:bottom w:space="0" w:sz="4" w:color="auto" w:val="single"/>
              <w:right w:space="0" w:sz="4" w:color="auto" w:val="single"/>
            </w:tcBorders>
            <w:shd w:fill="4BACC6" w:color="000000" w:val="clear"/>
            <w:noWrap/>
            <w:vAlign w:val="center"/>
            <w:hideMark/>
          </w:tcPr>
          <w:p w:rsidRDefault="00B3706A" w:rsidP="00EF0730" w:rsidR="00B3706A" w:rsidRPr="002C42B9">
            <w:pPr>
              <w:jc w:val="center"/>
              <w:rPr>
                <w:b/>
                <w:bCs/>
                <w:color w:val="000000"/>
                <w:sz w:val="20"/>
                <w:szCs w:val="20"/>
              </w:rPr>
            </w:pPr>
            <w:r w:rsidRPr="002C42B9">
              <w:rPr>
                <w:b/>
                <w:bCs/>
                <w:color w:val="000000"/>
                <w:sz w:val="20"/>
                <w:szCs w:val="20"/>
              </w:rPr>
              <w:t>OIB VJEROVNIKA</w:t>
            </w:r>
          </w:p>
        </w:tc>
        <w:tc>
          <w:tcPr>
            <w:tcW w:type="dxa" w:w="1500"/>
            <w:tcBorders>
              <w:top w:space="0" w:sz="4" w:color="auto" w:val="single"/>
              <w:left w:val="nil"/>
              <w:bottom w:space="0" w:sz="4" w:color="auto" w:val="single"/>
              <w:right w:space="0" w:sz="4" w:color="auto" w:val="single"/>
            </w:tcBorders>
            <w:shd w:fill="4BACC6" w:color="000000" w:val="clear"/>
            <w:noWrap/>
            <w:vAlign w:val="center"/>
            <w:hideMark/>
          </w:tcPr>
          <w:p w:rsidRDefault="00B3706A" w:rsidP="00EF0730" w:rsidR="00B3706A" w:rsidRPr="002C42B9">
            <w:pPr>
              <w:jc w:val="center"/>
              <w:rPr>
                <w:b/>
                <w:bCs/>
                <w:color w:val="000000"/>
                <w:sz w:val="20"/>
                <w:szCs w:val="20"/>
              </w:rPr>
            </w:pPr>
            <w:r w:rsidRPr="002C42B9">
              <w:rPr>
                <w:b/>
                <w:bCs/>
                <w:color w:val="000000"/>
                <w:sz w:val="20"/>
                <w:szCs w:val="20"/>
              </w:rPr>
              <w:t>NAZIV VJEROVNIKA</w:t>
            </w:r>
          </w:p>
        </w:tc>
        <w:tc>
          <w:tcPr>
            <w:tcW w:type="dxa" w:w="1052"/>
            <w:tcBorders>
              <w:top w:space="0" w:sz="4" w:color="auto" w:val="single"/>
              <w:left w:val="nil"/>
              <w:bottom w:space="0" w:sz="4" w:color="auto" w:val="single"/>
              <w:right w:space="0" w:sz="4" w:color="auto" w:val="single"/>
            </w:tcBorders>
            <w:shd w:fill="4BACC6" w:color="000000"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IZNOS OBVEZE PREMA IZVJEŠĆU DUŽNIKA</w:t>
            </w:r>
          </w:p>
        </w:tc>
        <w:tc>
          <w:tcPr>
            <w:tcW w:type="dxa" w:w="1286"/>
            <w:tcBorders>
              <w:top w:space="0" w:sz="4" w:color="auto" w:val="single"/>
              <w:left w:val="nil"/>
              <w:bottom w:space="0" w:sz="4" w:color="auto" w:val="single"/>
              <w:right w:space="0" w:sz="4" w:color="auto" w:val="single"/>
            </w:tcBorders>
            <w:shd w:fill="4BACC6" w:color="000000"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IZNOS TRAŽBINE PREMA PRIJAVI VJEROVNIKA</w:t>
            </w:r>
          </w:p>
        </w:tc>
        <w:tc>
          <w:tcPr>
            <w:tcW w:type="dxa" w:w="923"/>
            <w:tcBorders>
              <w:top w:space="0" w:sz="4" w:color="auto" w:val="single"/>
              <w:left w:val="nil"/>
              <w:bottom w:space="0" w:sz="4" w:color="auto" w:val="single"/>
              <w:right w:space="0" w:sz="4" w:color="auto" w:val="single"/>
            </w:tcBorders>
            <w:shd w:fill="4BACC6" w:color="000000"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OVRŠNA ISPRAVA (DA/NE)</w:t>
            </w:r>
          </w:p>
        </w:tc>
        <w:tc>
          <w:tcPr>
            <w:tcW w:type="dxa" w:w="1065"/>
            <w:tcBorders>
              <w:top w:space="0" w:sz="4" w:color="auto" w:val="single"/>
              <w:left w:val="nil"/>
              <w:bottom w:space="0" w:sz="4" w:color="auto" w:val="single"/>
              <w:right w:space="0" w:sz="4" w:color="auto" w:val="single"/>
            </w:tcBorders>
            <w:shd w:fill="4BACC6" w:color="000000"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UTVRĐENI IZNOS TRAŽBINE</w:t>
            </w:r>
          </w:p>
        </w:tc>
        <w:tc>
          <w:tcPr>
            <w:tcW w:type="dxa" w:w="1623"/>
            <w:tcBorders>
              <w:top w:space="0" w:sz="4" w:color="auto" w:val="single"/>
              <w:left w:val="nil"/>
              <w:bottom w:space="0" w:sz="4" w:color="auto" w:val="single"/>
              <w:right w:space="0" w:sz="4" w:color="auto" w:val="single"/>
            </w:tcBorders>
            <w:shd w:fill="4BACC6" w:color="000000"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OSPORENI  IZNOS TRAŽBINE</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18109390092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ARSENAL-IVEZIĆ društvo s ograničenom odgovornošću za usluge privatne zaštite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4.249,08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4.249,08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64291636756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AUTOSTAKLO BINGO društvo s ograničenom odgovornošću za proizvodnju, servis i ugradnju autostakla i trgovinu na veliko i malo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7.544,72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7.544,72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96797828040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ODVJETNIK  MARKO BOŽIĆ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3.750,00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3.750,00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84272430091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STJEPAN CRKVENAC</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18.195,00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27.678,65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27.678,65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26187994862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CROATIA osiguranje d.d.</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761.548,99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714.782,93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714.782,93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99857159134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DANAS društvo za proizvodnju tekstilnih predmeta, trgovinu, posredovanje, uvoz-izvoz d.o.o.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28.909,53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28.909,53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89054284215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DEGA društvo s ograničenom odgovornošću za trgovinu i proizvodnju rasvjetnih tijela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596,41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596,41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40934173721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PRIJEVOZ I TRGOVINA "DRAGIČEVIĆ" vl.  </w:t>
            </w:r>
            <w:r w:rsidRPr="002C42B9">
              <w:rPr>
                <w:rFonts w:cs="Calibri" w:hAnsi="Calibri" w:ascii="Calibri"/>
                <w:color w:val="000000"/>
              </w:rPr>
              <w:lastRenderedPageBreak/>
              <w:t>TOMISLAV DRAGIČEVIĆ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lastRenderedPageBreak/>
              <w:t>510,99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510,99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82818873408</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EKO-MONITORING d.o.o. za kontrolu i zaštitu okoliša i inženjering</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3.171,63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3.171,63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16726397865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EKOTREND d.o.o.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128.863,00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128.863,00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16726397865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PREHRAMBENO POLJOPRIVREDNA PROIZVODNJA EKOTREND d.o.o.(prije TRGOŠPEDICIJA d.o.o.)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5.235,00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5.235,00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02485969855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ELDUS društvo s ograničenom odgovornošću za građevinarstvo,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3.788,80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3.788,80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43298187869</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ELEKTROTEHNIKA SOBOČAN društvo s ograničenom odgovornošću za elektro usluge i trgovinu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1.581,29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1.581,29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37463678442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EURO-MILK proizvodnja i prerada mlijeka društvo s ograničenom odgovornošću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13.120,52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13.120,52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22694857747</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EUROHERC osiguranje - dioničko društvo za osiguranje imovine i osoba i druge poslove osiguranja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96.147,00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96.147,00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16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85821130368</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Financijska agencija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536,30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536,30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74056056752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FÖRCH društvo s ograničenom odgovornošću za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4.990,89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4.990,89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74056056752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FÖRCH društvo s ograničenom odgovornošću za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7.778,00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7.778,00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19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25546309094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ODVJETNIK DINA GALIĆ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1.875,00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1.875,00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29101186260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Gospodarsko interesno udruženje HRVATSKI CESTOVNI PRIJEVOZNICI u stečaju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12.145,00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12.145,00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84121580205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GRAD IVANEC</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21.834,51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21.834,51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12035319503</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GRAD IVANEC GRADSKO VIJEĆE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22.036,89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22.036,89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61817894937</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GRAD ZAGREB</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882,82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882,82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ZAJEDNIČKI ODVJETNIČKI URED  DALIBOR GRADINŠČAK I DINA GALIĆ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1.171,88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1.171,88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70851049834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ZAJEDNIČKI ODVJETNIČKI URED GREGURIĆ, FIGAČ-GREGURIĆ I MLADINIĆ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5.709,93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5.709,93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03365973101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GS1 CROATIA - HRVATSKO UDRUŽENJE ZA AUTOMATSKU </w:t>
            </w:r>
            <w:r w:rsidRPr="002C42B9">
              <w:rPr>
                <w:rFonts w:cs="Calibri" w:hAnsi="Calibri" w:ascii="Calibri"/>
                <w:color w:val="000000"/>
              </w:rPr>
              <w:lastRenderedPageBreak/>
              <w:t>IDENTIFIKACIJU, ELEKTRONIČKU RAZMJENU PODATAKA I UPRAVLJANJE POSLOVNIM  PROCESIMA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lastRenderedPageBreak/>
              <w:t>2.543,23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2.543,23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27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63073332379</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HEP - Opskrba d.o.o. za opskrbu potrošača električnom, toplinskom energijom i plinom</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55.401,23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55.401,23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46830600751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HEP-Operator distribucijskog sustava d.o.o. za distribuciju i opskrbu električne energije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542,02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542,02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29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15907062900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HEP-TOPLINARSTVO d.o.o. za proizvodnju i distribuciju toplinske energije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2.614,12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2.614,12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68419124305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Hrvatska radiotelevizija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23.995,41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25.525,58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25.525,58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28921383001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Hrvatske vode, pravna osoba za upravljanje vodama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315,43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315,43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00432869176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HRVATSKA OSIGURAVAJUĆA KUĆA - dioničko društvo za osiguranje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645.247,40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645.247,40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69693144506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HRVATSKE ŠUME društvo s ograničenom odgovornošću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18.866,80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323.635,84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18.866,80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jc w:val="right"/>
              <w:rPr>
                <w:color w:val="000000"/>
                <w:sz w:val="20"/>
                <w:szCs w:val="20"/>
              </w:rPr>
            </w:pPr>
            <w:r w:rsidRPr="002C42B9">
              <w:rPr>
                <w:color w:val="000000"/>
                <w:sz w:val="20"/>
                <w:szCs w:val="20"/>
              </w:rPr>
              <w:t>304.769,04</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34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56668956985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HRVATSKO DRUŠTVO SKLADATELJA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23.808,13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23.808,13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63318252910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TAHO CENTAR vl. TOMISLAV JARANOVIĆ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11.545,25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11.545,25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           </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JOHN SHIRLEY LIMITED DOVER</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355.842,72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355.842,72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98758844094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ZAJEDNIČKI ODVJETNIČKI URED IVAN KAPUSTIĆ  I  DAVOR KAPUSTIĆ</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46.007,00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46.007,00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91208721053</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MEC društvo s ograničenom odgovornošću za proizvodnju i trgovinu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2.295,25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2.295,25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39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98483804275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MEĐIMURJE INFORMACIJSKO PROJEKTANTSKI CENTAR dioničko društvo za informatički inženjering</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648,03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648,03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81328580074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JAVNI BILJEŽNIK LANA MIHINJAČ</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7.967,00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7.967,00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92537576832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MIKROSTIL društvo s ograničenom odgovornošću za trgovinu i usluge, export-import</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2.917,22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2.917,22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12727213434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MITEA GRADNJA d.o.o. za graditeljstvo,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19.666,25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19.666,25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96358988082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MS d.o.o. za otpremništvo i trgovinu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54.294,36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54.294,36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44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06259076695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Odvjetničko društvo KLIŠANIN &amp; PARTNERI društvo s ograničenom odgovornošću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10.012,00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10.012,00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55737166860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OPĆINA GORIČAN OPĆINSKI NAČELNIK</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4.982,11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4.982,11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26670454549</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OPĆINA MARUŠEVEC</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60.028,00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60.028,00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71463153978</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OPTIMA LEASING d.o.o. za usluge u likvidaciji</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38.000,00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38.000,00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77145316465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PERFA - BIO d.o.o. za proizvodnju i trgovinu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9.336,59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9.336,59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49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50305463105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PETROCHEM društvo s ograničenom odgovornošću za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2.621,45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2.621,45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02535697732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PRIVREDNA BANKA ZAGREB - DIONIČKO DRUŠTVO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52.679,99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52.679,99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74525020913</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PROPLASTIKA d.o.o. za proizvodnju i trgovinu</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2.172,18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2.172,18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15075340947</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RAUŠ društvo s ograničenom odgovornošću za trgovinu motornim vozilima i motorima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15.765,37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15.765,37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1305"/>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44673893071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ZAJEDNIČKI ODVJETNIČKI URED TIHOMIR ROŽMARIĆ  I IDA LABAŠ</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3.125,00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3.125,00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54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90916424512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SERVIS TAHOGRAF d.o.o. za proizvodnju metalne galanterije, preciznu mehaniku, trgovinu i poslovne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433,79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433,79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26394582461</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SIROVINA BENZ TRANSPORT d.o.o. za prijevoz</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18.214,85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18.214,85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82362237153</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SLOGA PODRAVSKA TRGOVINA društvo s ograničenom odgovornošću za promet roba na malo i veliko i poslovne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30.982,68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30.982,68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21611439134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STANOING d.o.o. za stambeno-komunalno gospodarstvo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859,14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859,14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25933167896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ZVONKO ŠANJEK I SINOVI, Obrt za ugostiteljstvo, mesarsko-kobasičarsku proizvodnju i trgovinu vl. Ronald Šanjek</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9.594,22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9.594,22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59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91881747206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JAVNI BILJEŽNIK BOJANA  ŠTIMAC</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5.881,25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5.881,25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64688550434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KLIMA-ELEKTROSREVIS vl. DRAŽEN ŠVELEC</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627,30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627,30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12443607100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ŠVENDA-TARMANN CHEMIE društvo s ograničenom odgovornošću za proizvodnju i trgovinu </w:t>
            </w:r>
            <w:r w:rsidRPr="002C42B9">
              <w:rPr>
                <w:rFonts w:cs="Calibri" w:hAnsi="Calibri" w:ascii="Calibri"/>
                <w:color w:val="000000"/>
              </w:rPr>
              <w:lastRenderedPageBreak/>
              <w:t>deterdžentima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lastRenderedPageBreak/>
              <w:t>1.133,97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1.133,97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62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86681413556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TEHNOTRADE društvo s ograničenom odgovornošću za zastupanje, proizvodnju, trgovinu i usluge</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1.060,00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1.060,00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63</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70140364776</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TERMOPLIN dioničko društvo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31.618,77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45.925,63 kn</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xml:space="preserve">da </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45.925,63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64</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29743547503</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TRIGLAV OSIGURANJE d. d.</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5.100,00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5.100,00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65</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14565738732</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TRINEX-INSPEKT društvo s ograničenom odgovornošću za servisnu i trgovačku djelatnost</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10.618,75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10.618,75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66</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04682807598</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JAVNI BILJEŽNIK  STJEPAN TRSTENJAK</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4.265,85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4.265,85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67</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43157936253</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TTI d.o.o.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21.036,47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21.036,47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68</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39048902955</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VARKOM dioničko društvo za opskrbu vodom i odvodnju otpadnih voda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20.785,72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20.785,72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69</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28579840610</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VIZOR ekologija-zaštita-konzalting d.o.o.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850,00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850,00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70</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88704563307</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VOLVO GROUP CROATIA d.o.o. (prije VOLVO ZAGREB d.o.o.)</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2.331,10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2.331,10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71</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50349219674</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ZAGORJE-KAMEN društvo s ograničenom odgovornošću za proizvodnju građevinskog materijala na bazi kamena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1.230,00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1.230,00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1275"/>
        </w:trPr>
        <w:tc>
          <w:tcPr>
            <w:tcW w:type="dxa" w:w="55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72</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85584865987</w:t>
            </w:r>
          </w:p>
        </w:tc>
        <w:tc>
          <w:tcPr>
            <w:tcW w:type="dxa" w:w="150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ZAGREBAČKI HOLDING, društvo s ograničenom odgovornošću za javni prijevoz, opskrbu vodom, održavanje čistoće, putnička agencija, šport, upravljanje objektima i poslovanje nekretninama</w:t>
            </w:r>
          </w:p>
        </w:tc>
        <w:tc>
          <w:tcPr>
            <w:tcW w:type="dxa" w:w="105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1.877,71 kn</w:t>
            </w:r>
          </w:p>
        </w:tc>
        <w:tc>
          <w:tcPr>
            <w:tcW w:type="dxa" w:w="1286"/>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923"/>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ne</w:t>
            </w:r>
          </w:p>
        </w:tc>
        <w:tc>
          <w:tcPr>
            <w:tcW w:type="dxa" w:w="1065"/>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1.877,71 kn</w:t>
            </w:r>
          </w:p>
        </w:tc>
        <w:tc>
          <w:tcPr>
            <w:tcW w:type="dxa" w:w="162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553"/>
            <w:tcBorders>
              <w:top w:val="nil"/>
              <w:left w:space="0" w:sz="4" w:color="auto" w:val="single"/>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286"/>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rPr>
                <w:b/>
                <w:bCs/>
                <w:color w:val="000000"/>
                <w:sz w:val="20"/>
                <w:szCs w:val="20"/>
              </w:rPr>
            </w:pPr>
            <w:r w:rsidRPr="002C42B9">
              <w:rPr>
                <w:b/>
                <w:bCs/>
                <w:color w:val="000000"/>
                <w:sz w:val="20"/>
                <w:szCs w:val="20"/>
              </w:rPr>
              <w:t> </w:t>
            </w:r>
          </w:p>
        </w:tc>
        <w:tc>
          <w:tcPr>
            <w:tcW w:type="dxa" w:w="1500"/>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jc w:val="center"/>
              <w:rPr>
                <w:b/>
                <w:bCs/>
                <w:color w:val="000000"/>
                <w:sz w:val="20"/>
                <w:szCs w:val="20"/>
              </w:rPr>
            </w:pPr>
            <w:r w:rsidRPr="002C42B9">
              <w:rPr>
                <w:b/>
                <w:bCs/>
                <w:color w:val="000000"/>
                <w:sz w:val="20"/>
                <w:szCs w:val="20"/>
              </w:rPr>
              <w:t>UKUPNO</w:t>
            </w:r>
          </w:p>
        </w:tc>
        <w:tc>
          <w:tcPr>
            <w:tcW w:type="dxa" w:w="1052"/>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jc w:val="right"/>
              <w:rPr>
                <w:b/>
                <w:bCs/>
                <w:color w:val="000000"/>
                <w:sz w:val="20"/>
                <w:szCs w:val="20"/>
              </w:rPr>
            </w:pPr>
            <w:r w:rsidRPr="002C42B9">
              <w:rPr>
                <w:b/>
                <w:bCs/>
                <w:color w:val="000000"/>
                <w:sz w:val="20"/>
                <w:szCs w:val="20"/>
              </w:rPr>
              <w:t>2.605.843,66</w:t>
            </w:r>
          </w:p>
        </w:tc>
        <w:tc>
          <w:tcPr>
            <w:tcW w:type="dxa" w:w="1286"/>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rPr>
                <w:b/>
                <w:bCs/>
                <w:color w:val="000000"/>
                <w:sz w:val="20"/>
                <w:szCs w:val="20"/>
              </w:rPr>
            </w:pPr>
            <w:r w:rsidRPr="002C42B9">
              <w:rPr>
                <w:b/>
                <w:bCs/>
                <w:color w:val="000000"/>
                <w:sz w:val="20"/>
                <w:szCs w:val="20"/>
              </w:rPr>
              <w:t> </w:t>
            </w:r>
          </w:p>
        </w:tc>
        <w:tc>
          <w:tcPr>
            <w:tcW w:type="dxa" w:w="923"/>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065"/>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jc w:val="right"/>
              <w:rPr>
                <w:b/>
                <w:bCs/>
                <w:color w:val="000000"/>
                <w:sz w:val="20"/>
                <w:szCs w:val="20"/>
              </w:rPr>
            </w:pPr>
            <w:r w:rsidRPr="002C42B9">
              <w:rPr>
                <w:b/>
                <w:bCs/>
                <w:color w:val="000000"/>
                <w:sz w:val="20"/>
                <w:szCs w:val="20"/>
              </w:rPr>
              <w:t>2.776.468,91</w:t>
            </w:r>
          </w:p>
        </w:tc>
        <w:tc>
          <w:tcPr>
            <w:tcW w:type="dxa" w:w="1623"/>
            <w:tcBorders>
              <w:top w:val="nil"/>
              <w:left w:val="nil"/>
              <w:bottom w:space="0" w:sz="4" w:color="auto" w:val="single"/>
              <w:right w:space="0" w:sz="4" w:color="auto" w:val="single"/>
            </w:tcBorders>
            <w:shd w:themeFillTint="66" w:themeFill="accent1" w:fill="B8CCE4" w:color="auto" w:val="clear"/>
            <w:noWrap/>
            <w:vAlign w:val="center"/>
            <w:hideMark/>
          </w:tcPr>
          <w:p w:rsidRDefault="00B3706A" w:rsidP="00EF0730" w:rsidR="00B3706A" w:rsidRPr="002C42B9">
            <w:pPr>
              <w:rPr>
                <w:b/>
                <w:bCs/>
                <w:color w:val="000000"/>
                <w:sz w:val="20"/>
                <w:szCs w:val="20"/>
              </w:rPr>
            </w:pPr>
            <w:r w:rsidRPr="002C42B9">
              <w:rPr>
                <w:b/>
                <w:bCs/>
                <w:color w:val="000000"/>
                <w:sz w:val="20"/>
                <w:szCs w:val="20"/>
              </w:rPr>
              <w:t> </w:t>
            </w:r>
          </w:p>
        </w:tc>
      </w:tr>
    </w:tbl>
    <w:p w:rsidRDefault="00B3706A" w:rsidP="00B3706A" w:rsidR="00B3706A"/>
    <w:p w:rsidRDefault="00B3706A" w:rsidP="00B3706A" w:rsidR="00B3706A"/>
    <w:p w:rsidRDefault="00B3706A" w:rsidP="00B3706A" w:rsidR="00B3706A"/>
    <w:p w:rsidRDefault="00B3706A" w:rsidP="00B3706A" w:rsidR="00B3706A"/>
    <w:p w:rsidRDefault="00B3706A" w:rsidP="00B3706A" w:rsidR="00B3706A"/>
    <w:p w:rsidRDefault="00B3706A" w:rsidP="00B3706A" w:rsidR="00B3706A"/>
    <w:p w:rsidRDefault="00B3706A" w:rsidP="00B3706A" w:rsidR="00B3706A"/>
    <w:tbl>
      <w:tblPr>
        <w:tblW w:type="dxa" w:w="8789"/>
        <w:tblLook w:val="04A0" w:noVBand="1" w:noHBand="0" w:lastColumn="0" w:firstColumn="1" w:lastRow="0" w:firstRow="1"/>
      </w:tblPr>
      <w:tblGrid>
        <w:gridCol w:w="541"/>
        <w:gridCol w:w="1253"/>
        <w:gridCol w:w="1373"/>
        <w:gridCol w:w="1200"/>
        <w:gridCol w:w="1022"/>
        <w:gridCol w:w="1039"/>
        <w:gridCol w:w="2596"/>
        <w:gridCol w:w="262"/>
      </w:tblGrid>
      <w:tr w:rsidTr="00EF0730" w:rsidR="00B3706A" w:rsidRPr="002C42B9">
        <w:trPr>
          <w:trHeight w:val="405"/>
        </w:trPr>
        <w:tc>
          <w:tcPr>
            <w:tcW w:type="dxa" w:w="0"/>
            <w:tcBorders>
              <w:bottom w:space="0" w:sz="4" w:color="auto" w:val="single"/>
            </w:tcBorders>
            <w:shd w:fill="auto" w:color="auto" w:val="clear"/>
            <w:noWrap/>
            <w:vAlign w:val="bottom"/>
            <w:hideMark/>
          </w:tcPr>
          <w:p w:rsidRDefault="00B3706A" w:rsidP="00EF0730" w:rsidR="00B3706A" w:rsidRPr="002C42B9">
            <w:pPr>
              <w:jc w:val="center"/>
              <w:rPr>
                <w:color w:val="000000"/>
              </w:rPr>
            </w:pPr>
            <w:r w:rsidRPr="002C42B9">
              <w:rPr>
                <w:color w:val="000000"/>
              </w:rPr>
              <w:t> </w:t>
            </w:r>
          </w:p>
        </w:tc>
        <w:tc>
          <w:tcPr>
            <w:tcW w:type="dxa" w:w="0"/>
            <w:tcBorders>
              <w:bottom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C) RAZLUČNA PRAVA</w:t>
            </w:r>
          </w:p>
        </w:tc>
        <w:tc>
          <w:tcPr>
            <w:tcW w:type="dxa" w:w="0"/>
            <w:tcBorders>
              <w:bottom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c>
          <w:tcPr>
            <w:tcW w:type="dxa" w:w="0"/>
            <w:tcBorders>
              <w:bottom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c>
          <w:tcPr>
            <w:tcW w:type="dxa" w:w="0"/>
            <w:tcBorders>
              <w:bottom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c>
          <w:tcPr>
            <w:tcW w:type="dxa" w:w="0"/>
            <w:tcBorders>
              <w:bottom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c>
          <w:tcPr>
            <w:tcW w:type="dxa" w:w="0"/>
            <w:tcBorders>
              <w:bottom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c>
          <w:tcPr>
            <w:tcW w:type="dxa" w:w="0"/>
            <w:shd w:fill="auto" w:color="auto" w:val="clear"/>
            <w:noWrap/>
            <w:vAlign w:val="bottom"/>
            <w:hideMark/>
          </w:tcPr>
          <w:p w:rsidRDefault="00B3706A" w:rsidP="00EF0730" w:rsidR="00B3706A" w:rsidRPr="002C42B9">
            <w:pPr>
              <w:jc w:val="center"/>
              <w:rPr>
                <w:color w:val="000000"/>
              </w:rPr>
            </w:pPr>
            <w:r w:rsidRPr="002C42B9">
              <w:rPr>
                <w:color w:val="000000"/>
              </w:rPr>
              <w:t> </w:t>
            </w:r>
          </w:p>
        </w:tc>
      </w:tr>
      <w:tr w:rsidTr="00EF0730" w:rsidR="00B3706A" w:rsidRPr="002C42B9">
        <w:trPr>
          <w:trHeight w:val="998"/>
        </w:trPr>
        <w:tc>
          <w:tcPr>
            <w:tcW w:type="dxa" w:w="0"/>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RBR</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OIB VJEROVNIKA</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NAZIV VJEROVNIKA</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xml:space="preserve">UKUPAN IZNOS TRAŽBINE PO PRIJAVI </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OSPORENI IZNOS</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Pr>
                <w:b/>
                <w:bCs/>
                <w:color w:val="000000"/>
                <w:sz w:val="20"/>
                <w:szCs w:val="20"/>
              </w:rPr>
              <w:t>UTVRĐENI IZNOS</w:t>
            </w:r>
            <w:r w:rsidRPr="002C42B9">
              <w:rPr>
                <w:b/>
                <w:bCs/>
                <w:color w:val="000000"/>
                <w:sz w:val="20"/>
                <w:szCs w:val="20"/>
              </w:rPr>
              <w:t xml:space="preserve"> TRAŽBINE</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NAPOMENA</w:t>
            </w:r>
          </w:p>
        </w:tc>
        <w:tc>
          <w:tcPr>
            <w:tcW w:type="dxa" w:w="0"/>
            <w:tcBorders>
              <w:left w:val="nil"/>
              <w:bottom w:space="0" w:sz="4" w:color="auto" w:val="single"/>
              <w:right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73</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75550985023</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PETROL d.o.o.(prije EURO-PETROL d.o.o.)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1.924.975,91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74</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71221608291</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PARTNER BANKA d.d. ZAGREB - razlučno pravo</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5.735.163,19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D3542C">
            <w:pPr>
              <w:rPr>
                <w:rFonts w:cs="Calibri" w:hAnsi="Calibri" w:ascii="Calibri"/>
                <w:color w:val="000000"/>
              </w:rPr>
            </w:pPr>
            <w:r w:rsidRPr="00D3542C">
              <w:rPr>
                <w:rFonts w:cs="Calibri" w:hAnsi="Calibri" w:ascii="Calibri"/>
                <w:color w:val="000000"/>
              </w:rPr>
              <w:t> </w:t>
            </w:r>
          </w:p>
          <w:tbl>
            <w:tblPr>
              <w:tblW w:type="dxa" w:w="2440"/>
              <w:tblLook w:val="04A0" w:noVBand="1" w:noHBand="0" w:lastColumn="0" w:firstColumn="1" w:lastRow="0" w:firstRow="1"/>
            </w:tblPr>
            <w:tblGrid>
              <w:gridCol w:w="1203"/>
              <w:gridCol w:w="1167"/>
            </w:tblGrid>
            <w:tr w:rsidTr="00EF0730" w:rsidR="00B3706A" w:rsidRPr="00D3542C">
              <w:trPr>
                <w:trHeight w:val="2505"/>
              </w:trPr>
              <w:tc>
                <w:tcPr>
                  <w:tcW w:type="dxa" w:w="1242"/>
                  <w:tcBorders>
                    <w:top w:space="0" w:sz="4" w:color="auto" w:val="single"/>
                    <w:left w:space="0" w:sz="4" w:color="auto" w:val="single"/>
                    <w:bottom w:space="0" w:sz="4" w:color="auto" w:val="single"/>
                    <w:right w:space="0" w:sz="4" w:color="auto" w:val="single"/>
                  </w:tcBorders>
                  <w:shd w:fill="auto" w:color="auto" w:val="clear"/>
                  <w:vAlign w:val="center"/>
                  <w:hideMark/>
                </w:tcPr>
                <w:p w:rsidRDefault="00B3706A" w:rsidP="00EF0730" w:rsidR="00B3706A" w:rsidRPr="00D3542C">
                  <w:pPr>
                    <w:rPr>
                      <w:rFonts w:cs="Arial" w:hAnsi="Arial" w:ascii="Arial"/>
                      <w:sz w:val="20"/>
                      <w:szCs w:val="20"/>
                    </w:rPr>
                  </w:pPr>
                  <w:r w:rsidRPr="00D3542C">
                    <w:rPr>
                      <w:rFonts w:cs="Arial" w:hAnsi="Arial" w:ascii="Arial"/>
                      <w:sz w:val="20"/>
                      <w:szCs w:val="20"/>
                    </w:rPr>
                    <w:t xml:space="preserve">Sporazum br. 04/2008 -VŽ o zasnivanju založnog prava na nekretninama protivnika osiguranja radi osiguranja plateža mjenice, Sporazum br.0060-2013-686 o prijenosu prava vlasništva na nekretninama Protivnika osiguranja radi osiguranja plateža mjenice, Rješenje Ovr-277/14 od 03.11. 2014., Sporazum  o zasnivanju založnog prava na nekretninama i pravu na neposrednu ovrhu OV-2192/10, Ugovor o prodaji tražbine br.02-170a/2015, Izjava o prijenosu tražbine, založnih prava, </w:t>
                  </w:r>
                  <w:r w:rsidRPr="00D3542C">
                    <w:rPr>
                      <w:rFonts w:cs="Arial" w:hAnsi="Arial" w:ascii="Arial"/>
                      <w:sz w:val="20"/>
                      <w:szCs w:val="20"/>
                    </w:rPr>
                    <w:lastRenderedPageBreak/>
                    <w:t xml:space="preserve">instrumenata osiguranja od 13.11. 2015.  </w:t>
                  </w:r>
                </w:p>
              </w:tc>
              <w:tc>
                <w:tcPr>
                  <w:tcW w:type="dxa" w:w="1198"/>
                  <w:tcBorders>
                    <w:top w:space="0" w:sz="4" w:color="auto" w:val="single"/>
                    <w:left w:val="nil"/>
                    <w:bottom w:space="0" w:sz="4" w:color="auto" w:val="single"/>
                    <w:right w:space="0" w:sz="4" w:color="auto" w:val="single"/>
                  </w:tcBorders>
                  <w:shd w:fill="auto" w:color="auto" w:val="clear"/>
                  <w:vAlign w:val="center"/>
                  <w:hideMark/>
                </w:tcPr>
                <w:p w:rsidRDefault="00B3706A" w:rsidP="00EF0730" w:rsidR="00B3706A" w:rsidRPr="00D3542C">
                  <w:pPr>
                    <w:rPr>
                      <w:rFonts w:cs="Arial" w:hAnsi="Arial" w:ascii="Arial"/>
                      <w:sz w:val="20"/>
                      <w:szCs w:val="20"/>
                    </w:rPr>
                  </w:pPr>
                  <w:r w:rsidRPr="00D3542C">
                    <w:rPr>
                      <w:rFonts w:cs="Arial" w:hAnsi="Arial" w:ascii="Arial"/>
                      <w:sz w:val="20"/>
                      <w:szCs w:val="20"/>
                    </w:rPr>
                    <w:lastRenderedPageBreak/>
                    <w:t xml:space="preserve">Nekretnine upisane kod OS u Varaždinu, ZK Odjel Ivanec, k.o. Maruševec, zk.ul. 1809 i 1914 i k.o. Ivanec, zk.ul. 9744,  te kod OS u Zlataru, ZK. Odjel Zlatar, k.o. Veternica, zk.ul. 1998 </w:t>
                  </w:r>
                  <w:r w:rsidRPr="00D3542C">
                    <w:rPr>
                      <w:rFonts w:cs="Arial" w:hAnsi="Arial" w:ascii="Arial"/>
                      <w:b/>
                      <w:bCs/>
                      <w:sz w:val="20"/>
                      <w:szCs w:val="20"/>
                    </w:rPr>
                    <w:t xml:space="preserve"> (iznos osigurane tražbine iznosi 4.522.405,72 kn)</w:t>
                  </w:r>
                </w:p>
              </w:tc>
            </w:tr>
          </w:tbl>
          <w:p w:rsidRDefault="00B3706A" w:rsidP="00EF0730" w:rsidR="00B3706A" w:rsidRPr="00D3542C">
            <w:pPr>
              <w:rPr>
                <w:rFonts w:cs="Calibri" w:hAnsi="Calibri" w:ascii="Calibri"/>
                <w:color w:val="000000"/>
              </w:rPr>
            </w:pPr>
          </w:p>
          <w:p w:rsidRDefault="00B3706A" w:rsidP="00EF0730" w:rsidR="00B3706A" w:rsidRPr="00D3542C">
            <w:pPr>
              <w:rPr>
                <w:rFonts w:cs="Calibri" w:hAnsi="Calibri" w:ascii="Calibri"/>
                <w:color w:val="000000"/>
              </w:rPr>
            </w:pP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lastRenderedPageBreak/>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lastRenderedPageBreak/>
              <w:t>75</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18683136487</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REPUBLIKA HRVATSKA MINISTARSTVO FINANCIJA-POREZNA UPRAVA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1.957.846,00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D3542C">
            <w:pPr>
              <w:rPr>
                <w:rFonts w:cs="Calibri" w:hAnsi="Calibri" w:ascii="Calibri"/>
                <w:color w:val="000000"/>
              </w:rPr>
            </w:pPr>
            <w:r w:rsidRPr="00D3542C">
              <w:rPr>
                <w:rFonts w:cs="Calibri" w:hAnsi="Calibri" w:ascii="Calibri"/>
                <w:color w:val="000000"/>
              </w:rPr>
              <w:t> </w:t>
            </w:r>
          </w:p>
          <w:tbl>
            <w:tblPr>
              <w:tblW w:type="dxa" w:w="2574"/>
              <w:tblLook w:val="04A0" w:noVBand="1" w:noHBand="0" w:lastColumn="0" w:firstColumn="1" w:lastRow="0" w:firstRow="1"/>
            </w:tblPr>
            <w:tblGrid>
              <w:gridCol w:w="1254"/>
              <w:gridCol w:w="1116"/>
            </w:tblGrid>
            <w:tr w:rsidTr="00EF0730" w:rsidR="00B3706A" w:rsidRPr="00D3542C">
              <w:trPr>
                <w:trHeight w:val="1335"/>
              </w:trPr>
              <w:tc>
                <w:tcPr>
                  <w:tcW w:type="dxa" w:w="1376"/>
                  <w:tcBorders>
                    <w:top w:space="0" w:sz="4" w:color="auto" w:val="single"/>
                    <w:left w:space="0" w:sz="4" w:color="auto" w:val="single"/>
                    <w:bottom w:space="0" w:sz="4" w:color="auto" w:val="single"/>
                    <w:right w:space="0" w:sz="4" w:color="auto" w:val="single"/>
                  </w:tcBorders>
                  <w:shd w:fill="auto" w:color="auto" w:val="clear"/>
                  <w:vAlign w:val="center"/>
                  <w:hideMark/>
                </w:tcPr>
                <w:p w:rsidRDefault="00B3706A" w:rsidP="00EF0730" w:rsidR="00B3706A" w:rsidRPr="00D3542C">
                  <w:pPr>
                    <w:rPr>
                      <w:rFonts w:cs="Arial" w:hAnsi="Arial" w:ascii="Arial"/>
                      <w:sz w:val="20"/>
                      <w:szCs w:val="20"/>
                    </w:rPr>
                  </w:pPr>
                  <w:r w:rsidRPr="00D3542C">
                    <w:rPr>
                      <w:rFonts w:cs="Arial" w:hAnsi="Arial" w:ascii="Arial"/>
                      <w:sz w:val="20"/>
                      <w:szCs w:val="20"/>
                    </w:rPr>
                    <w:t>Rj. o osiguranju Ovr-183/14 od 28.01.2014., Rj. Z-536/14 od 25.02.2014., Rj.Z-134/2016 od 03.03.2016., Rj. o osiguranju Ovr-2530/14 od 28.11.2014., Rj.Z-2719/14 od 23.12.2014., Rj. Ovr-502/16 i Rj. MF PU  od 29.08.2013. Klasa:UP/I415-02/13-01/335, Ur.br.:513-07-05/13-01</w:t>
                  </w:r>
                </w:p>
              </w:tc>
              <w:tc>
                <w:tcPr>
                  <w:tcW w:type="dxa" w:w="1198"/>
                  <w:tcBorders>
                    <w:top w:space="0" w:sz="4" w:color="auto" w:val="single"/>
                    <w:left w:val="nil"/>
                    <w:bottom w:space="0" w:sz="4" w:color="auto" w:val="single"/>
                    <w:right w:space="0" w:sz="4" w:color="auto" w:val="single"/>
                  </w:tcBorders>
                  <w:shd w:fill="auto" w:color="auto" w:val="clear"/>
                  <w:vAlign w:val="center"/>
                  <w:hideMark/>
                </w:tcPr>
                <w:p w:rsidRDefault="00B3706A" w:rsidP="00EF0730" w:rsidR="00B3706A" w:rsidRPr="00D3542C">
                  <w:pPr>
                    <w:rPr>
                      <w:rFonts w:cs="Arial" w:hAnsi="Arial" w:ascii="Arial"/>
                      <w:sz w:val="20"/>
                      <w:szCs w:val="20"/>
                    </w:rPr>
                  </w:pPr>
                  <w:r w:rsidRPr="00D3542C">
                    <w:rPr>
                      <w:rFonts w:cs="Arial" w:hAnsi="Arial" w:ascii="Arial"/>
                      <w:sz w:val="20"/>
                      <w:szCs w:val="20"/>
                    </w:rPr>
                    <w:t xml:space="preserve">Nekretnine upisane kod OS u Varaždinu, Stalna služba u Ivancu, k.o. Čalinec, zk.ul. 847 i k.o. Maruševec, zk.ul.1809 i 1914 i pokretnine-vozila prema spisku iz prijave   </w:t>
                  </w:r>
                  <w:r w:rsidRPr="00D3542C">
                    <w:rPr>
                      <w:rFonts w:cs="Arial" w:hAnsi="Arial" w:ascii="Arial"/>
                      <w:b/>
                      <w:bCs/>
                      <w:sz w:val="20"/>
                      <w:szCs w:val="20"/>
                    </w:rPr>
                    <w:t>(iznos osigurane tražbine iznosi 3.216.697,38 kn, razlučni vjerovnik se odriče prava na odvojeno namirenje)</w:t>
                  </w:r>
                </w:p>
              </w:tc>
            </w:tr>
          </w:tbl>
          <w:p w:rsidRDefault="00B3706A" w:rsidP="00EF0730" w:rsidR="00B3706A" w:rsidRPr="00D3542C">
            <w:pPr>
              <w:rPr>
                <w:rFonts w:cs="Calibri" w:hAnsi="Calibri" w:ascii="Calibri"/>
                <w:color w:val="000000"/>
              </w:rPr>
            </w:pP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405"/>
        </w:trPr>
        <w:tc>
          <w:tcPr>
            <w:tcW w:type="dxa" w:w="0"/>
            <w:tcBorders>
              <w:top w:val="nil"/>
              <w:left w:space="0" w:sz="4" w:color="auto" w:val="single"/>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cente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UKUPNO:</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right"/>
              <w:rPr>
                <w:b/>
                <w:bCs/>
                <w:color w:val="000000"/>
              </w:rPr>
            </w:pPr>
            <w:r w:rsidRPr="002C42B9">
              <w:rPr>
                <w:b/>
                <w:bCs/>
                <w:color w:val="000000"/>
              </w:rPr>
              <w:t>9.617.985,10</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cente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r>
    </w:tbl>
    <w:p w:rsidRDefault="00B3706A" w:rsidP="00B3706A" w:rsidR="00B3706A"/>
    <w:tbl>
      <w:tblPr>
        <w:tblW w:type="dxa" w:w="9809"/>
        <w:tblLook w:val="04A0" w:noVBand="1" w:noHBand="0" w:lastColumn="0" w:firstColumn="1" w:lastRow="0" w:firstRow="1"/>
      </w:tblPr>
      <w:tblGrid>
        <w:gridCol w:w="643"/>
        <w:gridCol w:w="1572"/>
        <w:gridCol w:w="1829"/>
        <w:gridCol w:w="1476"/>
        <w:gridCol w:w="1270"/>
        <w:gridCol w:w="1438"/>
        <w:gridCol w:w="1404"/>
        <w:gridCol w:w="276"/>
      </w:tblGrid>
      <w:tr w:rsidTr="00EF0730" w:rsidR="00B3706A" w:rsidRPr="002C42B9">
        <w:trPr>
          <w:trHeight w:val="405"/>
        </w:trPr>
        <w:tc>
          <w:tcPr>
            <w:tcW w:type="dxa" w:w="643"/>
            <w:tcBorders>
              <w:top w:val="nil"/>
              <w:left w:val="nil"/>
              <w:bottom w:val="nil"/>
              <w:right w:val="nil"/>
            </w:tcBorders>
            <w:shd w:fill="auto" w:color="auto" w:val="clear"/>
            <w:noWrap/>
            <w:vAlign w:val="bottom"/>
            <w:hideMark/>
          </w:tcPr>
          <w:p w:rsidRDefault="00B3706A" w:rsidP="00EF0730" w:rsidR="00B3706A" w:rsidRPr="002C42B9"/>
        </w:tc>
        <w:tc>
          <w:tcPr>
            <w:tcW w:type="dxa" w:w="3401"/>
            <w:gridSpan w:val="2"/>
            <w:tcBorders>
              <w:top w:val="nil"/>
              <w:left w:val="nil"/>
              <w:bottom w:val="nil"/>
              <w:right w:val="nil"/>
            </w:tcBorders>
            <w:shd w:fill="auto" w:color="auto" w:val="clear"/>
            <w:noWrap/>
            <w:vAlign w:val="bottom"/>
            <w:hideMark/>
          </w:tcPr>
          <w:p w:rsidRDefault="00B3706A" w:rsidP="00EF0730" w:rsidR="00B3706A" w:rsidRPr="002C42B9">
            <w:pPr>
              <w:rPr>
                <w:color w:val="000000"/>
              </w:rPr>
            </w:pPr>
            <w:r w:rsidRPr="002C42B9">
              <w:rPr>
                <w:color w:val="000000"/>
              </w:rPr>
              <w:t>C) UVJETNE TRAŽBINE (JAMSTVA)</w:t>
            </w:r>
          </w:p>
        </w:tc>
        <w:tc>
          <w:tcPr>
            <w:tcW w:type="dxa" w:w="1380"/>
            <w:tcBorders>
              <w:top w:val="nil"/>
              <w:left w:val="nil"/>
              <w:bottom w:val="nil"/>
              <w:right w:val="nil"/>
            </w:tcBorders>
            <w:shd w:fill="auto" w:color="auto" w:val="clear"/>
            <w:noWrap/>
            <w:vAlign w:val="bottom"/>
            <w:hideMark/>
          </w:tcPr>
          <w:p w:rsidRDefault="00B3706A" w:rsidP="00EF0730" w:rsidR="00B3706A" w:rsidRPr="002C42B9">
            <w:pPr>
              <w:rPr>
                <w:color w:val="000000"/>
              </w:rPr>
            </w:pPr>
          </w:p>
        </w:tc>
        <w:tc>
          <w:tcPr>
            <w:tcW w:type="dxa" w:w="1270"/>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1438"/>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1404"/>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273"/>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r>
      <w:tr w:rsidTr="00EF0730" w:rsidR="00B3706A" w:rsidRPr="002C42B9">
        <w:trPr>
          <w:trHeight w:val="405"/>
        </w:trPr>
        <w:tc>
          <w:tcPr>
            <w:tcW w:type="dxa" w:w="643"/>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RBR</w:t>
            </w:r>
          </w:p>
        </w:tc>
        <w:tc>
          <w:tcPr>
            <w:tcW w:type="dxa" w:w="1572"/>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OIB VJEROVNIKA</w:t>
            </w:r>
          </w:p>
        </w:tc>
        <w:tc>
          <w:tcPr>
            <w:tcW w:type="dxa" w:w="1829"/>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NAZIV VJEROVNIKA</w:t>
            </w:r>
          </w:p>
        </w:tc>
        <w:tc>
          <w:tcPr>
            <w:tcW w:type="dxa" w:w="138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xml:space="preserve">UKUPAN IZNOS TRAŽBINE PO PRIJAVI </w:t>
            </w:r>
          </w:p>
        </w:tc>
        <w:tc>
          <w:tcPr>
            <w:tcW w:type="dxa" w:w="127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OSPORENI IZNOS</w:t>
            </w:r>
          </w:p>
        </w:tc>
        <w:tc>
          <w:tcPr>
            <w:tcW w:type="dxa" w:w="1438"/>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IZNOS OSIGURANE TRAŽBINE</w:t>
            </w:r>
          </w:p>
        </w:tc>
        <w:tc>
          <w:tcPr>
            <w:tcW w:type="dxa" w:w="1404"/>
            <w:tcBorders>
              <w:top w:space="0" w:sz="4" w:color="auto" w:val="single"/>
              <w:left w:val="nil"/>
              <w:bottom w:space="0" w:sz="4" w:color="auto" w:val="single"/>
              <w:right w:val="nil"/>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NAPOMENA</w:t>
            </w:r>
          </w:p>
        </w:tc>
        <w:tc>
          <w:tcPr>
            <w:tcW w:type="dxa" w:w="273"/>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color w:val="000000"/>
              </w:rPr>
            </w:pPr>
            <w:r w:rsidRPr="002C42B9">
              <w:rPr>
                <w:color w:val="000000"/>
              </w:rPr>
              <w:t> </w:t>
            </w:r>
          </w:p>
        </w:tc>
      </w:tr>
      <w:tr w:rsidTr="00EF0730" w:rsidR="00B3706A" w:rsidRPr="002C42B9">
        <w:trPr>
          <w:trHeight w:val="405"/>
        </w:trPr>
        <w:tc>
          <w:tcPr>
            <w:tcW w:type="dxa" w:w="643"/>
            <w:tcBorders>
              <w:top w:val="nil"/>
              <w:left w:space="0" w:sz="4" w:color="auto" w:val="single"/>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lastRenderedPageBreak/>
              <w:t> </w:t>
            </w:r>
          </w:p>
        </w:tc>
        <w:tc>
          <w:tcPr>
            <w:tcW w:type="dxa" w:w="157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829"/>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38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27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438"/>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1404"/>
            <w:tcBorders>
              <w:top w:val="nil"/>
              <w:left w:val="nil"/>
              <w:bottom w:space="0" w:sz="4" w:color="auto" w:val="single"/>
              <w:right w:val="nil"/>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273"/>
            <w:tcBorders>
              <w:top w:val="nil"/>
              <w:left w:space="0" w:sz="4" w:color="auto" w:val="single"/>
              <w:bottom w:space="0" w:sz="4" w:color="auto" w:val="single"/>
              <w:right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r>
      <w:tr w:rsidTr="00EF0730" w:rsidR="00B3706A" w:rsidRPr="002C42B9">
        <w:trPr>
          <w:trHeight w:val="998"/>
        </w:trPr>
        <w:tc>
          <w:tcPr>
            <w:tcW w:type="dxa" w:w="64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76</w:t>
            </w:r>
          </w:p>
        </w:tc>
        <w:tc>
          <w:tcPr>
            <w:tcW w:type="dxa" w:w="157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16726397865</w:t>
            </w:r>
          </w:p>
        </w:tc>
        <w:tc>
          <w:tcPr>
            <w:tcW w:type="dxa" w:w="1829"/>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EKOTREND d.o.o.</w:t>
            </w:r>
          </w:p>
        </w:tc>
        <w:tc>
          <w:tcPr>
            <w:tcW w:type="dxa" w:w="138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423.760,11 kn</w:t>
            </w:r>
          </w:p>
        </w:tc>
        <w:tc>
          <w:tcPr>
            <w:tcW w:type="dxa" w:w="127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438"/>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404"/>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27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64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77</w:t>
            </w:r>
          </w:p>
        </w:tc>
        <w:tc>
          <w:tcPr>
            <w:tcW w:type="dxa" w:w="157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90467859830</w:t>
            </w:r>
          </w:p>
        </w:tc>
        <w:tc>
          <w:tcPr>
            <w:tcW w:type="dxa" w:w="1829"/>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TR-BIKES j.d.o.o.</w:t>
            </w:r>
          </w:p>
        </w:tc>
        <w:tc>
          <w:tcPr>
            <w:tcW w:type="dxa" w:w="138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118.711,76 kn</w:t>
            </w:r>
          </w:p>
        </w:tc>
        <w:tc>
          <w:tcPr>
            <w:tcW w:type="dxa" w:w="127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438"/>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404"/>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27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643"/>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78</w:t>
            </w:r>
          </w:p>
        </w:tc>
        <w:tc>
          <w:tcPr>
            <w:tcW w:type="dxa" w:w="1572"/>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01962727636</w:t>
            </w:r>
          </w:p>
        </w:tc>
        <w:tc>
          <w:tcPr>
            <w:tcW w:type="dxa" w:w="1829"/>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TRGOŠPED INTERNATIONAL d.o.o. </w:t>
            </w:r>
          </w:p>
        </w:tc>
        <w:tc>
          <w:tcPr>
            <w:tcW w:type="dxa" w:w="138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511.786,87 kn</w:t>
            </w:r>
          </w:p>
        </w:tc>
        <w:tc>
          <w:tcPr>
            <w:tcW w:type="dxa" w:w="127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438"/>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1404"/>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273"/>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405"/>
        </w:trPr>
        <w:tc>
          <w:tcPr>
            <w:tcW w:type="dxa" w:w="643"/>
            <w:tcBorders>
              <w:top w:val="nil"/>
              <w:left w:space="0" w:sz="4" w:color="auto" w:val="single"/>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center"/>
              <w:rPr>
                <w:b/>
                <w:bCs/>
                <w:color w:val="000000"/>
              </w:rPr>
            </w:pPr>
            <w:r w:rsidRPr="002C42B9">
              <w:rPr>
                <w:b/>
                <w:bCs/>
                <w:color w:val="000000"/>
              </w:rPr>
              <w:t> </w:t>
            </w:r>
          </w:p>
        </w:tc>
        <w:tc>
          <w:tcPr>
            <w:tcW w:type="dxa" w:w="1572"/>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1829"/>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UKUPNO:</w:t>
            </w:r>
          </w:p>
        </w:tc>
        <w:tc>
          <w:tcPr>
            <w:tcW w:type="dxa" w:w="138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right"/>
              <w:rPr>
                <w:b/>
                <w:bCs/>
                <w:color w:val="000000"/>
              </w:rPr>
            </w:pPr>
            <w:r w:rsidRPr="002C42B9">
              <w:rPr>
                <w:b/>
                <w:bCs/>
                <w:color w:val="000000"/>
              </w:rPr>
              <w:t>1.054.258,74</w:t>
            </w:r>
          </w:p>
        </w:tc>
        <w:tc>
          <w:tcPr>
            <w:tcW w:type="dxa" w:w="127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1438"/>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1404"/>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center"/>
              <w:rPr>
                <w:b/>
                <w:bCs/>
                <w:color w:val="000000"/>
              </w:rPr>
            </w:pPr>
            <w:r w:rsidRPr="002C42B9">
              <w:rPr>
                <w:b/>
                <w:bCs/>
                <w:color w:val="000000"/>
              </w:rPr>
              <w:t> </w:t>
            </w:r>
          </w:p>
        </w:tc>
        <w:tc>
          <w:tcPr>
            <w:tcW w:type="dxa" w:w="273"/>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r>
    </w:tbl>
    <w:p w:rsidRDefault="00B3706A" w:rsidP="00B3706A" w:rsidR="00B3706A"/>
    <w:p w:rsidRDefault="00B3706A" w:rsidP="00B3706A" w:rsidR="00B3706A"/>
    <w:p w:rsidRDefault="00B3706A" w:rsidP="00B3706A" w:rsidR="00B3706A"/>
    <w:tbl>
      <w:tblPr>
        <w:tblW w:type="dxa" w:w="9809"/>
        <w:tblLook w:val="04A0" w:noVBand="1" w:noHBand="0" w:lastColumn="0" w:firstColumn="1" w:lastRow="0" w:firstRow="1"/>
      </w:tblPr>
      <w:tblGrid>
        <w:gridCol w:w="665"/>
        <w:gridCol w:w="1626"/>
        <w:gridCol w:w="1626"/>
        <w:gridCol w:w="1350"/>
        <w:gridCol w:w="1314"/>
        <w:gridCol w:w="1488"/>
        <w:gridCol w:w="1452"/>
        <w:gridCol w:w="288"/>
      </w:tblGrid>
      <w:tr w:rsidTr="00EF0730" w:rsidR="00B3706A" w:rsidRPr="002C42B9">
        <w:trPr>
          <w:trHeight w:val="405"/>
        </w:trPr>
        <w:tc>
          <w:tcPr>
            <w:tcW w:type="dxa" w:w="0"/>
            <w:tcBorders>
              <w:top w:val="nil"/>
              <w:left w:val="nil"/>
              <w:bottom w:val="nil"/>
              <w:right w:val="nil"/>
            </w:tcBorders>
            <w:shd w:fill="auto" w:color="auto" w:val="clear"/>
            <w:noWrap/>
            <w:vAlign w:val="bottom"/>
            <w:hideMark/>
          </w:tcPr>
          <w:p w:rsidRDefault="00B3706A" w:rsidP="00EF0730" w:rsidR="00B3706A" w:rsidRPr="002C42B9"/>
        </w:tc>
        <w:tc>
          <w:tcPr>
            <w:tcW w:type="dxa" w:w="0"/>
            <w:gridSpan w:val="2"/>
            <w:tcBorders>
              <w:top w:val="nil"/>
              <w:left w:val="nil"/>
              <w:bottom w:val="nil"/>
              <w:right w:val="nil"/>
            </w:tcBorders>
            <w:shd w:fill="auto" w:color="auto" w:val="clear"/>
            <w:noWrap/>
            <w:vAlign w:val="bottom"/>
            <w:hideMark/>
          </w:tcPr>
          <w:p w:rsidRDefault="00B3706A" w:rsidP="00EF0730" w:rsidR="00B3706A" w:rsidRPr="002C42B9">
            <w:pPr>
              <w:rPr>
                <w:color w:val="000000"/>
              </w:rPr>
            </w:pPr>
            <w:r w:rsidRPr="002C42B9">
              <w:rPr>
                <w:color w:val="000000"/>
              </w:rPr>
              <w:t>C) PRIORITETNE TRAŽBINE</w:t>
            </w:r>
          </w:p>
        </w:tc>
        <w:tc>
          <w:tcPr>
            <w:tcW w:type="dxa" w:w="0"/>
            <w:tcBorders>
              <w:top w:val="nil"/>
              <w:left w:val="nil"/>
              <w:bottom w:val="nil"/>
              <w:right w:val="nil"/>
            </w:tcBorders>
            <w:shd w:fill="auto" w:color="auto" w:val="clear"/>
            <w:noWrap/>
            <w:vAlign w:val="bottom"/>
            <w:hideMark/>
          </w:tcPr>
          <w:p w:rsidRDefault="00B3706A" w:rsidP="00EF0730" w:rsidR="00B3706A" w:rsidRPr="002C42B9">
            <w:pPr>
              <w:rPr>
                <w:color w:val="000000"/>
              </w:rPr>
            </w:pPr>
          </w:p>
        </w:tc>
        <w:tc>
          <w:tcPr>
            <w:tcW w:type="dxa" w:w="0"/>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0"/>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0"/>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c>
          <w:tcPr>
            <w:tcW w:type="dxa" w:w="0"/>
            <w:tcBorders>
              <w:top w:val="nil"/>
              <w:left w:val="nil"/>
              <w:bottom w:val="nil"/>
              <w:right w:val="nil"/>
            </w:tcBorders>
            <w:shd w:fill="auto" w:color="auto" w:val="clear"/>
            <w:noWrap/>
            <w:vAlign w:val="bottom"/>
            <w:hideMark/>
          </w:tcPr>
          <w:p w:rsidRDefault="00B3706A" w:rsidP="00EF0730" w:rsidR="00B3706A" w:rsidRPr="002C42B9">
            <w:pPr>
              <w:rPr>
                <w:sz w:val="20"/>
                <w:szCs w:val="20"/>
              </w:rPr>
            </w:pPr>
          </w:p>
        </w:tc>
      </w:tr>
      <w:tr w:rsidTr="00EF0730" w:rsidR="00B3706A" w:rsidRPr="002C42B9">
        <w:trPr>
          <w:trHeight w:val="675"/>
        </w:trPr>
        <w:tc>
          <w:tcPr>
            <w:tcW w:type="dxa" w:w="0"/>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RBR</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OIB VJEROVNIKA</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NAZIV VJEROVNIKA</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xml:space="preserve">UKUPAN IZNOS TRAŽBINE PO PRIJAVI </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OSPORENI IZNOS</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IZNOS OSIGURANE TRAŽBINE</w:t>
            </w:r>
          </w:p>
        </w:tc>
        <w:tc>
          <w:tcPr>
            <w:tcW w:type="dxa" w:w="0"/>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NAPOMENA</w:t>
            </w:r>
          </w:p>
        </w:tc>
        <w:tc>
          <w:tcPr>
            <w:tcW w:type="dxa" w:w="0"/>
            <w:tcBorders>
              <w:top w:space="0" w:sz="4" w:color="auto" w:val="single"/>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color w:val="000000"/>
              </w:rPr>
            </w:pPr>
            <w:r w:rsidRPr="002C42B9">
              <w:rPr>
                <w:color w:val="000000"/>
              </w:rPr>
              <w:t> </w:t>
            </w:r>
          </w:p>
        </w:tc>
      </w:tr>
      <w:tr w:rsidTr="00EF0730" w:rsidR="00B3706A" w:rsidRPr="002C42B9">
        <w:trPr>
          <w:trHeight w:val="405"/>
        </w:trPr>
        <w:tc>
          <w:tcPr>
            <w:tcW w:type="dxa" w:w="0"/>
            <w:tcBorders>
              <w:top w:val="nil"/>
              <w:left w:space="0" w:sz="4" w:color="auto" w:val="single"/>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center"/>
              <w:rPr>
                <w:b/>
                <w:bCs/>
                <w:color w:val="000000"/>
                <w:sz w:val="20"/>
                <w:szCs w:val="20"/>
              </w:rPr>
            </w:pPr>
            <w:r w:rsidRPr="002C42B9">
              <w:rPr>
                <w:b/>
                <w:bCs/>
                <w:color w:val="000000"/>
                <w:sz w:val="20"/>
                <w:szCs w:val="20"/>
              </w:rPr>
              <w:t> </w:t>
            </w:r>
          </w:p>
        </w:tc>
        <w:tc>
          <w:tcPr>
            <w:tcW w:type="dxa" w:w="0"/>
            <w:tcBorders>
              <w:top w:val="nil"/>
              <w:left w:val="nil"/>
              <w:bottom w:space="0" w:sz="4" w:color="auto" w:val="single"/>
              <w:right w:space="0" w:sz="4" w:color="auto" w:val="single"/>
            </w:tcBorders>
            <w:shd w:fill="auto" w:color="auto" w:val="clear"/>
            <w:noWrap/>
            <w:vAlign w:val="bottom"/>
            <w:hideMark/>
          </w:tcPr>
          <w:p w:rsidRDefault="00B3706A" w:rsidP="00EF0730" w:rsidR="00B3706A" w:rsidRPr="002C42B9">
            <w:pPr>
              <w:rPr>
                <w:color w:val="000000"/>
              </w:rPr>
            </w:pPr>
            <w:r w:rsidRPr="002C42B9">
              <w:rPr>
                <w:color w:val="000000"/>
              </w:rPr>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79</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28435410880</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DRAŽEN HAINŽ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83.363,24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80</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19050540737</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KARLO TOMAŠEK-LOVREK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46.023,78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81</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29365051051</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DRAŽEN IVKO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29.874,09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998"/>
        </w:trPr>
        <w:tc>
          <w:tcPr>
            <w:tcW w:type="dxa" w:w="0"/>
            <w:tcBorders>
              <w:top w:val="nil"/>
              <w:left w:space="0" w:sz="4" w:color="auto" w:val="single"/>
              <w:bottom w:space="0" w:sz="4" w:color="auto" w:val="single"/>
              <w:right w:space="0" w:sz="4" w:color="auto" w:val="single"/>
            </w:tcBorders>
            <w:shd w:fill="auto" w:color="auto" w:val="clear"/>
            <w:noWrap/>
            <w:vAlign w:val="center"/>
            <w:hideMark/>
          </w:tcPr>
          <w:p w:rsidRDefault="00B3706A" w:rsidP="00EF0730" w:rsidR="00B3706A" w:rsidRPr="002C42B9">
            <w:pPr>
              <w:jc w:val="center"/>
              <w:rPr>
                <w:color w:val="000000"/>
                <w:sz w:val="20"/>
                <w:szCs w:val="20"/>
              </w:rPr>
            </w:pPr>
            <w:r w:rsidRPr="002C42B9">
              <w:rPr>
                <w:color w:val="000000"/>
                <w:sz w:val="20"/>
                <w:szCs w:val="20"/>
              </w:rPr>
              <w:t>82</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71466624207</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Arial" w:hAnsi="Arial" w:ascii="Arial"/>
                <w:sz w:val="20"/>
                <w:szCs w:val="20"/>
              </w:rPr>
            </w:pPr>
            <w:r w:rsidRPr="002C42B9">
              <w:rPr>
                <w:rFonts w:cs="Arial" w:hAnsi="Arial" w:ascii="Arial"/>
                <w:sz w:val="20"/>
                <w:szCs w:val="20"/>
              </w:rPr>
              <w:t xml:space="preserve">BARICA KUZMINSKI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jc w:val="right"/>
              <w:rPr>
                <w:rFonts w:cs="Calibri" w:hAnsi="Calibri" w:ascii="Calibri"/>
                <w:color w:val="000000"/>
              </w:rPr>
            </w:pPr>
            <w:r w:rsidRPr="002C42B9">
              <w:rPr>
                <w:rFonts w:cs="Calibri" w:hAnsi="Calibri" w:ascii="Calibri"/>
                <w:color w:val="000000"/>
              </w:rPr>
              <w:t>16.265,79 kn</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vAlign w:val="center"/>
            <w:hideMark/>
          </w:tcPr>
          <w:p w:rsidRDefault="00B3706A" w:rsidP="00EF0730" w:rsidR="00B3706A" w:rsidRPr="002C42B9">
            <w:pPr>
              <w:rPr>
                <w:rFonts w:cs="Calibri" w:hAnsi="Calibri" w:ascii="Calibri"/>
                <w:color w:val="000000"/>
              </w:rPr>
            </w:pPr>
            <w:r w:rsidRPr="002C42B9">
              <w:rPr>
                <w:rFonts w:cs="Calibri" w:hAnsi="Calibri" w:ascii="Calibri"/>
                <w:color w:val="000000"/>
              </w:rPr>
              <w:t> </w:t>
            </w:r>
          </w:p>
        </w:tc>
        <w:tc>
          <w:tcPr>
            <w:tcW w:type="dxa" w:w="0"/>
            <w:tcBorders>
              <w:top w:val="nil"/>
              <w:left w:val="nil"/>
              <w:bottom w:space="0" w:sz="4" w:color="auto" w:val="single"/>
              <w:right w:space="0" w:sz="4" w:color="auto" w:val="single"/>
            </w:tcBorders>
            <w:shd w:fill="auto" w:color="auto" w:val="clear"/>
            <w:noWrap/>
            <w:vAlign w:val="center"/>
            <w:hideMark/>
          </w:tcPr>
          <w:p w:rsidRDefault="00B3706A" w:rsidP="00EF0730" w:rsidR="00B3706A" w:rsidRPr="002C42B9">
            <w:pPr>
              <w:rPr>
                <w:color w:val="000000"/>
                <w:sz w:val="20"/>
                <w:szCs w:val="20"/>
              </w:rPr>
            </w:pPr>
            <w:r w:rsidRPr="002C42B9">
              <w:rPr>
                <w:color w:val="000000"/>
                <w:sz w:val="20"/>
                <w:szCs w:val="20"/>
              </w:rPr>
              <w:t> </w:t>
            </w:r>
          </w:p>
        </w:tc>
      </w:tr>
      <w:tr w:rsidTr="00EF0730" w:rsidR="00B3706A" w:rsidRPr="002C42B9">
        <w:trPr>
          <w:trHeight w:val="405"/>
        </w:trPr>
        <w:tc>
          <w:tcPr>
            <w:tcW w:type="dxa" w:w="0"/>
            <w:tcBorders>
              <w:top w:val="nil"/>
              <w:left w:space="0" w:sz="4" w:color="auto" w:val="single"/>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cente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UKUPNO:</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right"/>
              <w:rPr>
                <w:b/>
                <w:bCs/>
                <w:color w:val="000000"/>
              </w:rPr>
            </w:pPr>
            <w:r w:rsidRPr="002C42B9">
              <w:rPr>
                <w:b/>
                <w:bCs/>
                <w:color w:val="000000"/>
              </w:rPr>
              <w:t>175.526,90</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jc w:val="center"/>
              <w:rPr>
                <w:b/>
                <w:bCs/>
                <w:color w:val="000000"/>
              </w:rPr>
            </w:pPr>
            <w:r w:rsidRPr="002C42B9">
              <w:rPr>
                <w:b/>
                <w:bCs/>
                <w:color w:val="000000"/>
              </w:rPr>
              <w:t> </w:t>
            </w:r>
          </w:p>
        </w:tc>
        <w:tc>
          <w:tcPr>
            <w:tcW w:type="dxa" w:w="0"/>
            <w:tcBorders>
              <w:top w:val="nil"/>
              <w:left w:val="nil"/>
              <w:bottom w:space="0" w:sz="4" w:color="auto" w:val="single"/>
              <w:right w:space="0" w:sz="4" w:color="auto" w:val="single"/>
            </w:tcBorders>
            <w:shd w:themeFillTint="66" w:themeFill="accent1" w:fill="B8CCE4" w:color="auto" w:val="clear"/>
            <w:noWrap/>
            <w:vAlign w:val="bottom"/>
            <w:hideMark/>
          </w:tcPr>
          <w:p w:rsidRDefault="00B3706A" w:rsidP="00EF0730" w:rsidR="00B3706A" w:rsidRPr="002C42B9">
            <w:pPr>
              <w:rPr>
                <w:b/>
                <w:bCs/>
                <w:color w:val="000000"/>
              </w:rPr>
            </w:pPr>
            <w:r w:rsidRPr="002C42B9">
              <w:rPr>
                <w:b/>
                <w:bCs/>
                <w:color w:val="000000"/>
              </w:rPr>
              <w:t> </w:t>
            </w:r>
          </w:p>
        </w:tc>
      </w:tr>
    </w:tbl>
    <w:p w:rsidRDefault="00AA12C3" w:rsidP="00AA12C3" w:rsidR="00AA12C3">
      <w:pPr>
        <w:spacing w:after="200"/>
        <w:ind w:firstLine="708"/>
        <w:jc w:val="both"/>
      </w:pPr>
    </w:p>
    <w:p w:rsidRDefault="00B3706A" w:rsidP="00AA12C3" w:rsidR="00B3706A">
      <w:pPr>
        <w:spacing w:after="200"/>
        <w:ind w:firstLine="708"/>
        <w:jc w:val="both"/>
      </w:pPr>
    </w:p>
    <w:p w:rsidRDefault="00E56FAD" w:rsidP="00AA12C3" w:rsidR="00A15348">
      <w:pPr>
        <w:spacing w:after="200"/>
        <w:ind w:firstLine="708"/>
        <w:jc w:val="both"/>
      </w:pPr>
      <w:r>
        <w:t xml:space="preserve">Povjerenik izjavljuje da što se tiče uvjetnih tražbina </w:t>
      </w:r>
      <w:r w:rsidR="008D272F">
        <w:t>vjerovnici koji imaju takve tražbine EKO-TREND d.o.o., TR-BIKES j.d.o.o. i TRGOŠPED INTERNATIONAL d.o.o., njihove uvjetne tražbine ne proizlaze iz istih pravnih osnova kao i njihove tražbine s osnova jamstva ili sličnog pravnog posla.</w:t>
      </w:r>
    </w:p>
    <w:p w:rsidRDefault="008D272F" w:rsidP="00AA12C3" w:rsidR="008D272F">
      <w:pPr>
        <w:spacing w:after="200"/>
        <w:ind w:firstLine="708"/>
        <w:jc w:val="both"/>
      </w:pPr>
      <w:r>
        <w:lastRenderedPageBreak/>
        <w:t xml:space="preserve">Povjerenik izjavljuje da osporava tražbinu Hrvatskih šuma d.o.o. u iznosu od 304.769,04 kn zbog toga jer </w:t>
      </w:r>
      <w:r w:rsidR="00ED0FCB">
        <w:t>je ta tražbina zastarjela, te ju iz tog razloga nije priznao. Povjerenik u svezi ove tražbine koju je osporio navodi da za istu ne postoji ovršna isprava.</w:t>
      </w:r>
    </w:p>
    <w:p w:rsidRDefault="00ED0FCB" w:rsidP="00ED0FCB" w:rsidR="00AA12C3">
      <w:pPr>
        <w:spacing w:after="200"/>
        <w:ind w:firstLine="708"/>
        <w:jc w:val="both"/>
      </w:pPr>
      <w:r>
        <w:t>Nakon toga punomoćnica Hrvatskih šuma d.o.o. izjavljuje da prima na znanje ovo osporavanje dijela prijavljene tražbine tog vjerovnika.</w:t>
      </w:r>
    </w:p>
    <w:p w:rsidRDefault="00FE0FA0" w:rsidP="00A72785" w:rsidR="00FE0FA0">
      <w:pPr>
        <w:spacing w:after="200"/>
        <w:jc w:val="both"/>
      </w:pPr>
      <w:r>
        <w:tab/>
        <w:t>Sud donosi</w:t>
      </w:r>
    </w:p>
    <w:p w:rsidRDefault="00EE4C64" w:rsidP="00ED0FCB" w:rsidR="00EE4C64">
      <w:pPr>
        <w:spacing w:after="200"/>
        <w:jc w:val="center"/>
      </w:pPr>
      <w:r>
        <w:t>r  j e š e n j e</w:t>
      </w:r>
    </w:p>
    <w:p w:rsidRDefault="00ED0FCB" w:rsidP="00ED0FCB" w:rsidR="00ED0FCB">
      <w:pPr>
        <w:spacing w:after="200"/>
        <w:jc w:val="center"/>
      </w:pPr>
    </w:p>
    <w:p w:rsidRDefault="00FE0FA0" w:rsidP="00A72785" w:rsidR="00FE0FA0">
      <w:pPr>
        <w:spacing w:after="200"/>
        <w:jc w:val="both"/>
      </w:pPr>
      <w:r>
        <w:tab/>
        <w:t>Tražbine koje nije osporio dužnik, p</w:t>
      </w:r>
      <w:r w:rsidR="00ED0FCB">
        <w:t>ovjerenik ili prisutni vjerovnici</w:t>
      </w:r>
      <w:r>
        <w:t>, koje su navedene u prednjoj tabeli smatraju se utvrđenima u s</w:t>
      </w:r>
      <w:r w:rsidR="00EE4C64">
        <w:t xml:space="preserve">kladu s čl. 47. SZ, a u svezi svih navedenih tražbina koje su bile predmet ispitivanja na ovom ročištu u skladu s čl. 50. SZ sud će donijeti rješenje o utvrđenim </w:t>
      </w:r>
      <w:r w:rsidR="00AA12C3">
        <w:t>tražbinama.</w:t>
      </w:r>
    </w:p>
    <w:p w:rsidRDefault="00A15348" w:rsidP="00BF4F90" w:rsidR="00A15348">
      <w:pPr>
        <w:spacing w:after="200"/>
        <w:jc w:val="both"/>
      </w:pPr>
    </w:p>
    <w:p w:rsidRDefault="008A4576" w:rsidP="00ED0FCB" w:rsidR="00AA12C3">
      <w:pPr>
        <w:spacing w:after="200"/>
        <w:ind w:firstLine="708"/>
        <w:jc w:val="both"/>
      </w:pPr>
      <w:r>
        <w:t xml:space="preserve">S obzirom da su raspravljena sva pitanja na ovom ročištu koja su u skladu sa SZ trebala biti raspravljena, sud donosi </w:t>
      </w:r>
    </w:p>
    <w:p w:rsidRDefault="00ED0FCB" w:rsidP="00ED0FCB" w:rsidR="00ED0FCB">
      <w:pPr>
        <w:spacing w:after="200"/>
        <w:ind w:firstLine="708"/>
        <w:jc w:val="both"/>
      </w:pPr>
    </w:p>
    <w:p w:rsidRDefault="008A4576" w:rsidP="00AA12C3" w:rsidR="00AA12C3">
      <w:pPr>
        <w:spacing w:after="200"/>
        <w:jc w:val="center"/>
      </w:pPr>
      <w:r>
        <w:t>r j e š e n j e</w:t>
      </w:r>
    </w:p>
    <w:p w:rsidRDefault="00AA12C3" w:rsidP="00AA12C3" w:rsidR="00AA12C3">
      <w:pPr>
        <w:spacing w:after="200"/>
        <w:jc w:val="center"/>
      </w:pPr>
    </w:p>
    <w:p w:rsidRDefault="008A4576" w:rsidP="00AA12C3" w:rsidR="00BF4F90">
      <w:pPr>
        <w:spacing w:after="200"/>
        <w:ind w:firstLine="708"/>
        <w:jc w:val="both"/>
      </w:pPr>
      <w:r>
        <w:t xml:space="preserve">Na temelju tablice ispitanih tražbina sud će </w:t>
      </w:r>
      <w:r w:rsidR="00AA12C3">
        <w:t>donijeti rješenje o utvrđenim tražbinama.</w:t>
      </w:r>
    </w:p>
    <w:p w:rsidRDefault="00AA12C3" w:rsidP="00AA12C3" w:rsidR="00AA12C3">
      <w:pPr>
        <w:spacing w:after="200"/>
        <w:jc w:val="both"/>
      </w:pPr>
    </w:p>
    <w:p w:rsidRDefault="00ED0FCB" w:rsidP="00AA12C3" w:rsidR="00FD565C">
      <w:pPr>
        <w:spacing w:after="200"/>
        <w:ind w:firstLine="708"/>
        <w:jc w:val="both"/>
      </w:pPr>
      <w:r>
        <w:t>Povjerenik d</w:t>
      </w:r>
      <w:r w:rsidR="00AA12C3">
        <w:t>užnika</w:t>
      </w:r>
      <w:r>
        <w:t xml:space="preserve"> izjavljuje da je dužnik dostavio u spis prijedlog da se trajanje</w:t>
      </w:r>
      <w:r w:rsidR="00FD565C">
        <w:t xml:space="preserve"> ove predstečajne nagodbe</w:t>
      </w:r>
      <w:r>
        <w:t xml:space="preserve"> produlji</w:t>
      </w:r>
      <w:r w:rsidR="00FD565C">
        <w:t xml:space="preserve"> za daljnjih 90 dana, s obzirom na to da je očigledno da se ista neće moći dovršiti u roku od 120 dana.</w:t>
      </w:r>
    </w:p>
    <w:p w:rsidRDefault="00FD565C" w:rsidP="00BF3A2C" w:rsidR="00FD565C">
      <w:pPr>
        <w:spacing w:after="200"/>
        <w:ind w:firstLine="708"/>
        <w:jc w:val="center"/>
      </w:pPr>
    </w:p>
    <w:p w:rsidRDefault="00BF3A2C" w:rsidP="00BF3A2C" w:rsidR="00BF3A2C" w:rsidRPr="00587BDD">
      <w:pPr>
        <w:spacing w:after="200"/>
        <w:ind w:firstLine="708"/>
        <w:jc w:val="center"/>
      </w:pPr>
      <w:r>
        <w:t xml:space="preserve">Dovršeno u </w:t>
      </w:r>
      <w:r w:rsidR="00AA12C3">
        <w:t>09,25</w:t>
      </w:r>
      <w:r w:rsidR="008A4576">
        <w:t xml:space="preserve"> </w:t>
      </w:r>
      <w:r>
        <w:t>sati.</w:t>
      </w:r>
    </w:p>
    <w:p w:rsidRDefault="00BF3A2C" w:rsidP="00063095" w:rsidR="00063095">
      <w:r>
        <w:rPr>
          <w:b/>
        </w:rPr>
        <w:tab/>
      </w:r>
    </w:p>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598" w:rsidP="00063095" w:rsidR="007E3598">
      <w:r>
        <w:separator/>
      </w:r>
    </w:p>
  </w:endnote>
  <w:endnote w:id="0" w:type="continuationSeparator">
    <w:p w:rsidRDefault="007E3598" w:rsidP="00063095" w:rsidR="007E35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598" w:rsidP="00063095" w:rsidR="007E3598">
      <w:r>
        <w:separator/>
      </w:r>
    </w:p>
  </w:footnote>
  <w:footnote w:id="0" w:type="continuationSeparator">
    <w:p w:rsidRDefault="007E3598" w:rsidP="00063095" w:rsidR="007E35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E56FAD" w:rsidR="00E56FAD">
        <w:pPr>
          <w:pStyle w:val="Zaglavlje"/>
          <w:jc w:val="center"/>
        </w:pPr>
        <w:r>
          <w:fldChar w:fldCharType="begin"/>
        </w:r>
        <w:r>
          <w:instrText>PAGE   \* MERGEFORMAT</w:instrText>
        </w:r>
        <w:r>
          <w:fldChar w:fldCharType="separate"/>
        </w:r>
        <w:r w:rsidR="00590FD4">
          <w:rPr>
            <w:noProof/>
          </w:rPr>
          <w:t>15</w:t>
        </w:r>
        <w:r>
          <w:fldChar w:fldCharType="end"/>
        </w:r>
      </w:p>
    </w:sdtContent>
  </w:sdt>
  <w:p w:rsidRDefault="00E56FAD" w:rsidR="00E56FAD">
    <w:pPr>
      <w:pStyle w:val="Zaglavlje"/>
    </w:pPr>
    <w:r>
      <w:tab/>
    </w:r>
    <w:r>
      <w:tab/>
      <w:t>Poslovni broj: 5 St-1124/16-13</w:t>
    </w:r>
    <w:r>
      <w:tab/>
    </w:r>
    <w:r>
      <w:tab/>
    </w:r>
  </w:p>
  <w:p w:rsidRDefault="00E56FAD" w:rsidR="00E56FAD">
    <w:pPr>
      <w:pStyle w:val="Zaglavlje"/>
    </w:pPr>
  </w:p>
  <w:p w:rsidRDefault="00E56FAD" w:rsidR="00E56F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6FAD" w:rsidR="00E56FAD">
    <w:pPr>
      <w:pStyle w:val="Zaglavlje"/>
    </w:pPr>
    <w:r>
      <w:tab/>
    </w:r>
    <w:r>
      <w:tab/>
      <w:t>Poslovni broj: 5 St-1124/16-13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F0776"/>
    <w:rsid w:val="00106AAF"/>
    <w:rsid w:val="001C6ECD"/>
    <w:rsid w:val="00222D17"/>
    <w:rsid w:val="00247D30"/>
    <w:rsid w:val="00290DE5"/>
    <w:rsid w:val="002976B5"/>
    <w:rsid w:val="002B5920"/>
    <w:rsid w:val="002D5974"/>
    <w:rsid w:val="00346135"/>
    <w:rsid w:val="00391EAB"/>
    <w:rsid w:val="003A551B"/>
    <w:rsid w:val="003B0EE4"/>
    <w:rsid w:val="003C61CD"/>
    <w:rsid w:val="003F53A8"/>
    <w:rsid w:val="00403652"/>
    <w:rsid w:val="004330A6"/>
    <w:rsid w:val="00484B2C"/>
    <w:rsid w:val="004A0F47"/>
    <w:rsid w:val="004E1D9A"/>
    <w:rsid w:val="00516A20"/>
    <w:rsid w:val="005230DA"/>
    <w:rsid w:val="005276BA"/>
    <w:rsid w:val="005600C6"/>
    <w:rsid w:val="005802E8"/>
    <w:rsid w:val="00586DC0"/>
    <w:rsid w:val="00590FD4"/>
    <w:rsid w:val="005A4C24"/>
    <w:rsid w:val="005A6F73"/>
    <w:rsid w:val="005D2253"/>
    <w:rsid w:val="005F1246"/>
    <w:rsid w:val="00643E51"/>
    <w:rsid w:val="006B0DAE"/>
    <w:rsid w:val="006B6396"/>
    <w:rsid w:val="00722D2A"/>
    <w:rsid w:val="00760556"/>
    <w:rsid w:val="00772C64"/>
    <w:rsid w:val="007837B4"/>
    <w:rsid w:val="007C6257"/>
    <w:rsid w:val="007E3598"/>
    <w:rsid w:val="00823F73"/>
    <w:rsid w:val="00826138"/>
    <w:rsid w:val="00836AC5"/>
    <w:rsid w:val="008A4576"/>
    <w:rsid w:val="008D272F"/>
    <w:rsid w:val="008F11E1"/>
    <w:rsid w:val="008F5066"/>
    <w:rsid w:val="009050BF"/>
    <w:rsid w:val="00954519"/>
    <w:rsid w:val="009B4709"/>
    <w:rsid w:val="009D3492"/>
    <w:rsid w:val="009D77B2"/>
    <w:rsid w:val="009E442F"/>
    <w:rsid w:val="009F10B5"/>
    <w:rsid w:val="00A15348"/>
    <w:rsid w:val="00A20D17"/>
    <w:rsid w:val="00A21061"/>
    <w:rsid w:val="00A224A8"/>
    <w:rsid w:val="00A72785"/>
    <w:rsid w:val="00A733B0"/>
    <w:rsid w:val="00AA12C3"/>
    <w:rsid w:val="00AD523A"/>
    <w:rsid w:val="00B3706A"/>
    <w:rsid w:val="00B540F7"/>
    <w:rsid w:val="00B7101E"/>
    <w:rsid w:val="00BC0DCD"/>
    <w:rsid w:val="00BE4AB3"/>
    <w:rsid w:val="00BE7D10"/>
    <w:rsid w:val="00BF3A2C"/>
    <w:rsid w:val="00BF4F90"/>
    <w:rsid w:val="00CB441E"/>
    <w:rsid w:val="00CC75B9"/>
    <w:rsid w:val="00CD21DC"/>
    <w:rsid w:val="00CD5F7F"/>
    <w:rsid w:val="00CE1490"/>
    <w:rsid w:val="00CE3CAD"/>
    <w:rsid w:val="00D32554"/>
    <w:rsid w:val="00D34120"/>
    <w:rsid w:val="00D72892"/>
    <w:rsid w:val="00D90E75"/>
    <w:rsid w:val="00E56FAD"/>
    <w:rsid w:val="00ED0FCB"/>
    <w:rsid w:val="00ED148D"/>
    <w:rsid w:val="00ED45CA"/>
    <w:rsid w:val="00ED555E"/>
    <w:rsid w:val="00EE4C64"/>
    <w:rsid w:val="00F41B07"/>
    <w:rsid w:val="00F57700"/>
    <w:rsid w:val="00F63A71"/>
    <w:rsid w:val="00F92C1E"/>
    <w:rsid w:val="00FA1E9C"/>
    <w:rsid w:val="00FB0B5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590FD4"/>
    <w:rPr>
      <w:color w:val="808080"/>
      <w:bdr w:space="0" w:sz="0" w:color="auto" w:val="none"/>
      <w:shd w:fill="auto" w:color="auto" w:val="clear"/>
    </w:rPr>
  </w:style>
  <w:style w:customStyle="true" w:styleId="eSPISCCParagraphDefaultFont" w:type="character">
    <w:name w:val="eSPIS_CC_Paragraph Default Font"/>
    <w:basedOn w:val="Zadanifontodlomka"/>
    <w:rsid w:val="00590F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FD4"/>
    <w:rPr>
      <w:bdr w:space="0" w:sz="0" w:color="auto" w:val="none"/>
      <w:shd w:fill="FFFFCC" w:color="auto" w:val="clear"/>
      <w:lang w:val="hr-HR"/>
    </w:rPr>
  </w:style>
  <w:style w:customStyle="true" w:styleId="PozadinaSvijetloCrvena" w:type="character">
    <w:name w:val="Pozadina_SvijetloCrvena"/>
    <w:basedOn w:val="eSPISCCParagraphDefaultFont"/>
    <w:rsid w:val="00590F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F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590FD4"/>
    <w:rPr>
      <w:color w:val="808080"/>
      <w:bdr w:color="auto" w:space="0" w:sz="0" w:val="none"/>
      <w:shd w:color="auto" w:fill="auto" w:val="clear"/>
    </w:rPr>
  </w:style>
  <w:style w:customStyle="1" w:styleId="eSPISCCParagraphDefaultFont" w:type="character">
    <w:name w:val="eSPIS_CC_Paragraph Default Font"/>
    <w:basedOn w:val="Zadanifontodlomka"/>
    <w:rsid w:val="00590F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FD4"/>
    <w:rPr>
      <w:bdr w:color="auto" w:space="0" w:sz="0" w:val="none"/>
      <w:shd w:color="auto" w:fill="FFFFCC" w:val="clear"/>
      <w:lang w:val="hr-HR"/>
    </w:rPr>
  </w:style>
  <w:style w:customStyle="1" w:styleId="PozadinaSvijetloCrvena" w:type="character">
    <w:name w:val="Pozadina_SvijetloCrvena"/>
    <w:basedOn w:val="eSPISCCParagraphDefaultFont"/>
    <w:rsid w:val="00590F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F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9. ožujka 2017.</izvorni_sadrzaj>
    <derivirana_varijabla naziv="DomainObject.StvarniPocetakDatum_1">9. ožujka 2017.</derivirana_varijabla>
  </DomainObject.StvarniPocetakDatum>
  <DomainObject.StvarniZavrsetakDatum>
    <izvorni_sadrzaj>9. ožujka 2017.</izvorni_sadrzaj>
    <derivirana_varijabla naziv="DomainObject.StvarniZavrsetakDatum_1">9. ožujka 2017.</derivirana_varijabla>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St-1124/2016-13</izvorni_sadrzaj>
    <derivirana_varijabla naziv="DomainObject.Zapisnik.Oznaka_1">St-1124/2016-13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otvaranja predstečajnog postupka</izvorni_sadrzaj>
    <derivirana_varijabla naziv="DomainObject.Predmet.Opis_1">Prijedlog za otvaranja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TRANSPORTI SR d.o.o. za prijevoz i usluge</izvorni_sadrzaj>
    <derivirana_varijabla naziv="DomainObject.Predmet.StrankaFormated_1">  TRANSPORTI SR d.o.o. za prijevoz i usluge</derivirana_varijabla>
  </DomainObject.Predmet.StrankaFormated>
  <DomainObject.Predmet.StrankaFormatedOIB>
    <izvorni_sadrzaj>  TRANSPORTI SR d.o.o. za prijevoz i usluge, OIB 94936638771</izvorni_sadrzaj>
    <derivirana_varijabla naziv="DomainObject.Predmet.StrankaFormatedOIB_1">  TRANSPORTI SR d.o.o. za prijevoz i usluge, OIB 94936638771</derivirana_varijabla>
  </DomainObject.Predmet.StrankaFormatedOIB>
  <DomainObject.Predmet.StrankaFormatedWithAdress>
    <izvorni_sadrzaj> TRANSPORTI SR d.o.o. za prijevoz i usluge, Bikovec 82 A, 42243 Bikovec</izvorni_sadrzaj>
    <derivirana_varijabla naziv="DomainObject.Predmet.StrankaFormatedWithAdress_1"> TRANSPORTI SR d.o.o. za prijevoz i usluge, Bikovec 82 A, 42243 Bikovec</derivirana_varijabla>
  </DomainObject.Predmet.StrankaFormatedWithAdress>
  <DomainObject.Predmet.StrankaFormatedWithAdressOIB>
    <izvorni_sadrzaj> TRANSPORTI SR d.o.o. za prijevoz i usluge, OIB 94936638771, Bikovec 82 A, 42243 Bikovec</izvorni_sadrzaj>
    <derivirana_varijabla naziv="DomainObject.Predmet.StrankaFormatedWithAdressOIB_1"> TRANSPORTI SR d.o.o. za prijevoz i usluge, OIB 94936638771, Bikovec 82 A, 42243 Bikovec</derivirana_varijabla>
  </DomainObject.Predmet.StrankaFormatedWithAdressOIB>
  <DomainObject.Predmet.StrankaWithAdress>
    <izvorni_sadrzaj>TRANSPORTI SR d.o.o. za prijevoz i usluge Bikovec 82 A,42243 Bikovec</izvorni_sadrzaj>
    <derivirana_varijabla naziv="DomainObject.Predmet.StrankaWithAdress_1">TRANSPORTI SR d.o.o. za prijevoz i usluge Bikovec 82 A,42243 Bikovec</derivirana_varijabla>
  </DomainObject.Predmet.StrankaWithAdress>
  <DomainObject.Predmet.StrankaWithAdressOIB>
    <izvorni_sadrzaj>TRANSPORTI SR d.o.o. za prijevoz i usluge, OIB 94936638771, Bikovec 82 A,42243 Bikovec</izvorni_sadrzaj>
    <derivirana_varijabla naziv="DomainObject.Predmet.StrankaWithAdressOIB_1">TRANSPORTI SR d.o.o. za prijevoz i usluge, OIB 94936638771, Bikovec 82 A,42243 Bikovec</derivirana_varijabla>
  </DomainObject.Predmet.StrankaWithAdressOIB>
  <DomainObject.Predmet.StrankaNazivFormated>
    <izvorni_sadrzaj>TRANSPORTI SR d.o.o. za prijevoz i usluge</izvorni_sadrzaj>
    <derivirana_varijabla naziv="DomainObject.Predmet.StrankaNazivFormated_1">TRANSPORTI SR d.o.o. za prijevoz i usluge</derivirana_varijabla>
  </DomainObject.Predmet.StrankaNazivFormated>
  <DomainObject.Predmet.StrankaNazivFormatedOIB>
    <izvorni_sadrzaj>TRANSPORTI SR d.o.o. za prijevoz i usluge, OIB 94936638771</izvorni_sadrzaj>
    <derivirana_varijabla naziv="DomainObject.Predmet.StrankaNazivFormatedOIB_1">TRANSPORTI SR d.o.o. za prijevoz i usluge, OIB 94936638771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10099520.06</izvorni_sadrzaj>
    <derivirana_varijabla naziv="DomainObject.Predmet.TrenutnaVrijednost_1">10099520.06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TRANSPORTI SR d.o.o. za prijevoz i usluge</item>
    </izvorni_sadrzaj>
    <derivirana_varijabla naziv="DomainObject.Predmet.StrankaListFormated_1">
      <item>TRANSPORTI SR d.o.o. za prijevoz i usluge</item>
    </derivirana_varijabla>
  </DomainObject.Predmet.StrankaListFormated>
  <DomainObject.Predmet.StrankaListFormatedOIB>
    <izvorni_sadrzaj>
      <item>TRANSPORTI SR d.o.o. za prijevoz i usluge, OIB 94936638771</item>
    </izvorni_sadrzaj>
    <derivirana_varijabla naziv="DomainObject.Predmet.StrankaListFormatedOIB_1">
      <item>TRANSPORTI SR d.o.o. za prijevoz i usluge, OIB 94936638771</item>
    </derivirana_varijabla>
  </DomainObject.Predmet.StrankaListFormatedOIB>
  <DomainObject.Predmet.StrankaListFormatedWithAdress>
    <izvorni_sadrzaj>
      <item>TRANSPORTI SR d.o.o. za prijevoz i usluge, Bikovec 82 A, 42243 Bikovec</item>
    </izvorni_sadrzaj>
    <derivirana_varijabla naziv="DomainObject.Predmet.StrankaListFormatedWithAdress_1">
      <item>TRANSPORTI SR d.o.o. za prijevoz i usluge, Bikovec 82 A, 42243 Bikovec</item>
    </derivirana_varijabla>
  </DomainObject.Predmet.StrankaListFormatedWithAdress>
  <DomainObject.Predmet.StrankaListFormatedWithAdressOIB>
    <izvorni_sadrzaj>
      <item>TRANSPORTI SR d.o.o. za prijevoz i usluge, OIB 94936638771, Bikovec 82 A, 42243 Bikovec</item>
    </izvorni_sadrzaj>
    <derivirana_varijabla naziv="DomainObject.Predmet.StrankaListFormatedWithAdressOIB_1">
      <item>TRANSPORTI SR d.o.o. za prijevoz i usluge, OIB 94936638771, Bikovec 82 A, 42243 Bikovec</item>
    </derivirana_varijabla>
  </DomainObject.Predmet.StrankaListFormatedWithAdressOIB>
  <DomainObject.Predmet.StrankaListNazivFormated>
    <izvorni_sadrzaj>
      <item>TRANSPORTI SR d.o.o. za prijevoz i usluge</item>
    </izvorni_sadrzaj>
    <derivirana_varijabla naziv="DomainObject.Predmet.StrankaListNazivFormated_1">
      <item>TRANSPORTI SR d.o.o. za prijevoz i usluge</item>
    </derivirana_varijabla>
  </DomainObject.Predmet.StrankaListNazivFormated>
  <DomainObject.Predmet.StrankaListNazivFormatedOIB>
    <izvorni_sadrzaj>
      <item>TRANSPORTI SR d.o.o. za prijevoz i usluge, OIB 94936638771</item>
    </izvorni_sadrzaj>
    <derivirana_varijabla naziv="DomainObject.Predmet.StrankaListNazivFormatedOIB_1">
      <item>TRANSPORTI SR d.o.o. za prijevoz i usluge, OIB 94936638771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Branimir Radić</item>
      <item>Financijska agencija</item>
      <item>AUTOTRANSPORT STJEPAN RADIĆ, transport-trgovina, društvo s ograničenom odgovornošću</item>
      <item>Ivana Orešković Ašonja, za Hrvatsku radioteleviziju</item>
    </izvorni_sadrzaj>
    <derivirana_varijabla naziv="DomainObject.Predmet.OstaliListFormated_1">
      <item>e-Oglasna</item>
      <item>Sudski registar</item>
      <item>Branimir Radić</item>
      <item>Financijska agencija</item>
      <item>AUTOTRANSPORT STJEPAN RADIĆ, transport-trgovina, društvo s ograničenom odgovornošću</item>
      <item>Ivana Orešković Ašonja, za Hrvatsku radioteleviziju</item>
    </derivirana_varijabla>
  </DomainObject.Predmet.OstaliListFormated>
  <DomainObject.Predmet.OstaliList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zvorni_sadrzaj>
    <derivirana_varijabla naziv="DomainObject.Predmet.OstaliList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derivirana_varijabla>
  </DomainObject.Predmet.OstaliListFormatedOIB>
  <DomainObject.Predmet.OstaliListFormatedWithAdress>
    <izvorni_sadrzaj>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izvorni_sadrzaj>
    <derivirana_varijabla naziv="DomainObject.Predmet.OstaliListFormatedWithAdress_1">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derivirana_varijabla>
  </DomainObject.Predmet.OstaliListFormatedWithAdress>
  <DomainObject.Predmet.OstaliListFormatedWithAdressOIB>
    <izvorni_sadrzaj>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izvorni_sadrzaj>
    <derivirana_varijabla naziv="DomainObject.Predmet.OstaliListFormatedWithAdressOIB_1">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derivirana_varijabla>
  </DomainObject.Predmet.OstaliListFormatedWithAdressOIB>
  <DomainObject.Predmet.OstaliListNazivFormated>
    <izvorni_sadrzaj>
      <item>e-Oglasna</item>
      <item>Sudski registar</item>
      <item>Branimir Radić</item>
      <item>Financijska agencija</item>
      <item>AUTOTRANSPORT STJEPAN RADIĆ, transport-trgovina, društvo s ograničenom odgovornošću</item>
      <item>Ivana Orešković Ašonja, za Hrvatsku radioteleviziju</item>
    </izvorni_sadrzaj>
    <derivirana_varijabla naziv="DomainObject.Predmet.OstaliListNazivFormated_1">
      <item>e-Oglasna</item>
      <item>Sudski registar</item>
      <item>Branimir Radić</item>
      <item>Financijska agencija</item>
      <item>AUTOTRANSPORT STJEPAN RADIĆ, transport-trgovina, društvo s ograničenom odgovornošću</item>
      <item>Ivana Orešković Ašonja, za Hrvatsku radioteleviziju</item>
    </derivirana_varijabla>
  </DomainObject.Predmet.OstaliListNazivFormated>
  <DomainObject.Predmet.OstaliListNaziv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zvorni_sadrzaj>
    <derivirana_varijabla naziv="DomainObject.Predmet.OstaliListNaziv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St-1124/2016-13</izvorni_sadrzaj>
    <derivirana_varijabla naziv="DomainObject.PoslovniBrojDokumenta_1">St-1124/2016-13</derivirana_varijabla>
  </DomainObject.PoslovniBrojDokumenta>
  <DomainObject.Predmet.StrankaIDrugi>
    <izvorni_sadrzaj>TRANSPORTI SR d.o.o. za prijevoz i usluge</izvorni_sadrzaj>
    <derivirana_varijabla naziv="DomainObject.Predmet.StrankaIDrugi_1">TRANSPORTI SR d.o.o. za prijevoz i usluge</derivirana_varijabla>
  </DomainObject.Predmet.StrankaIDrugi>
  <DomainObject.Predmet.ProtustrankaIDrugi>
    <izvorni_sadrzaj/>
    <derivirana_varijabla naziv="DomainObject.Predmet.ProtustrankaIDrugi_1"/>
  </DomainObject.Predmet.ProtustrankaIDrugi>
  <DomainObject.Predmet.StrankaIDrugiAdressOIB>
    <izvorni_sadrzaj>TRANSPORTI SR d.o.o. za prijevoz i usluge, OIB 94936638771, Bikovec 82 A, 42243 Bikovec</izvorni_sadrzaj>
    <derivirana_varijabla naziv="DomainObject.Predmet.StrankaIDrugiAdressOIB_1">TRANSPORTI SR d.o.o. za prijevoz i usluge, OIB 94936638771, Bikovec 82 A, 42243 Bikovec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izvorni_sadrzaj>
    <derivirana_varijabla naziv="DomainObject.Predmet.SudioniciListNaziv_1">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derivirana_varijabla>
  </DomainObject.Predmet.SudioniciListNaziv>
  <DomainObject.Predmet.SudioniciListAdressOIB>
    <izvorni_sadrzaj>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izvorni_sadrzaj>
    <derivirana_varijabla naziv="DomainObject.Predmet.SudioniciListAdressOIB_1">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94936638771</item>
      <item>, OIB null</item>
      <item>, OIB null</item>
      <item>, OIB 51212665520</item>
      <item>, OIB 85821130368</item>
      <item>, OIB 75950920006</item>
      <item>, OIB 91782357130</item>
    </izvorni_sadrzaj>
    <derivirana_varijabla naziv="DomainObject.Predmet.SudioniciListNazivOIB_1">
      <item>, OIB 94936638771</item>
      <item>, OIB null</item>
      <item>, OIB null</item>
      <item>, OIB 51212665520</item>
      <item>, OIB 85821130368</item>
      <item>, OIB 75950920006</item>
      <item>, OIB 91782357130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CAB427-4103-457E-95EA-F76C05AE98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2069</properties:Words>
  <properties:Characters>12204</properties:Characters>
  <properties:Lines>1509</properties:Lines>
  <properties:Paragraphs>558</properties:Paragraphs>
  <properties:TotalTime>257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2017-03-09T08:28:00Z</cp:lastPrinted>
  <dcterms:modified xmlns:xsi="http://www.w3.org/2001/XMLSchema-instance" xsi:type="dcterms:W3CDTF">2017-03-09T09:16:00Z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St-1124/2016-13 / Zapisnik - Ispitno ročište</vt:lpwstr>
  </prop:property>
  <prop:property name="CC_coloring" pid="4" fmtid="{D5CDD505-2E9C-101B-9397-08002B2CF9AE}">
    <vt:bool>false</vt:bool>
  </prop:property>
  <prop:property name="BrojStranica" pid="5" fmtid="{D5CDD505-2E9C-101B-9397-08002B2CF9AE}">
    <vt:i4>15</vt:i4>
  </prop:property>
</prop:Properties>
</file>