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123d" w14:paraId="072123d" w:rsidRDefault="005E2E5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2E5D" w:rsidP="005E2E5D" w:rsidR="005E2E5D">
      <w:pPr>
        <w:spacing w:after="0"/>
        <w:jc w:val="both"/>
      </w:pPr>
      <w:r>
        <w:t xml:space="preserve">           Republika Hrvatska</w:t>
      </w:r>
    </w:p>
    <w:p w:rsidRDefault="005E2E5D" w:rsidP="005E2E5D" w:rsidR="005E2E5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E2E5D" w:rsidP="005E2E5D" w:rsidR="005E2E5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>Poslovni broj: 5. St-77/2018-30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>R J E Š E N J E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>Trgovački sud u Bjelovaru, po sutkinji Mariji Petrina Kubica, u stečajnom postupku nad dužnikom FEROSTROJ – proizvodnja i trgovina metalne robe d.o.o. u stečaju, Novigrad Podravski, Gajeva 82, OIB: 11795193004</w:t>
      </w:r>
      <w:r w:rsidRPr="005E2E5D">
        <w:rPr>
          <w:rFonts w:cs="Times New Roman" w:eastAsia="Times New Roman"/>
          <w:szCs w:val="20"/>
          <w:lang w:eastAsia="hr-HR"/>
        </w:rPr>
        <w:t>, po prijedlogu stečajnog upravitelja, temeljem čl.101. Stečajnog zakona (</w:t>
      </w:r>
      <w:r w:rsidRPr="005E2E5D">
        <w:rPr>
          <w:rFonts w:cs="Times New Roman" w:eastAsia="Times New Roman"/>
          <w:noProof/>
          <w:szCs w:val="20"/>
          <w:lang w:eastAsia="hr-HR" w:val="en-GB"/>
        </w:rPr>
        <w:t>Narodne novine" broj 71/15 i 104/17, dalje: SZ</w:t>
      </w:r>
      <w:r w:rsidRPr="005E2E5D">
        <w:rPr>
          <w:rFonts w:cs="Times New Roman" w:eastAsia="Times New Roman"/>
          <w:szCs w:val="20"/>
          <w:lang w:eastAsia="hr-HR"/>
        </w:rPr>
        <w:t>), 13. prosinca 2018.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>r i j e š i o   j e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>1. Saziva se prva sjednica odbora vjerovnika za dan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>17. siječnja 2019. u 10,30 sati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 xml:space="preserve">u Trgovačkom sudu u Bjelovaru, Šetalište dr. </w:t>
      </w:r>
      <w:proofErr w:type="spellStart"/>
      <w:r w:rsidRPr="005E2E5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E2E5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E2E5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E2E5D">
        <w:rPr>
          <w:rFonts w:cs="Times New Roman" w:eastAsia="Times New Roman"/>
          <w:szCs w:val="20"/>
          <w:lang w:eastAsia="hr-HR"/>
        </w:rPr>
        <w:t xml:space="preserve"> 42, sudnica br. 1.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>2. Na sjednicu se dostavom ovoga rješenja pozivaju članovi odbora vjerovnika: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 xml:space="preserve">            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>Podravska banka d.d. Koprivnica, Opatička 3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>Republika Hrvatska, Ministarstvo financija, Porezna uprava, Zagreb, Boškovićeva 3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>Hamag-Bicro, Zagreb, Ksaver 208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>Danijel Golubić, Novigrad Podravski, Ljudevita Gaja 15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>Bernard Šenvald, Novigrad Podravski, Virovska 57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>i stečajni upravitelj Vinko Ljubičić.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 xml:space="preserve"> 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>U Bjelovaru 13. prosinca 2018.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 xml:space="preserve">            Sutkinja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  <w:r w:rsidRPr="005E2E5D">
        <w:rPr>
          <w:rFonts w:cs="Times New Roman" w:eastAsia="Times New Roman"/>
          <w:szCs w:val="20"/>
          <w:lang w:eastAsia="hr-HR"/>
        </w:rPr>
        <w:t xml:space="preserve">             Marija Petrina Kubica v.r.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5E2E5D" w:rsidP="005E2E5D" w:rsidR="005E2E5D" w:rsidRPr="005E2E5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E2E5D" w:rsidP="005E2E5D" w:rsidR="005E2E5D" w:rsidRPr="005E2E5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E2E5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E5D" w:rsidP="005E2E5D" w:rsidR="005E2E5D" w:rsidRPr="005E2E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E5D" w:rsidP="005E2E5D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E2E5D">
        <w:rPr>
          <w:rFonts w:cs="Times New Roman" w:eastAsia="Times New Roman"/>
          <w:szCs w:val="20"/>
          <w:lang w:eastAsia="hr-HR"/>
        </w:rPr>
        <w:t>Uputa o pravnom lijeku: Protiv ovog rješenja nije dopuštena posebna žalba (čl.311. st.5. Zakona o parničnom postupku,</w:t>
      </w:r>
      <w:r w:rsidRPr="005E2E5D">
        <w:rPr>
          <w:rFonts w:cs="Times New Roman" w:eastAsia="Times New Roman"/>
          <w:noProof/>
          <w:szCs w:val="20"/>
          <w:lang w:eastAsia="hr-HR"/>
        </w:rPr>
        <w:t xml:space="preserve"> Narodne novine" broj 53/91., 91/92., 112/99., 117/03., 84/08., 123/08., 57/11. i 25/13.,</w:t>
      </w:r>
      <w:r w:rsidRPr="005E2E5D">
        <w:rPr>
          <w:rFonts w:cs="Times New Roman" w:eastAsia="Times New Roman"/>
          <w:szCs w:val="20"/>
          <w:lang w:eastAsia="hr-HR"/>
        </w:rPr>
        <w:t xml:space="preserve"> u vezi sa čl.10. SZ-a).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E5D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93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00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8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St-77/2018-30</izvorni_sadrzaj>
    <derivirana_varijabla naziv="DomainObject.Oznaka_1">St-77/2018-30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St-77/2018-30</izvorni_sadrzaj>
    <derivirana_varijabla naziv="DomainObject.PoslovniBrojDokumenta_1">St-77/2018-30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86ED1-8246-487E-80C3-4D2F7206B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1201</properties:Characters>
  <properties:Lines>47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2018-12-14T11:21:00Z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St-77/2018-30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