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0882" w14:paraId="e170882" w:rsidRDefault="00EF311F" w:rsidP="00126F44" w:rsidR="00E543AD">
      <w:pPr>
        <w15:collapsed w:val="false"/>
      </w:pPr>
      <w:bookmarkStart w:name="_GoBack" w:id="0"/>
      <w:bookmarkEnd w:id="0"/>
      <w:r>
        <w:tab/>
      </w:r>
      <w:r>
        <w:tab/>
      </w:r>
      <w:r>
        <w:tab/>
      </w:r>
      <w:r>
        <w:tab/>
      </w:r>
      <w:r>
        <w:tab/>
      </w:r>
      <w:r>
        <w:tab/>
      </w:r>
      <w:r>
        <w:tab/>
      </w:r>
      <w:r>
        <w:tab/>
      </w:r>
      <w:r>
        <w:tab/>
      </w:r>
      <w:r>
        <w:tab/>
        <w:t>14 St-</w:t>
      </w:r>
      <w:r w:rsidR="000C3216">
        <w:t>9</w:t>
      </w:r>
      <w:r>
        <w:t>/1</w:t>
      </w:r>
      <w:r w:rsidR="000C3216">
        <w:t>7</w:t>
      </w:r>
      <w:r>
        <w:t>-</w:t>
      </w:r>
      <w:r w:rsidR="00D4432D">
        <w:t>1</w:t>
      </w:r>
      <w:r w:rsidR="000C3216">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C3216" w:rsidP="00625D51" w:rsidR="00625D51">
      <w:pPr>
        <w:ind w:firstLine="720"/>
        <w:jc w:val="both"/>
      </w:pPr>
      <w:r w:rsidRPr="000C3216">
        <w:t>Trgovački sud u Osijeku, po sucu mr. sc. Tihomiru Kovačeviću, kao stečajnom sucu, povodom prijedloga RH, MF, Porezna uprava, Područni ured Slavonija i Baranja, OIB 18683136487 zastupana po ŽDO u Osijeku, za otvaranje stečajnog postupka nad dužnikom CALCANEUS d.o.o. za trgovinu i usluge, Tenja, Vlatka Mačeka 40, MBS 030147642, OIB 40717178596,</w:t>
      </w:r>
      <w:r w:rsidR="00625D51" w:rsidRPr="000B1DB2">
        <w:t xml:space="preserve"> dana </w:t>
      </w:r>
      <w:r w:rsidR="001B1BBE">
        <w:t>2</w:t>
      </w:r>
      <w:r>
        <w:t>8</w:t>
      </w:r>
      <w:r w:rsidR="00625D51">
        <w:t>.</w:t>
      </w:r>
      <w:r w:rsidR="00625D51" w:rsidRPr="000B1DB2">
        <w:t xml:space="preserve"> </w:t>
      </w:r>
      <w:r w:rsidR="004A36C6">
        <w:t>ožujka</w:t>
      </w:r>
      <w:r w:rsidR="00625D51" w:rsidRPr="000B1DB2">
        <w:t xml:space="preserve"> 201</w:t>
      </w:r>
      <w:r w:rsidR="009308FB">
        <w:t>7</w:t>
      </w:r>
      <w:r w:rsidR="00625D51" w:rsidRPr="000B1DB2">
        <w:t>.</w:t>
      </w:r>
    </w:p>
    <w:p w:rsidRDefault="0096087F" w:rsidP="005A6B71" w:rsidR="0096087F">
      <w:pPr>
        <w:jc w:val="both"/>
      </w:pPr>
    </w:p>
    <w:p w:rsidRDefault="00E543AD" w:rsidR="00E543AD" w:rsidRPr="00703147">
      <w:pPr>
        <w:jc w:val="center"/>
      </w:pPr>
      <w:r w:rsidRPr="00703147">
        <w:t>r i j e š i o  j e</w:t>
      </w:r>
    </w:p>
    <w:p w:rsidRDefault="00F002BA" w:rsidP="005A6B71" w:rsidR="00F002BA">
      <w:pPr>
        <w:rPr>
          <w:b/>
          <w:bCs/>
        </w:rPr>
      </w:pPr>
    </w:p>
    <w:p w:rsidRDefault="006C55C7" w:rsidP="000C3216"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0C3216" w:rsidRPr="000C3216">
        <w:rPr>
          <w:bCs/>
        </w:rPr>
        <w:t>CALCANEUS d.o.o. za trgovinu i usluge, Tenja, Vlatka Mačeka 40, MBS 030147642, OIB 40717178596</w:t>
      </w:r>
      <w:r w:rsidRPr="00557979">
        <w:rPr>
          <w:bCs/>
        </w:rPr>
        <w:t>.</w:t>
      </w:r>
    </w:p>
    <w:p w:rsidRDefault="006C55C7" w:rsidP="006C55C7" w:rsidR="006C55C7">
      <w:pPr>
        <w:ind w:left="1065"/>
        <w:jc w:val="both"/>
        <w:rPr>
          <w:bCs/>
        </w:rPr>
      </w:pPr>
    </w:p>
    <w:p w:rsidRDefault="006C55C7" w:rsidP="001B1BB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1B1BBE" w:rsidRPr="001B1BBE">
        <w:t>Ivana Krstić, Osijek, Županijska 2, OIB 47574637103</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0C3216" w:rsidR="006C55C7" w:rsidRPr="00A8678A">
      <w:pPr>
        <w:numPr>
          <w:ilvl w:val="0"/>
          <w:numId w:val="28"/>
        </w:numPr>
        <w:jc w:val="both"/>
      </w:pPr>
      <w:r w:rsidRPr="00692327">
        <w:rPr>
          <w:bCs/>
        </w:rPr>
        <w:t>ZAKLJUČUJE</w:t>
      </w:r>
      <w:r w:rsidRPr="00557979">
        <w:t xml:space="preserve"> se stečajni postupak nad dužnikom: </w:t>
      </w:r>
      <w:r w:rsidR="000C3216" w:rsidRPr="000C3216">
        <w:rPr>
          <w:bCs/>
        </w:rPr>
        <w:t>CALCANEUS d.o.o. za trgovinu i usluge, Tenja, Vlatka Mačeka 40, MBS 030147642, OIB 40717178596</w:t>
      </w:r>
      <w:r>
        <w:rPr>
          <w:bCs/>
        </w:rPr>
        <w:t>.</w:t>
      </w:r>
    </w:p>
    <w:p w:rsidRDefault="006C55C7" w:rsidP="006C55C7" w:rsidR="006C55C7">
      <w:pPr>
        <w:jc w:val="both"/>
      </w:pPr>
    </w:p>
    <w:p w:rsidRDefault="006C55C7" w:rsidP="00E97776" w:rsidR="006C55C7">
      <w:pPr>
        <w:pStyle w:val="Odlomakpopisa"/>
        <w:numPr>
          <w:ilvl w:val="0"/>
          <w:numId w:val="28"/>
        </w:numPr>
        <w:jc w:val="both"/>
      </w:pPr>
      <w:r>
        <w:t>Nalaže se bivšem zakonskom zastupniku</w:t>
      </w:r>
      <w:r w:rsidR="00113479">
        <w:t xml:space="preserve"> </w:t>
      </w:r>
      <w:r w:rsidR="00E97776" w:rsidRPr="00E97776">
        <w:t>Aleksandr</w:t>
      </w:r>
      <w:r w:rsidR="00E97776">
        <w:t>u</w:t>
      </w:r>
      <w:r w:rsidR="00E97776" w:rsidRPr="00E97776">
        <w:t xml:space="preserve"> Bubanja, Srbija, Novi Sad, Petra Drapšina 57, OIB 67326551955</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917527" w:rsidP="00101441" w:rsidR="00917527">
      <w:pPr>
        <w:ind w:firstLine="720"/>
        <w:jc w:val="both"/>
      </w:pPr>
    </w:p>
    <w:p w:rsidRDefault="00AC0134" w:rsidP="00E97776" w:rsidR="00E97776">
      <w:pPr>
        <w:jc w:val="both"/>
      </w:pPr>
      <w:r>
        <w:tab/>
      </w:r>
      <w:r w:rsidR="00E97776">
        <w:t xml:space="preserve">Dana 4.11.2016. godine na ovom sudu zaprimljen je Zahtjev Financijske agencije RC Osijek, Podružnica Osijek za pokretanje skraćenog stečajnog postupka nad dužnikom </w:t>
      </w:r>
      <w:r w:rsidR="00E97776" w:rsidRPr="004A7421">
        <w:t xml:space="preserve">CALCANEUS d.o.o. za trgovinu i usluge, Tenja, Vlatka Mačeka 40, MBS 030147642, OIB </w:t>
      </w:r>
      <w:r w:rsidR="00E97776" w:rsidRPr="00A23A74">
        <w:t>40717178596</w:t>
      </w:r>
      <w:r w:rsidR="00E97776">
        <w:t>.</w:t>
      </w:r>
    </w:p>
    <w:p w:rsidRDefault="00E97776" w:rsidP="00E97776" w:rsidR="00E97776">
      <w:pPr>
        <w:jc w:val="both"/>
      </w:pPr>
    </w:p>
    <w:p w:rsidRDefault="00E97776" w:rsidP="00E97776" w:rsidR="00E97776">
      <w:pPr>
        <w:jc w:val="both"/>
      </w:pPr>
      <w:r>
        <w:tab/>
        <w:t xml:space="preserve">Ovaj sud je pod brojem 3 St-2819/16-3 dana 22.11.2016. objavio oglas sukladno odredbi članka 430. Stečajnog zakona (NN 71/15, dalje: SZ) kojim je pozvao direktora dužnika da u roku od 15 dana od dana objave ovog oglasa na e-oglasnoj ploči suda podnese javnobilježnički </w:t>
      </w:r>
      <w:r>
        <w:lastRenderedPageBreak/>
        <w:t>ovjerovljeni popis imovine i obveza dužnika na propisanom obrascu. Oglasom su pozvani i vjerovnici dužnika u roku od 45 dana od dana objave oglasa na e-oglasnoj ploči suda predložiti otvaranje stečajnog postupka nad dužnikom, te uplatiti predujam u iznosu od 10.000,00 kn za pokriće troškova postupka.</w:t>
      </w:r>
    </w:p>
    <w:p w:rsidRDefault="00E97776" w:rsidP="00E97776" w:rsidR="00E97776">
      <w:pPr>
        <w:jc w:val="both"/>
      </w:pPr>
    </w:p>
    <w:p w:rsidRDefault="00E97776" w:rsidP="00E97776" w:rsidR="00E97776">
      <w:pPr>
        <w:ind w:firstLine="720"/>
        <w:jc w:val="both"/>
      </w:pPr>
      <w:r>
        <w:t xml:space="preserve">Dana 2.12.2016. zaprimljen je na ovome sudu prijedlog RH, MF, zastupana po ŽDO u Osijeku za otvaranje stečajnog postupka nad dužnikom </w:t>
      </w:r>
      <w:r w:rsidRPr="00C469C2">
        <w:t xml:space="preserve">CALCANEUS d.o.o. za trgovinu i usluge, Tenja, Vlatka Mačeka 40, MBS 030147642, OIB </w:t>
      </w:r>
      <w:r w:rsidRPr="00A23A74">
        <w:t>40717178596</w:t>
      </w:r>
      <w:r>
        <w:t>, temeljem odredbe čl. 6. st. 2. Stečajnog zakona (NN 71/15, dalje: SZ).</w:t>
      </w:r>
    </w:p>
    <w:p w:rsidRDefault="00E97776" w:rsidP="00E97776" w:rsidR="00E97776">
      <w:pPr>
        <w:ind w:firstLine="720"/>
        <w:jc w:val="both"/>
      </w:pPr>
    </w:p>
    <w:p w:rsidRDefault="00E97776" w:rsidP="00E97776" w:rsidR="00E97776">
      <w:pPr>
        <w:ind w:firstLine="720"/>
        <w:jc w:val="both"/>
      </w:pPr>
      <w:r>
        <w:t xml:space="preserve">Dostavlja Godišnji financijski izvještaj za 2015. godinu za velike, srednje i male poduzetnike (6 stranica), Dopis od 28.11.2016. – upit o imovini – vozilo, upit o imovini – zrakoplov, upit o imovini – posjed nekretnina, upit o imovini – plovilo, upit o imovini – vrijednosni papir, upit o imovini – udjel, upit o imovini – založno pravo, Očevidnik o redoslijedu plaćanja od 28.11.2016. (2 stranice), Dopis – upit o imovini – jedinstveni registar računa, Dopis – upit o imovini – ovrha i Stanje računa poreznog obveznika na dan 28.11.2016. </w:t>
      </w:r>
    </w:p>
    <w:p w:rsidRDefault="00E97776" w:rsidP="00E97776" w:rsidR="00E97776">
      <w:pPr>
        <w:ind w:firstLine="720"/>
        <w:jc w:val="both"/>
      </w:pPr>
    </w:p>
    <w:p w:rsidRDefault="00E97776" w:rsidP="00E97776" w:rsidR="00E97776">
      <w:pPr>
        <w:ind w:firstLine="720"/>
        <w:jc w:val="both"/>
      </w:pPr>
      <w:r>
        <w:t>Vjerovnik ima tražbinu prema dužniku u iznosu od 2.890.656,15 kn koja se temelji na ovršnim i vjerodostojnim ispravama.</w:t>
      </w:r>
    </w:p>
    <w:p w:rsidRDefault="00E97776" w:rsidP="00E97776" w:rsidR="00E97776">
      <w:pPr>
        <w:ind w:firstLine="720"/>
        <w:jc w:val="both"/>
      </w:pPr>
    </w:p>
    <w:p w:rsidRDefault="00E97776" w:rsidP="00E97776" w:rsidR="00E97776">
      <w:pPr>
        <w:ind w:firstLine="720"/>
        <w:jc w:val="both"/>
      </w:pPr>
      <w:r>
        <w:t>Dalje navodi da kod dužnika postoji stečajni razlog zato što u Očevidniku redoslijeda osnova za plaćanje koje vodi Financijska agencija ima više evidentiranih osnova za plaćanje u razdoblju dužem od 60 dana koje je trebalo, na temelju valjanih osnova za plaćanje, bez daljnjeg pristanka dužnika naplatiti s bilo kojeg od njegovih računa.</w:t>
      </w:r>
    </w:p>
    <w:p w:rsidRDefault="00AC0134" w:rsidP="00E97776" w:rsidR="00AC0134">
      <w:pPr>
        <w:ind w:firstLine="720"/>
        <w:jc w:val="both"/>
      </w:pPr>
    </w:p>
    <w:p w:rsidRDefault="00AC0134" w:rsidP="00AC0134" w:rsidR="00AC0134">
      <w:pPr>
        <w:jc w:val="both"/>
      </w:pPr>
      <w:r>
        <w:tab/>
        <w:t>Budući je vjerovnik podnio prijedlog za otvaranje stečajnog postupka nad dužnikom, to nisu ispunjene pretpostavke za istodobno otvaranje i zaključenje skraćenog stečajnog postupka u smislu odredbe članka 431. ovog Zakona, te je sud u skladu s odredbom članka 433. SZ-a obustavio skraćeni stečajni postupak nad dužnikom i postupak nastavio prema općim odredbama Stečajnog zakona.</w:t>
      </w:r>
    </w:p>
    <w:p w:rsidRDefault="003A78F2" w:rsidP="003A78F2" w:rsidR="003A78F2">
      <w:pPr>
        <w:jc w:val="both"/>
      </w:pPr>
    </w:p>
    <w:p w:rsidRDefault="00AC0134" w:rsidP="00FD785A" w:rsidR="00FD785A">
      <w:pPr>
        <w:jc w:val="both"/>
      </w:pPr>
      <w:r>
        <w:tab/>
        <w:t xml:space="preserve">Sud je </w:t>
      </w:r>
      <w:r w:rsidRPr="00176811">
        <w:t xml:space="preserve">utvrdio da </w:t>
      </w:r>
      <w:r>
        <w:t>je</w:t>
      </w:r>
      <w:r w:rsidRPr="00176811">
        <w:t xml:space="preserve"> predlagatelj ovlašten za podnošenje predmetnoga prijedloga temeljem odredbe </w:t>
      </w:r>
      <w:r>
        <w:t>16. i 109.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C0134" w:rsidP="00FD785A" w:rsidR="00AC0134">
      <w:pPr>
        <w:jc w:val="both"/>
        <w:rPr>
          <w:color w:val="000000"/>
        </w:rPr>
      </w:pPr>
    </w:p>
    <w:p w:rsidRDefault="009D1B89" w:rsidP="00915B63" w:rsidR="00915B63">
      <w:pPr>
        <w:jc w:val="both"/>
      </w:pPr>
      <w:r>
        <w:rPr>
          <w:color w:val="000000"/>
        </w:rPr>
        <w:tab/>
      </w:r>
      <w:r w:rsidR="006C55C7">
        <w:rPr>
          <w:color w:val="000000"/>
        </w:rPr>
        <w:t xml:space="preserve">U određenom </w:t>
      </w:r>
      <w:r w:rsidR="000F2157">
        <w:rPr>
          <w:color w:val="000000"/>
        </w:rPr>
        <w:t>joj</w:t>
      </w:r>
      <w:r w:rsidR="006C55C7">
        <w:rPr>
          <w:color w:val="000000"/>
        </w:rPr>
        <w:t xml:space="preserve"> roku privremen</w:t>
      </w:r>
      <w:r w:rsidR="000F2157">
        <w:rPr>
          <w:color w:val="000000"/>
        </w:rPr>
        <w:t>a</w:t>
      </w:r>
      <w:r w:rsidR="006C55C7">
        <w:rPr>
          <w:color w:val="000000"/>
        </w:rPr>
        <w:t xml:space="preserve"> stečajn</w:t>
      </w:r>
      <w:r w:rsidR="000F2157">
        <w:rPr>
          <w:color w:val="000000"/>
        </w:rPr>
        <w:t>a</w:t>
      </w:r>
      <w:r w:rsidR="006C55C7">
        <w:rPr>
          <w:color w:val="000000"/>
        </w:rPr>
        <w:t xml:space="preserve"> upravitelj</w:t>
      </w:r>
      <w:r w:rsidR="000F2157">
        <w:rPr>
          <w:color w:val="000000"/>
        </w:rPr>
        <w:t>ica</w:t>
      </w:r>
      <w:r w:rsidR="006C55C7">
        <w:rPr>
          <w:color w:val="000000"/>
        </w:rPr>
        <w:t xml:space="preserve"> dostavi</w:t>
      </w:r>
      <w:r w:rsidR="000F2157">
        <w:rPr>
          <w:color w:val="000000"/>
        </w:rPr>
        <w:t>la</w:t>
      </w:r>
      <w:r w:rsidR="006C55C7">
        <w:rPr>
          <w:color w:val="000000"/>
        </w:rPr>
        <w:t xml:space="preserve"> je svoje pisano izvješće</w:t>
      </w:r>
      <w:r w:rsidR="00554F07">
        <w:rPr>
          <w:color w:val="000000"/>
        </w:rPr>
        <w:t xml:space="preserve"> </w:t>
      </w:r>
      <w:r w:rsidR="00E77B90">
        <w:rPr>
          <w:color w:val="000000"/>
        </w:rPr>
        <w:t>te</w:t>
      </w:r>
      <w:r w:rsidR="006C55C7">
        <w:rPr>
          <w:color w:val="000000"/>
        </w:rPr>
        <w:t xml:space="preserve"> nav</w:t>
      </w:r>
      <w:r w:rsidR="0051026B">
        <w:rPr>
          <w:color w:val="000000"/>
        </w:rPr>
        <w:t>ela</w:t>
      </w:r>
      <w:r w:rsidR="006C55C7">
        <w:rPr>
          <w:color w:val="000000"/>
        </w:rPr>
        <w:t xml:space="preserve"> </w:t>
      </w:r>
      <w:r w:rsidR="00E77B90">
        <w:rPr>
          <w:color w:val="000000"/>
        </w:rPr>
        <w:t xml:space="preserve">da </w:t>
      </w:r>
      <w:r w:rsidR="00915B63">
        <w:t>je nakon pokretanja prethodnog postupka i imenovanja za privremenu stečajnu upraviteljicu kako bi izvršila naložene zadatke pokušala je stupiti u kontakt sa zakonskim zastupnikom dužnika s kojim međutim nije bilo moguće uspostaviti kontakt, te je zatražila od Porezne uprave podatak o osobama zaduženim za vođenje knjigovodstva dužnika te kontakt telefon iste osobe. Izvjesna gđa. Mlinarević koja je naznačena u Poreznoj upravi kao kontakt osoba izjavila je da posjeduje dio dokumentacije, no da je Porezna inspekcija 2015. odnijela većinu iste, te da više nije u kontaktu sa zakonskim zastupnikom dužnika, kao i da više nije ovlaštena osoba za vođenje knjigovodstvenih poslova dužnika. Ista je obećala dostaviti dokumentaciju kojom raspolaže, no do dana predaje ovoga izvješća nije dostavljeno traženo.</w:t>
      </w:r>
    </w:p>
    <w:p w:rsidRDefault="00915B63" w:rsidP="00915B63" w:rsidR="00915B63">
      <w:pPr>
        <w:jc w:val="both"/>
      </w:pPr>
    </w:p>
    <w:p w:rsidRDefault="00915B63" w:rsidP="00915B63" w:rsidR="00915B63">
      <w:pPr>
        <w:jc w:val="both"/>
      </w:pPr>
      <w:r>
        <w:tab/>
        <w:t xml:space="preserve">Osobnim odlaskom na adresu sjedišta dužnika privremena stečajna upravitelja utvrdila je da na istoj nema vidljivih oznaka da bi dužnik na istoj adresi obavljao poslovnu djelatnost. Nekretnina na adresi sjedišta dužnika djeluje napušteno, te nitko nije zatečen na istoj. U </w:t>
      </w:r>
      <w:r>
        <w:lastRenderedPageBreak/>
        <w:t>razgovoru sa susjedima utvrđeno je da na adresi sjedišta dužnika osoba direktora dužnika nikada nije stanovala ili obavljala djelatnost, te im je nepoznata, već da na istoj živi starija gospođa koja se trenutno nalazi kod sina u Novom Sadu.</w:t>
      </w:r>
    </w:p>
    <w:p w:rsidRDefault="00915B63" w:rsidP="00915B63" w:rsidR="00915B63">
      <w:pPr>
        <w:jc w:val="both"/>
      </w:pPr>
    </w:p>
    <w:p w:rsidRDefault="00915B63" w:rsidP="00915B63" w:rsidR="00915B63">
      <w:pPr>
        <w:jc w:val="both"/>
      </w:pPr>
      <w:r>
        <w:tab/>
        <w:t xml:space="preserve">Radi utvrđivanja financijskog poslovanja dužnika korišteni su dostupni podaci iz Registra godišnjih financijskih izvještaja Financijske agencije za 2014. i 2015. iz kojih je utvrđeno slijedeće financijsko poslovanje dužnika: </w:t>
      </w:r>
    </w:p>
    <w:p w:rsidRDefault="00915B63" w:rsidP="00915B63" w:rsidR="00915B63">
      <w:pPr>
        <w:jc w:val="both"/>
      </w:pPr>
    </w:p>
    <w:tbl>
      <w:tblPr>
        <w:tblW w:type="auto" w:w="0"/>
        <w:tblInd w:type="dxa" w:w="100"/>
        <w:tblLayout w:type="fixed"/>
        <w:tblLook w:val="0000" w:noVBand="0" w:noHBand="0" w:lastColumn="0" w:firstColumn="0" w:lastRow="0" w:firstRow="0"/>
      </w:tblPr>
      <w:tblGrid>
        <w:gridCol w:w="5171"/>
        <w:gridCol w:w="1674"/>
        <w:gridCol w:w="1898"/>
      </w:tblGrid>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b/>
                <w:bCs/>
              </w:rPr>
            </w:pPr>
            <w:r>
              <w:rPr>
                <w:b/>
                <w:bCs/>
              </w:rPr>
              <w:t>BILANCA NA DAN 31.12.</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b/>
                <w:bCs/>
              </w:rPr>
            </w:pPr>
            <w:r>
              <w:rPr>
                <w:b/>
                <w:bCs/>
              </w:rPr>
              <w:t>2014</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b/>
                <w:bCs/>
              </w:rPr>
              <w:t>2015</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b/>
                <w:bCs/>
              </w:rPr>
              <w:t>AKTIVA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DUGOTRAJNA IMOVINA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31.176,00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i/>
                <w:iCs/>
              </w:rPr>
              <w:t>Materijalna imovina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KRATKOTRAJNA IMOVINA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4.971.787,00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zalihe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4.542.733,00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potraživanja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31.176,00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305.736,00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kratkotrajna financijska imovina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123.010,00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novac u banci i blagajni</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308,00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b/>
                <w:bCs/>
              </w:rPr>
              <w:t>UKUPNA AKTIVA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31.176,00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4.971.787,00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b/>
                <w:bCs/>
              </w:rPr>
              <w:t>PASIVA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KAPITAL I REZERVE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-8.068,00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24.546,00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temeljni kapital</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20.000,00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20.000,00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ZADRŽANA DOBIT ILI PRENESENI GUBITAK</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-28.068,00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zadržana dobit</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preneseni gubitak</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28.068,00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DOBIT ILI GUBITAK POSLOVNE GODINE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-28.068,00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32.614,00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dobit poslovne godine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gubitak poslovne godine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DUGOROČNE OBVEZE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22.200,00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KRATKOROČNE OBVEZE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17.044,00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4.974.241,00 kn</w:t>
            </w: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ostale kratkoročne obveze</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5171"/>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b/>
                <w:bCs/>
              </w:rPr>
              <w:t>UKUPNO PASIVA</w:t>
            </w:r>
          </w:p>
        </w:tc>
        <w:tc>
          <w:tcPr>
            <w:tcW w:type="dxa" w:w="1674"/>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31.176,00 kn</w:t>
            </w:r>
          </w:p>
        </w:tc>
        <w:tc>
          <w:tcPr>
            <w:tcW w:type="dxa" w:w="1898"/>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4.971.787,00 kn</w:t>
            </w:r>
          </w:p>
        </w:tc>
      </w:tr>
    </w:tbl>
    <w:p w:rsidRDefault="00915B63" w:rsidP="00915B63" w:rsidR="00915B63">
      <w:pPr>
        <w:jc w:val="both"/>
      </w:pPr>
    </w:p>
    <w:tbl>
      <w:tblPr>
        <w:tblW w:type="auto" w:w="0"/>
        <w:tblInd w:type="dxa" w:w="100"/>
        <w:tblLayout w:type="fixed"/>
        <w:tblLook w:val="0000" w:noVBand="0" w:noHBand="0" w:lastColumn="0" w:firstColumn="0" w:lastRow="0" w:firstRow="0"/>
      </w:tblPr>
      <w:tblGrid>
        <w:gridCol w:w="3373"/>
        <w:gridCol w:w="1599"/>
        <w:gridCol w:w="1897"/>
      </w:tblGrid>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b/>
                <w:bCs/>
              </w:rPr>
            </w:pPr>
            <w:r>
              <w:rPr>
                <w:b/>
                <w:bCs/>
              </w:rPr>
              <w:t>RAČUN DOBITI I GUBITKA</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b/>
                <w:bCs/>
              </w:rPr>
            </w:pPr>
            <w:r>
              <w:rPr>
                <w:b/>
                <w:bCs/>
              </w:rPr>
              <w:t>2014</w:t>
            </w: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b/>
                <w:bCs/>
              </w:rPr>
              <w:t>2015</w:t>
            </w: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UKUPNI PRIHODI</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0,00 kn</w:t>
            </w: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6.560.035,00 kn</w:t>
            </w: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UKUPNI RASHODI</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28.068,00 kn</w:t>
            </w: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6.526.284,00 kn</w:t>
            </w: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DOBIT</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33.751,00 kn</w:t>
            </w: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GUBITAK</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28.068,00 kn</w:t>
            </w: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POREZ NA DOBIT</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1.137,00 kn</w:t>
            </w: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NETO DOBIT</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32.614,00 kn</w:t>
            </w:r>
          </w:p>
        </w:tc>
      </w:tr>
      <w:tr w:rsidTr="002E2C8A" w:rsidR="00915B63">
        <w:trPr>
          <w:trHeight w:val="288"/>
        </w:trPr>
        <w:tc>
          <w:tcPr>
            <w:tcW w:type="dxa" w:w="3373"/>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t>NETO GUBITAK</w:t>
            </w:r>
          </w:p>
        </w:tc>
        <w:tc>
          <w:tcPr>
            <w:tcW w:type="dxa" w:w="1599"/>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c>
          <w:tcPr>
            <w:tcW w:type="dxa" w:w="189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p>
        </w:tc>
      </w:tr>
    </w:tbl>
    <w:p w:rsidRDefault="00915B63" w:rsidP="00915B63" w:rsidR="00915B63">
      <w:pPr>
        <w:jc w:val="both"/>
      </w:pPr>
    </w:p>
    <w:p w:rsidRDefault="00915B63" w:rsidP="00915B63" w:rsidR="00915B63">
      <w:pPr>
        <w:jc w:val="both"/>
      </w:pPr>
      <w:r>
        <w:tab/>
        <w:t>Iz uvjerenja Ministarstva unutarnjih poslova od 25.</w:t>
      </w:r>
      <w:r w:rsidR="006575C2">
        <w:t>01.</w:t>
      </w:r>
      <w:r>
        <w:t>2017. razvidno je da dužnik nema motornih vozila u svom vlasništvu.</w:t>
      </w:r>
    </w:p>
    <w:p w:rsidRDefault="00915B63" w:rsidP="00915B63" w:rsidR="00915B63">
      <w:pPr>
        <w:jc w:val="both"/>
      </w:pPr>
    </w:p>
    <w:p w:rsidRDefault="00915B63" w:rsidP="00915B63" w:rsidR="00915B63">
      <w:pPr>
        <w:jc w:val="both"/>
      </w:pPr>
      <w:r>
        <w:tab/>
        <w:t xml:space="preserve">Iz potvrde </w:t>
      </w:r>
      <w:r w:rsidR="006575C2">
        <w:t>Općinskog suda u Osijeku od 30.01.</w:t>
      </w:r>
      <w:r>
        <w:t>2017. razvidno je da dužnik nema nekretnina u svom vlasništvu.</w:t>
      </w:r>
    </w:p>
    <w:p w:rsidRDefault="00915B63" w:rsidP="00915B63" w:rsidR="00915B63">
      <w:pPr>
        <w:jc w:val="both"/>
      </w:pPr>
    </w:p>
    <w:p w:rsidRDefault="00915B63" w:rsidP="00915B63" w:rsidR="00915B63">
      <w:pPr>
        <w:jc w:val="both"/>
      </w:pPr>
      <w:r>
        <w:tab/>
        <w:t>Iz kartice poreznog obveznik</w:t>
      </w:r>
      <w:r w:rsidR="006575C2">
        <w:t>a Ministarstva financija od 25.01.</w:t>
      </w:r>
      <w:r>
        <w:t>2017. razvidno je da dužnik ima ukupno nepodmireno dugovanje po osnovi javnih davanja u iznosu od 2.925.470,75 kn u slijedećim pojedinačnim iznosima:</w:t>
      </w:r>
    </w:p>
    <w:p w:rsidRDefault="00915B63" w:rsidP="00915B63" w:rsidR="00915B63" w:rsidRPr="00B47278">
      <w:pPr>
        <w:pStyle w:val="Odlomakpopisa"/>
        <w:numPr>
          <w:ilvl w:val="0"/>
          <w:numId w:val="48"/>
        </w:numPr>
        <w:spacing w:after="200"/>
        <w:contextualSpacing/>
        <w:jc w:val="both"/>
      </w:pPr>
      <w:r w:rsidRPr="00B47278">
        <w:t xml:space="preserve">2.920.090,18 </w:t>
      </w:r>
      <w:r>
        <w:t>k</w:t>
      </w:r>
      <w:r w:rsidRPr="00B47278">
        <w:t>n na ime poreza na dodanu vrijednost,</w:t>
      </w:r>
    </w:p>
    <w:p w:rsidRDefault="00915B63" w:rsidP="00915B63" w:rsidR="00915B63" w:rsidRPr="00B47278">
      <w:pPr>
        <w:pStyle w:val="Odlomakpopisa"/>
        <w:numPr>
          <w:ilvl w:val="0"/>
          <w:numId w:val="48"/>
        </w:numPr>
        <w:spacing w:after="200"/>
        <w:contextualSpacing/>
        <w:jc w:val="both"/>
      </w:pPr>
      <w:r w:rsidRPr="00B47278">
        <w:t xml:space="preserve">384,70 </w:t>
      </w:r>
      <w:r>
        <w:t>k</w:t>
      </w:r>
      <w:r w:rsidRPr="00B47278">
        <w:t>n na ime poreza na dobit,</w:t>
      </w:r>
    </w:p>
    <w:p w:rsidRDefault="00915B63" w:rsidP="00915B63" w:rsidR="00915B63" w:rsidRPr="00B47278">
      <w:pPr>
        <w:pStyle w:val="Odlomakpopisa"/>
        <w:numPr>
          <w:ilvl w:val="0"/>
          <w:numId w:val="48"/>
        </w:numPr>
        <w:spacing w:after="200"/>
        <w:contextualSpacing/>
        <w:jc w:val="both"/>
      </w:pPr>
      <w:r w:rsidRPr="00B47278">
        <w:t xml:space="preserve">86,88 </w:t>
      </w:r>
      <w:r>
        <w:t>k</w:t>
      </w:r>
      <w:r w:rsidRPr="00B47278">
        <w:t>n na ime poreza na dohodak za neisplaćene plaće,</w:t>
      </w:r>
    </w:p>
    <w:p w:rsidRDefault="00915B63" w:rsidP="00915B63" w:rsidR="00915B63" w:rsidRPr="00B47278">
      <w:pPr>
        <w:pStyle w:val="Odlomakpopisa"/>
        <w:numPr>
          <w:ilvl w:val="0"/>
          <w:numId w:val="48"/>
        </w:numPr>
        <w:spacing w:after="200"/>
        <w:contextualSpacing/>
        <w:jc w:val="both"/>
      </w:pPr>
      <w:r w:rsidRPr="00B47278">
        <w:t xml:space="preserve">3.018,55 </w:t>
      </w:r>
      <w:r>
        <w:t>k</w:t>
      </w:r>
      <w:r w:rsidRPr="00B47278">
        <w:t>n na ime članarine turističkoj zajednici,</w:t>
      </w:r>
    </w:p>
    <w:p w:rsidRDefault="00915B63" w:rsidP="00915B63" w:rsidR="00915B63" w:rsidRPr="00B47278">
      <w:pPr>
        <w:pStyle w:val="Odlomakpopisa"/>
        <w:numPr>
          <w:ilvl w:val="0"/>
          <w:numId w:val="48"/>
        </w:numPr>
        <w:spacing w:after="200"/>
        <w:contextualSpacing/>
        <w:jc w:val="both"/>
      </w:pPr>
      <w:r w:rsidRPr="00B47278">
        <w:t xml:space="preserve">389,13 </w:t>
      </w:r>
      <w:r>
        <w:t>k</w:t>
      </w:r>
      <w:r w:rsidRPr="00B47278">
        <w:t>n na ime članarine HGK,</w:t>
      </w:r>
    </w:p>
    <w:p w:rsidRDefault="00915B63" w:rsidP="00915B63" w:rsidR="00915B63" w:rsidRPr="00B47278">
      <w:pPr>
        <w:pStyle w:val="Odlomakpopisa"/>
        <w:numPr>
          <w:ilvl w:val="0"/>
          <w:numId w:val="48"/>
        </w:numPr>
        <w:spacing w:after="200"/>
        <w:contextualSpacing/>
        <w:jc w:val="both"/>
        <w:rPr>
          <w:rFonts w:eastAsia="ArialMT"/>
        </w:rPr>
      </w:pPr>
      <w:r>
        <w:t>844,49 k</w:t>
      </w:r>
      <w:r w:rsidRPr="00B47278">
        <w:t>n na ime</w:t>
      </w:r>
      <w:r w:rsidRPr="00B47278">
        <w:rPr>
          <w:rFonts w:eastAsia="ArialMT"/>
        </w:rPr>
        <w:t xml:space="preserve"> doprinosa za obvezno mirovinsko osiguranje na temelju  generacijske solidarnosti,</w:t>
      </w:r>
    </w:p>
    <w:p w:rsidRDefault="00915B63" w:rsidP="00915B63" w:rsidR="00915B63" w:rsidRPr="00B47278">
      <w:pPr>
        <w:pStyle w:val="Odlomakpopisa"/>
        <w:numPr>
          <w:ilvl w:val="0"/>
          <w:numId w:val="48"/>
        </w:numPr>
        <w:spacing w:after="200"/>
        <w:contextualSpacing/>
        <w:jc w:val="both"/>
      </w:pPr>
      <w:r w:rsidRPr="00B47278">
        <w:rPr>
          <w:rFonts w:eastAsia="ArialMT"/>
        </w:rPr>
        <w:t xml:space="preserve">637,80 </w:t>
      </w:r>
      <w:r>
        <w:rPr>
          <w:rFonts w:eastAsia="ArialMT"/>
        </w:rPr>
        <w:t>k</w:t>
      </w:r>
      <w:r w:rsidRPr="00B47278">
        <w:rPr>
          <w:rFonts w:eastAsia="ArialMT"/>
        </w:rPr>
        <w:t xml:space="preserve">n na ime </w:t>
      </w:r>
      <w:r w:rsidRPr="00B47278">
        <w:t>doprinosa za zdravstveno osiguranje,</w:t>
      </w:r>
    </w:p>
    <w:p w:rsidRDefault="00915B63" w:rsidP="00915B63" w:rsidR="00915B63" w:rsidRPr="00B47278">
      <w:pPr>
        <w:pStyle w:val="Odlomakpopisa"/>
        <w:numPr>
          <w:ilvl w:val="0"/>
          <w:numId w:val="48"/>
        </w:numPr>
        <w:spacing w:after="200"/>
        <w:contextualSpacing/>
        <w:jc w:val="both"/>
        <w:rPr>
          <w:rFonts w:eastAsia="ArialMT"/>
        </w:rPr>
      </w:pPr>
      <w:r w:rsidRPr="00B47278">
        <w:t xml:space="preserve">21,24 </w:t>
      </w:r>
      <w:r>
        <w:t>k</w:t>
      </w:r>
      <w:r w:rsidRPr="00B47278">
        <w:t xml:space="preserve">n na ime doprinosa </w:t>
      </w:r>
      <w:r w:rsidRPr="00B47278">
        <w:rPr>
          <w:rFonts w:eastAsia="ArialMT"/>
        </w:rPr>
        <w:t>za slučaj ozljede na radu i profesionalne bolesti,</w:t>
      </w:r>
    </w:p>
    <w:p w:rsidRDefault="00915B63" w:rsidP="00915B63" w:rsidR="00915B63" w:rsidRPr="00B47278">
      <w:pPr>
        <w:pStyle w:val="Odlomakpopisa"/>
        <w:numPr>
          <w:ilvl w:val="0"/>
          <w:numId w:val="48"/>
        </w:numPr>
        <w:spacing w:after="200"/>
        <w:contextualSpacing/>
        <w:jc w:val="both"/>
        <w:rPr>
          <w:rFonts w:eastAsia="ArialMT"/>
        </w:rPr>
      </w:pPr>
      <w:r w:rsidRPr="00B47278">
        <w:rPr>
          <w:rFonts w:eastAsia="ArialMT"/>
        </w:rPr>
        <w:t xml:space="preserve">72,24 </w:t>
      </w:r>
      <w:r>
        <w:rPr>
          <w:rFonts w:eastAsia="ArialMT"/>
        </w:rPr>
        <w:t>k</w:t>
      </w:r>
      <w:r w:rsidRPr="00B47278">
        <w:rPr>
          <w:rFonts w:eastAsia="ArialMT"/>
        </w:rPr>
        <w:t>n na ime doprinosa za zapošljavanje.</w:t>
      </w:r>
    </w:p>
    <w:p w:rsidRDefault="00915B63" w:rsidP="00915B63" w:rsidR="00915B63">
      <w:pPr>
        <w:jc w:val="both"/>
        <w:rPr>
          <w:rFonts w:eastAsia="ArialMT"/>
        </w:rPr>
      </w:pPr>
      <w:r>
        <w:rPr>
          <w:rFonts w:eastAsia="ArialMT"/>
        </w:rPr>
        <w:tab/>
        <w:t>Temeljem potv</w:t>
      </w:r>
      <w:r w:rsidR="006575C2">
        <w:rPr>
          <w:rFonts w:eastAsia="ArialMT"/>
        </w:rPr>
        <w:t>rde Financijske agencije od 25.01.</w:t>
      </w:r>
      <w:r>
        <w:rPr>
          <w:rFonts w:eastAsia="ArialMT"/>
        </w:rPr>
        <w:t>2017. vidljivo je da dužnik ima neprekidnu blokadu računa u trajanju od 204 dana radi ukupnog iznosa nepodmirenih obveza u visini od 2.983.221,06 k</w:t>
      </w:r>
      <w:r w:rsidR="006575C2">
        <w:rPr>
          <w:rFonts w:eastAsia="ArialMT"/>
        </w:rPr>
        <w:t>n, tj. trajnu blokadu od 5.07.</w:t>
      </w:r>
      <w:r>
        <w:rPr>
          <w:rFonts w:eastAsia="ArialMT"/>
        </w:rPr>
        <w:t xml:space="preserve">2016. </w:t>
      </w:r>
    </w:p>
    <w:p w:rsidRDefault="00915B63" w:rsidP="00915B63" w:rsidR="00915B63">
      <w:pPr>
        <w:jc w:val="both"/>
        <w:rPr>
          <w:rFonts w:eastAsia="ArialMT"/>
        </w:rPr>
      </w:pPr>
    </w:p>
    <w:p w:rsidRDefault="00915B63" w:rsidP="00915B63" w:rsidR="00915B63">
      <w:pPr>
        <w:jc w:val="both"/>
        <w:rPr>
          <w:rFonts w:eastAsia="ArialMT"/>
        </w:rPr>
      </w:pPr>
      <w:r>
        <w:rPr>
          <w:rFonts w:eastAsia="ArialMT"/>
        </w:rPr>
        <w:tab/>
        <w:t>Dužnik tijekom poslovanja nije obavljao promet nekretninama.</w:t>
      </w:r>
    </w:p>
    <w:p w:rsidRDefault="00915B63" w:rsidP="00915B63" w:rsidR="00915B63">
      <w:pPr>
        <w:jc w:val="both"/>
        <w:rPr>
          <w:rFonts w:eastAsia="ArialMT"/>
        </w:rPr>
      </w:pPr>
    </w:p>
    <w:p w:rsidRDefault="00915B63" w:rsidP="00915B63" w:rsidR="00915B63">
      <w:pPr>
        <w:jc w:val="both"/>
        <w:rPr>
          <w:rFonts w:eastAsia="ArialMT"/>
        </w:rPr>
      </w:pPr>
      <w:r>
        <w:rPr>
          <w:rFonts w:eastAsia="ArialMT"/>
        </w:rPr>
        <w:tab/>
        <w:t>U odnosu na pobojne pravne radnje iste nije bilo moguće utvrditi no prema dostupnim podacima o financijskom poslovanju dužnika osta</w:t>
      </w:r>
      <w:r w:rsidR="00506C06">
        <w:rPr>
          <w:rFonts w:eastAsia="ArialMT"/>
        </w:rPr>
        <w:t>je</w:t>
      </w:r>
      <w:r>
        <w:rPr>
          <w:rFonts w:eastAsia="ArialMT"/>
        </w:rPr>
        <w:t xml:space="preserve"> otvorenu mogućnost da je dužnik poduzimao pobojne pravne radnje te da u radnjama istoga ima i eventualnih elemenata kaznenih djela.</w:t>
      </w:r>
    </w:p>
    <w:p w:rsidRDefault="00915B63" w:rsidP="00915B63" w:rsidR="00915B63">
      <w:pPr>
        <w:jc w:val="both"/>
        <w:rPr>
          <w:rFonts w:eastAsia="ArialMT"/>
        </w:rPr>
      </w:pPr>
    </w:p>
    <w:p w:rsidRDefault="00915B63" w:rsidP="00915B63" w:rsidR="00915B63">
      <w:pPr>
        <w:jc w:val="both"/>
        <w:rPr>
          <w:rFonts w:eastAsia="ArialMT"/>
        </w:rPr>
      </w:pPr>
      <w:r>
        <w:rPr>
          <w:rFonts w:eastAsia="ArialMT"/>
        </w:rPr>
        <w:tab/>
        <w:t>Dužnik više ne obavlja djelatnost i nema zaposlenih, a zakonski zastupnik dužnika je nedostupan. Dužnik u svom vlasništvu nema vozila i nekretnina. Eventu</w:t>
      </w:r>
      <w:r w:rsidR="006575C2">
        <w:rPr>
          <w:rFonts w:eastAsia="ArialMT"/>
        </w:rPr>
        <w:t>a</w:t>
      </w:r>
      <w:r>
        <w:rPr>
          <w:rFonts w:eastAsia="ArialMT"/>
        </w:rPr>
        <w:t>lna unovčiva imovina dužnika bila bi potraživanj</w:t>
      </w:r>
      <w:r w:rsidR="008C75E1">
        <w:rPr>
          <w:rFonts w:eastAsia="ArialMT"/>
        </w:rPr>
        <w:t>a koja je isti imao s danom 31.12.2015.</w:t>
      </w:r>
      <w:r>
        <w:rPr>
          <w:rFonts w:eastAsia="ArialMT"/>
        </w:rPr>
        <w:t xml:space="preserve"> u iznosu od </w:t>
      </w:r>
      <w:r>
        <w:t>305.736,00 kn no s obzirom na nedostatak knjigovodstvene dokumentacije nije moguće utvrditi da li su ista naplaćena kao i prema kojim osobama ih dužnik ima, kao i zalihe u vrijednosti od 4.542.733,00 kn, no kako u sjedištu dužnika nije nitko zatečen to je nepoznato gdje se iste zalihe nalaze ako danas još postoje. Dužnik ima nepodmirenih potraživanja po osnovi javnih davanja u iznosu od 2.925.470,75 kn</w:t>
      </w:r>
      <w:r w:rsidR="008C75E1">
        <w:t>. S danom 31.12.</w:t>
      </w:r>
      <w:r>
        <w:t>2015</w:t>
      </w:r>
      <w:r w:rsidR="008C75E1">
        <w:t xml:space="preserve">. </w:t>
      </w:r>
      <w:r>
        <w:t xml:space="preserve">dužnik ima kratkoročne obveze u visini od 4.974.241,00 kn. U Očevidniku redoslijeda osnova za plaćanje dužnik ima evidentiran dug od </w:t>
      </w:r>
      <w:r>
        <w:rPr>
          <w:rFonts w:eastAsia="ArialMT"/>
        </w:rPr>
        <w:t xml:space="preserve">2.983.221,06 kn. Iz navedenog proizlazi da je ostvaren stečajni razlog prezaduženosti dužnika iz čl. 7. st. 1. Stečajnog zakona. </w:t>
      </w:r>
    </w:p>
    <w:p w:rsidRDefault="00915B63" w:rsidP="00915B63" w:rsidR="00915B63">
      <w:pPr>
        <w:jc w:val="both"/>
        <w:rPr>
          <w:rFonts w:eastAsia="ArialMT"/>
        </w:rPr>
      </w:pPr>
      <w:r>
        <w:rPr>
          <w:rFonts w:eastAsia="ArialMT"/>
        </w:rPr>
        <w:tab/>
      </w:r>
    </w:p>
    <w:p w:rsidRDefault="00915B63" w:rsidP="00915B63" w:rsidR="00915B63">
      <w:pPr>
        <w:jc w:val="both"/>
        <w:rPr>
          <w:rFonts w:eastAsia="ArialMT"/>
        </w:rPr>
      </w:pPr>
      <w:r>
        <w:rPr>
          <w:rFonts w:eastAsia="ArialMT"/>
        </w:rPr>
        <w:tab/>
        <w:t>Dužnik ima neprekidnu blokadu računa u trajanju od 204 dana radi ukupnog iznosa nepodmirenih obveza u visini od 2.983.221,06 k</w:t>
      </w:r>
      <w:r w:rsidR="008C75E1">
        <w:rPr>
          <w:rFonts w:eastAsia="ArialMT"/>
        </w:rPr>
        <w:t>n, tj. trajnu blokadu od 5.07.</w:t>
      </w:r>
      <w:r>
        <w:rPr>
          <w:rFonts w:eastAsia="ArialMT"/>
        </w:rPr>
        <w:t>2016., stoga je ostvaren i stečajni razlog nesposobnosti za plaćanje iz čl. 6. st. 1. i 2. Stečajnog zakona.</w:t>
      </w:r>
    </w:p>
    <w:p w:rsidRDefault="00915B63" w:rsidP="00915B63" w:rsidR="00915B63">
      <w:pPr>
        <w:jc w:val="both"/>
        <w:rPr>
          <w:rFonts w:eastAsia="ArialMT"/>
        </w:rPr>
      </w:pPr>
    </w:p>
    <w:p w:rsidRDefault="00915B63" w:rsidP="00915B63" w:rsidR="00915B63">
      <w:pPr>
        <w:jc w:val="both"/>
        <w:rPr>
          <w:rFonts w:eastAsia="ArialMT"/>
        </w:rPr>
      </w:pPr>
      <w:r>
        <w:rPr>
          <w:rFonts w:eastAsia="ArialMT"/>
        </w:rPr>
        <w:tab/>
        <w:t>Za vođenje stečajnog postupka nad dužnikom predvidivi troškovi postupka iznosili bi ukupno 33.650,00 kn a sastoje se od slijedećeg:</w:t>
      </w:r>
    </w:p>
    <w:p w:rsidRDefault="00915B63" w:rsidP="00915B63" w:rsidR="00915B63">
      <w:pPr>
        <w:jc w:val="both"/>
        <w:rPr>
          <w:rFonts w:eastAsia="ArialMT"/>
        </w:rPr>
      </w:pPr>
    </w:p>
    <w:tbl>
      <w:tblPr>
        <w:tblW w:type="auto" w:w="0"/>
        <w:tblLayout w:type="fixed"/>
        <w:tblLook w:val="0000" w:noVBand="0" w:noHBand="0" w:lastColumn="0" w:firstColumn="0" w:lastRow="0" w:firstRow="0"/>
      </w:tblPr>
      <w:tblGrid>
        <w:gridCol w:w="8222"/>
        <w:gridCol w:w="1537"/>
      </w:tblGrid>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b/>
                <w:bCs/>
              </w:rPr>
            </w:pPr>
            <w:r>
              <w:rPr>
                <w:rFonts w:eastAsia="ArialMT"/>
                <w:b/>
                <w:bCs/>
              </w:rPr>
              <w:t>OPIS TROŠKOVA</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b/>
                <w:bCs/>
              </w:rPr>
              <w:t>IZNOS</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t>IZRADA PEČATA</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150,00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t>OTVARANJE I ZATVARANJE ŽIRORAČUNA</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500,00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t>ARHIIRANJE POSLOVNE DOKUMENTACIJE</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1.000,00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t>BRUTO NAGRADA PRIVREMENOM STEČAJNOM UPRAVITELJU</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3.000,00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lastRenderedPageBreak/>
              <w:t>BRUTO NAGRADA STEČAJNOM UPRAVITELJU</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15.000,00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t>KNJIGOVODSTVENE USLUGE ZA JEDNU GODINU</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6.000,00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rPr>
            </w:pPr>
            <w:r>
              <w:rPr>
                <w:rFonts w:eastAsia="ArialMT"/>
              </w:rPr>
              <w:t>BRUTTO NAGRADA VJEŠTAKU RADI UTVRĐIVANJA VRIJEDNOSTI ZALIHA DUŽNIKA</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rPr>
              <w:t>8.000,00 kn</w:t>
            </w:r>
          </w:p>
        </w:tc>
      </w:tr>
      <w:tr w:rsidTr="002E2C8A" w:rsidR="00915B63">
        <w:trPr>
          <w:trHeight w:val="288"/>
        </w:trPr>
        <w:tc>
          <w:tcPr>
            <w:tcW w:type="dxa" w:w="8222"/>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rPr>
                <w:rFonts w:eastAsia="ArialMT"/>
                <w:b/>
                <w:bCs/>
              </w:rPr>
            </w:pPr>
            <w:r>
              <w:rPr>
                <w:rFonts w:eastAsia="ArialMT"/>
                <w:b/>
                <w:bCs/>
              </w:rPr>
              <w:t>UKUPNO</w:t>
            </w:r>
          </w:p>
        </w:tc>
        <w:tc>
          <w:tcPr>
            <w:tcW w:type="dxa" w:w="1537"/>
            <w:tcBorders>
              <w:top w:space="0" w:sz="4" w:color="000000" w:val="single"/>
              <w:left w:space="0" w:sz="4" w:color="000000" w:val="single"/>
              <w:bottom w:space="0" w:sz="4" w:color="000000" w:val="single"/>
              <w:right w:space="0" w:sz="4" w:color="000000" w:val="single"/>
            </w:tcBorders>
            <w:shd w:fill="auto" w:color="auto" w:val="clear"/>
          </w:tcPr>
          <w:p w:rsidRDefault="00915B63" w:rsidP="002E2C8A" w:rsidR="00915B63">
            <w:pPr>
              <w:spacing w:lineRule="atLeast" w:line="100"/>
              <w:jc w:val="both"/>
            </w:pPr>
            <w:r>
              <w:rPr>
                <w:rFonts w:eastAsia="ArialMT"/>
                <w:b/>
                <w:bCs/>
              </w:rPr>
              <w:t>33.650,00 kn</w:t>
            </w:r>
          </w:p>
        </w:tc>
      </w:tr>
    </w:tbl>
    <w:p w:rsidRDefault="00915B63" w:rsidP="00915B63" w:rsidR="00915B63">
      <w:pPr>
        <w:jc w:val="both"/>
        <w:rPr>
          <w:rFonts w:eastAsia="ArialMT"/>
        </w:rPr>
      </w:pPr>
    </w:p>
    <w:p w:rsidRDefault="00915B63" w:rsidP="00915B63" w:rsidR="00915B63">
      <w:pPr>
        <w:jc w:val="both"/>
      </w:pPr>
      <w:r>
        <w:tab/>
        <w:t>S obzirom da dužnik nema imovine u svom vlasništvu čije je postojanje nedvojbeno utvrđeno i kojom bi se mogli namiriti troškovi stečajnog postupka, to predlaže naslovnom sudu temeljem čl. 132. st. 1. Stečajnog zakona pozvati osobe koje imaju pravni interes da u roku od 15 dana predujme troškove prethodnog i stečajnog postupka u iznosu 33.650,00 kn, te ukoliko traženi predujam troškova ne bude uplaćen donijeti rješenje o istovremenom otvaranju i zaključenju stečajnom postupka nad dužnikom sukladno čl. 132. st. 2. Stečajnog zakona.</w:t>
      </w:r>
    </w:p>
    <w:p w:rsidRDefault="00915B63" w:rsidP="00915B63" w:rsidR="00915B63">
      <w:pPr>
        <w:jc w:val="both"/>
      </w:pPr>
    </w:p>
    <w:p w:rsidRDefault="00915B63" w:rsidP="00915B63" w:rsidR="00915B63">
      <w:pPr>
        <w:jc w:val="both"/>
      </w:pPr>
      <w:r>
        <w:tab/>
        <w:t>Dana 6.</w:t>
      </w:r>
      <w:r w:rsidR="008C75E1">
        <w:t>0</w:t>
      </w:r>
      <w:r>
        <w:t>2.2017. privremena stečajna upraviteljica je dostavila dopunu svojeg izvješća od 30.</w:t>
      </w:r>
      <w:r w:rsidR="008C75E1">
        <w:t>0</w:t>
      </w:r>
      <w:r>
        <w:t xml:space="preserve">1.2017. radi naknadno prispjele knjigovodstvene dokumentacije od gđe. Mlinarević iz knjigovodstvenog servisa M.J. j.d.o.o. iz Vinkovaca. </w:t>
      </w:r>
    </w:p>
    <w:p w:rsidRDefault="00915B63" w:rsidP="00915B63" w:rsidR="00915B63">
      <w:pPr>
        <w:jc w:val="both"/>
      </w:pPr>
    </w:p>
    <w:p w:rsidRDefault="00915B63" w:rsidP="00915B63" w:rsidR="00915B63">
      <w:pPr>
        <w:jc w:val="both"/>
      </w:pPr>
      <w:r>
        <w:tab/>
        <w:t>Ujedno se dostavlja i naknadno prispjelo uvjerenje Ministarstva unutarnjih poslova na ime dužnika iz kojeg je razvidno da dužnik nema vozila u svom vlasništvu.</w:t>
      </w:r>
    </w:p>
    <w:p w:rsidRDefault="00915B63" w:rsidP="00915B63" w:rsidR="00915B63">
      <w:pPr>
        <w:jc w:val="both"/>
      </w:pPr>
    </w:p>
    <w:p w:rsidRDefault="00915B63" w:rsidP="00915B63" w:rsidR="00915B63">
      <w:pPr>
        <w:jc w:val="both"/>
      </w:pPr>
      <w:r>
        <w:tab/>
        <w:t>Prema kartici dobavljača dužnik ima obveze u iznosu od 10.360,45 kn.</w:t>
      </w:r>
    </w:p>
    <w:p w:rsidRDefault="00915B63" w:rsidP="00915B63" w:rsidR="00915B63">
      <w:pPr>
        <w:jc w:val="both"/>
      </w:pPr>
    </w:p>
    <w:p w:rsidRDefault="00915B63" w:rsidP="00915B63" w:rsidR="00915B63">
      <w:pPr>
        <w:jc w:val="both"/>
      </w:pPr>
      <w:r>
        <w:tab/>
        <w:t>Iz dostavljene kartice prometa po žiroračunu dužnika razvidno je kako je i</w:t>
      </w:r>
      <w:r w:rsidR="007A044F">
        <w:t>sti imao promet po računu od 1.01. do 5.07.</w:t>
      </w:r>
      <w:r>
        <w:t>2016., tj. do nastupanja blokade u ukupnom iznosu od 6.581.085,43 kn.</w:t>
      </w:r>
    </w:p>
    <w:p w:rsidRDefault="00915B63" w:rsidP="00915B63" w:rsidR="00915B63">
      <w:pPr>
        <w:jc w:val="both"/>
      </w:pPr>
    </w:p>
    <w:p w:rsidRDefault="00915B63" w:rsidP="00915B63" w:rsidR="00915B63">
      <w:pPr>
        <w:jc w:val="both"/>
      </w:pPr>
      <w:r>
        <w:tab/>
        <w:t xml:space="preserve">Prema dostavljenoj kartici kupaca dužnik </w:t>
      </w:r>
      <w:r w:rsidR="00506C06">
        <w:t xml:space="preserve">ima </w:t>
      </w:r>
      <w:r>
        <w:t xml:space="preserve">potraživanje prema troje kupaca u ukupnom iznosu od 2.737.091,15 kn, i to prema društvu Nitron d.o.o. potraživanje od 24.495,00 kn, prema društvu Nebo j.d.o.o. potraživanje u iznosu od 141.015,17 </w:t>
      </w:r>
      <w:r w:rsidR="007A044F">
        <w:t>k</w:t>
      </w:r>
      <w:r>
        <w:t xml:space="preserve">n i prema društvu Tibia j.d.o.o. potraživanje u iznosu od 2.571.580,98 kn. Knjigovodstvo dužnika ne raspolaže izlaznim računima niti otpremnicama temeljem kojih je nastalo spomenuto potraživanje, već je dana informacija da se sva dokumentacija nalazi u Poreznoj upravi, Odjelu za nadzor. Radi kratkoće roka od dana zaprimanja dodatne dokumentacije i održavanja ročišta, </w:t>
      </w:r>
      <w:r w:rsidR="002A18B2">
        <w:t xml:space="preserve">privremena stečajna upraviteljica je </w:t>
      </w:r>
      <w:r>
        <w:t xml:space="preserve">osobno razgovarala s djelatnicima Odjela za nadzor, Porezne uprave koji su </w:t>
      </w:r>
      <w:r w:rsidR="002A18B2">
        <w:t xml:space="preserve">joj </w:t>
      </w:r>
      <w:r>
        <w:t xml:space="preserve">potvrdili da je još uvijek u tijeku postupak nadzora nad dužnikom, međutim niti njima nisu predočeni izlazni računi ili otpremnice za navedeno potraživanje dužnika, niti su isti računi pronađeni kod triju društava dužnikovih dužnika, te da postoji visok stupanj sumnje da se radi o ''kružnim prijevarama'' kao i da su sva tri društva dužnikovih dužnika te dužnik sudionici istih. Takva sumnja dodatno se potkrepljuje činjenicom dužnikova dugovanja po osnovi PDV-a  u iznosu od 2.885.757,50 kn. </w:t>
      </w:r>
    </w:p>
    <w:p w:rsidRDefault="00915B63" w:rsidP="00915B63" w:rsidR="00915B63">
      <w:pPr>
        <w:jc w:val="both"/>
      </w:pPr>
    </w:p>
    <w:p w:rsidRDefault="00915B63" w:rsidP="00915B63" w:rsidR="00915B63">
      <w:pPr>
        <w:jc w:val="both"/>
      </w:pPr>
      <w:r>
        <w:tab/>
        <w:t>Temeljem tako dobivenih usmenih informacija, podnesen je Poreznoj upravi pisani zahtjev za davanjem podataka o provođenju nadzora nad dužnikom i njegovim dužnicima, da li su uočene nepravilnosti, te da li su pravni poslovi između dužnika i dužnikovih dužnika fiktivni. Po istom traženju primljena je obavijest da je u tijeku porezni nadzor nad društvom dužnika te Nitron d.o.o., Nebo j.d.o.o. i Tibia j.d.o.o. u tijeku kojega su uočene nepravilnosti vezane uz izdavanje fiktivnih računa.</w:t>
      </w:r>
    </w:p>
    <w:p w:rsidRDefault="00915B63" w:rsidP="00915B63" w:rsidR="00915B63">
      <w:pPr>
        <w:spacing w:afterAutospacing="true" w:after="100" w:beforeAutospacing="true" w:before="100"/>
        <w:jc w:val="both"/>
      </w:pPr>
      <w:r>
        <w:tab/>
        <w:t xml:space="preserve">Kako se u kartici kupaca nalazi samo naziv partnera no ne i detaljniji podaci, to je radi utvrđivanja identiteta dužnikovih dužnika pretražen sudski registar. Pretraživanjem u sudskom </w:t>
      </w:r>
      <w:r>
        <w:lastRenderedPageBreak/>
        <w:t>registru pronađeno je samo jedno društvo pod tvrtkom Nitron d.o.o. i to iz Našica, Vatroslava Lisinskog 180, čiji je osnivač i zakonski zastupnik Aleksandar Nikolić iz Srbije, Novi Sad, Futoška 20,</w:t>
      </w:r>
      <w:r w:rsidRPr="00A17835">
        <w:t xml:space="preserve"> </w:t>
      </w:r>
      <w:r>
        <w:t>OIB: 71826862038. Za navedeno društvo pronađen je telefonski broj koji međutim nije dostupan. Društvo je prema podacima iz Registra godišnjih financijskih izvještaja 2015. završilo s dobiti od 18.359,00 kn. Prema podacima portala insolvinfo.hr društvo Nitron d.o.o. koristilo je žiroračun HR2423300031153466526 pri Splitskoj banci d.d. od 15.</w:t>
      </w:r>
      <w:r w:rsidR="00214564">
        <w:t>12.</w:t>
      </w:r>
      <w:r>
        <w:t>2014. do 6</w:t>
      </w:r>
      <w:r w:rsidR="00214564">
        <w:t>.05.</w:t>
      </w:r>
      <w:r>
        <w:t>2016., dok trenutno ima aktivne račune broj HR5923400091110420926 pri Privrednoj banci Zagreb d.d.od 25</w:t>
      </w:r>
      <w:r w:rsidR="00214564">
        <w:t>.02.2010.</w:t>
      </w:r>
      <w:r>
        <w:t>, s blokadom od 18.</w:t>
      </w:r>
      <w:r w:rsidR="00214564">
        <w:t>07.</w:t>
      </w:r>
      <w:r>
        <w:t>2011.</w:t>
      </w:r>
      <w:r w:rsidR="00214564">
        <w:t xml:space="preserve"> do 2.08.2011., te od 17.05.</w:t>
      </w:r>
      <w:r>
        <w:t>2012.</w:t>
      </w:r>
      <w:r w:rsidR="00214564">
        <w:t xml:space="preserve"> do 21.05.</w:t>
      </w:r>
      <w:r>
        <w:t>2012., kao i račun HR8425000091101356433 pri Addiko bank d.d. od 13.</w:t>
      </w:r>
      <w:r w:rsidR="00AA6076">
        <w:t>09.</w:t>
      </w:r>
      <w:r>
        <w:t>2011. s blokadom od 17.</w:t>
      </w:r>
      <w:r w:rsidR="00AA6076">
        <w:t>05.</w:t>
      </w:r>
      <w:r w:rsidR="00214564">
        <w:t>2012. do 21.</w:t>
      </w:r>
      <w:r w:rsidR="00AA6076">
        <w:t>05.</w:t>
      </w:r>
      <w:r w:rsidR="00214564">
        <w:t xml:space="preserve">2012. </w:t>
      </w:r>
    </w:p>
    <w:p w:rsidRDefault="00915B63" w:rsidP="00915B63" w:rsidR="00915B63" w:rsidRPr="00CD7874">
      <w:pPr>
        <w:spacing w:afterAutospacing="true" w:after="100" w:beforeAutospacing="true" w:before="100"/>
        <w:jc w:val="both"/>
        <w:rPr>
          <w:b/>
        </w:rPr>
      </w:pPr>
      <w:r>
        <w:tab/>
      </w:r>
      <w:r w:rsidRPr="003134BB">
        <w:t xml:space="preserve">Također je pronađeno samo jedno društvo pod tvrtkom Nebo j.d.o.o. iz Vinkovaca, J. b. Jelačića 29/a, čiji je osnivač i zakonski zastupnik Nebojša Dakić, iz Petrovaca, Ulica Mitra Nađa 37, OIB: 49393636145. Pregledom Registra godišnjih financijskih izvještaja utvrđeno je da je društvo 2015. g. zaključilo s dobiti od 53.607,00 </w:t>
      </w:r>
      <w:r w:rsidR="00AA6076">
        <w:t xml:space="preserve">kn. Uvidom u podatke portala </w:t>
      </w:r>
      <w:r w:rsidRPr="003134BB">
        <w:t xml:space="preserve">insolvinfo.hr utvrđeno je da društvo ima otvoren žiroračun broj </w:t>
      </w:r>
      <w:r w:rsidRPr="003134BB">
        <w:rPr>
          <w:bCs/>
        </w:rPr>
        <w:t xml:space="preserve">HR3923300031152633414 pri Splitskoj banci d.d. od </w:t>
      </w:r>
      <w:r w:rsidRPr="003134BB">
        <w:t>7.</w:t>
      </w:r>
      <w:r w:rsidR="00AA6076">
        <w:t>05.</w:t>
      </w:r>
      <w:r w:rsidRPr="003134BB">
        <w:t>2013</w:t>
      </w:r>
      <w:r>
        <w:t>., te žiroračun broj HR7324840081135003310 pri Raiffeisenbank Austria d.d. 7</w:t>
      </w:r>
      <w:r w:rsidR="007A044F">
        <w:t>.05.</w:t>
      </w:r>
      <w:r>
        <w:t>2016. za račune nema podatak o blokadi.</w:t>
      </w:r>
    </w:p>
    <w:p w:rsidRDefault="00915B63" w:rsidP="00915B63" w:rsidR="00915B63">
      <w:pPr>
        <w:spacing w:afterAutospacing="true" w:after="100" w:beforeAutospacing="true" w:before="100"/>
        <w:jc w:val="both"/>
      </w:pPr>
      <w:r>
        <w:tab/>
        <w:t>Za društvo pod tvrtko</w:t>
      </w:r>
      <w:r w:rsidR="00873305">
        <w:t>m</w:t>
      </w:r>
      <w:r>
        <w:t xml:space="preserve"> Tibia j.d.o.o. utvrđen je podatak da ima sjedište u Osijeku, Trg Slobode 8, a čiji je osnivač i zakonski zastupnik Ice Gorgiev iz Makedonije, Sachevo, Sachevo 87, OIB: 36264843001. Pregledom Registra godišnjih financijskih izvještaja utvrđeno je da društvo od osnivanja 2014. nije predavalo financijske izvještaje. Društvo nema registriranog telefonskog broja. Prema podacima dostupnim na portalu insolvinfo.hr društvo Tibia j.d.o.o. nema otvoren žiroračun. Prema potonjem društvu dužnik i ima najveće potraživanje.</w:t>
      </w:r>
    </w:p>
    <w:p w:rsidRDefault="00915B63" w:rsidP="004A5FF4" w:rsidR="00A770D1">
      <w:pPr>
        <w:spacing w:afterAutospacing="true" w:after="100" w:beforeAutospacing="true" w:before="100"/>
        <w:jc w:val="both"/>
      </w:pPr>
      <w:r>
        <w:tab/>
        <w:t>S obzirom na izneseno, unatoč činjenici da se radi o visokom iznosu potraživanja koje dužnik ima prema troje društava, no koja su upitnog poslovanja te nije moguće utvrditi osnovu potraživanja dužnika, a prema podacima Porezne uprave se radi o fiktivnim računima, privremene stečajne upraviteljice.</w:t>
      </w: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4A5FF4">
        <w:t>7</w:t>
      </w:r>
      <w:r>
        <w:t>.</w:t>
      </w:r>
      <w:r w:rsidR="00DD4FE9">
        <w:t>0</w:t>
      </w:r>
      <w:r w:rsidR="004A5FF4">
        <w:t>2</w:t>
      </w:r>
      <w:r>
        <w:t>.201</w:t>
      </w:r>
      <w:r w:rsidR="00DD4FE9">
        <w:t>7</w:t>
      </w:r>
      <w:r>
        <w:t>. privremen</w:t>
      </w:r>
      <w:r w:rsidR="00746AC0">
        <w:t>a</w:t>
      </w:r>
      <w:r>
        <w:t xml:space="preserve"> stečajn</w:t>
      </w:r>
      <w:r w:rsidR="00746AC0">
        <w:t>a</w:t>
      </w:r>
      <w:r>
        <w:t xml:space="preserve"> upravitelj</w:t>
      </w:r>
      <w:r w:rsidR="00746AC0">
        <w:t>ica</w:t>
      </w:r>
      <w:r>
        <w:t xml:space="preserve"> je osta</w:t>
      </w:r>
      <w:r w:rsidR="00746AC0">
        <w:t>la</w:t>
      </w:r>
      <w:r>
        <w:t xml:space="preserve"> kod svoga izvješća od </w:t>
      </w:r>
      <w:r w:rsidR="00746AC0">
        <w:t>3</w:t>
      </w:r>
      <w:r w:rsidR="004A5FF4">
        <w:t>0</w:t>
      </w:r>
      <w:r>
        <w:t>.</w:t>
      </w:r>
      <w:r w:rsidR="002C741D">
        <w:t>01</w:t>
      </w:r>
      <w:r>
        <w:t>.201</w:t>
      </w:r>
      <w:r w:rsidR="002C741D">
        <w:t>7</w:t>
      </w:r>
      <w:r>
        <w:t xml:space="preserve">. koje prileži u spisu na listu </w:t>
      </w:r>
      <w:r w:rsidR="004A5FF4">
        <w:t>38</w:t>
      </w:r>
      <w:r>
        <w:t>-</w:t>
      </w:r>
      <w:r w:rsidR="004A5FF4">
        <w:t>41</w:t>
      </w:r>
      <w:r w:rsidR="00274FF8">
        <w:t xml:space="preserve"> i 67-68</w:t>
      </w:r>
      <w:r>
        <w:t>.</w:t>
      </w:r>
    </w:p>
    <w:p w:rsidRDefault="00852293" w:rsidP="003A6694" w:rsidR="00852293">
      <w:pPr>
        <w:jc w:val="both"/>
      </w:pPr>
    </w:p>
    <w:p w:rsidRDefault="00852293" w:rsidP="00852293" w:rsidR="00852293">
      <w:pPr>
        <w:jc w:val="both"/>
      </w:pPr>
      <w:r>
        <w:tab/>
        <w:t>ŽDO GUO Osijek nije imao primjedbe na izvješće privremene stečajne upraviteljice kao ni na navode na ročištu.</w:t>
      </w:r>
    </w:p>
    <w:p w:rsidRDefault="00063F2C" w:rsidP="00990C7E" w:rsidR="00063F2C">
      <w:pPr>
        <w:jc w:val="both"/>
      </w:pPr>
    </w:p>
    <w:p w:rsidRDefault="00FA322C" w:rsidP="006C55C7" w:rsidR="0066772D">
      <w:pPr>
        <w:ind w:firstLine="708"/>
        <w:jc w:val="both"/>
      </w:pPr>
      <w:r>
        <w:t xml:space="preserve">Sud je svojim rješenjem od </w:t>
      </w:r>
      <w:r w:rsidR="00852293">
        <w:t>7</w:t>
      </w:r>
      <w:r>
        <w:t>.</w:t>
      </w:r>
      <w:r w:rsidR="00D64C58">
        <w:t>0</w:t>
      </w:r>
      <w:r w:rsidR="00852293">
        <w:t>2</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852293">
        <w:t>33.650,00</w:t>
      </w:r>
      <w:r w:rsidR="00F73F18">
        <w:t xml:space="preserve">kn </w:t>
      </w:r>
      <w:r w:rsidR="00F0707D">
        <w:t>(</w:t>
      </w:r>
      <w:r w:rsidR="000F6B1E">
        <w:t>trošak izrade pečata u iznosu od 150,00 kn, otvaranje i zatvaranje žiro-računa u iznosu od 500,00 kn, arhiviranje poslovne dokumentacije u iznosu od 1.000,00 kn, bruto nagrada privremenom stečajnom stečajnom upravitelju u bruto iznosu od 3.000,00 kn, bruto nagrada stečajnom stečajnom upravitelju u bruto iznosu od 15.000,00 kn, knjigovodstvene usluge za jednu godinu u iznosu od 6.000,00 kn i bruto nagrada vještaku radi utvrđivanja vrijednosti zaliha dužnika u iznosu od 8.000,00 kn</w:t>
      </w:r>
      <w:r w:rsidR="00F0707D">
        <w:t>)</w:t>
      </w:r>
      <w:r w:rsidR="002B577C">
        <w:t xml:space="preserve"> </w:t>
      </w:r>
      <w:r w:rsidR="00F73F18">
        <w:t xml:space="preserve">u roku od 15 dana. </w:t>
      </w:r>
    </w:p>
    <w:p w:rsidRDefault="0066772D" w:rsidP="006C55C7" w:rsidR="0066772D">
      <w:pPr>
        <w:ind w:firstLine="708"/>
        <w:jc w:val="both"/>
      </w:pPr>
    </w:p>
    <w:p w:rsidRDefault="00274FF8" w:rsidP="006C55C7" w:rsidR="00274FF8">
      <w:pPr>
        <w:ind w:firstLine="708"/>
        <w:jc w:val="both"/>
      </w:pPr>
    </w:p>
    <w:p w:rsidRDefault="006C55C7" w:rsidP="006C55C7" w:rsidR="006C55C7">
      <w:pPr>
        <w:ind w:firstLine="708"/>
        <w:jc w:val="both"/>
      </w:pPr>
      <w:r>
        <w:lastRenderedPageBreak/>
        <w:t>Nakon bezuspješnog proteka roka za uplatu zatraženoga predujma troškova, te uvida u dokumentaciju u spisu i to</w:t>
      </w:r>
      <w:r w:rsidR="00382145">
        <w:t xml:space="preserve"> </w:t>
      </w:r>
      <w:r w:rsidR="00576680">
        <w:t>Izvadak iz sudskog registra,</w:t>
      </w:r>
      <w:r w:rsidR="002A0621">
        <w:t xml:space="preserve"> </w:t>
      </w:r>
      <w:r w:rsidR="000F6B1E">
        <w:t>Prijedlog vjerovnika za otvaranje stečajnog postupka, Godišnji financijski izvještaj za 2015. godinu za velike, srednje i male poduzetnike</w:t>
      </w:r>
      <w:r w:rsidR="00D43852">
        <w:t xml:space="preserve"> (6 str.), Dopis MF, PU, Područni ured Slavonija i Baranja od 28.11.2016. – upit o imovini – vozilo, </w:t>
      </w:r>
      <w:r w:rsidR="00895BE6">
        <w:t>- upit o imovini – zrakoplov, upit o imovini – posjed nekretnina, upit o imovini – plovilo, upit o imovini – vrijednosni papir, upit o imovini – udjel, upit o imovini – založno pravo,</w:t>
      </w:r>
      <w:r w:rsidR="00C32E4A">
        <w:t xml:space="preserve"> upit o imovini – očevidnik o redoslijedu plaćanja, upit o imovini – jedinstveni registar računa,</w:t>
      </w:r>
      <w:r w:rsidR="007D06C5">
        <w:t xml:space="preserve"> upit o imovini – iznos i broj dana neprekidne blokade, Stanje računa poreznog obveznika na dan 28.11.2016.,</w:t>
      </w:r>
      <w:r w:rsidR="00F76845">
        <w:t xml:space="preserve"> ., Izvješće privremene stečajne upraviteljice od 30.01.2017. (4 str.),</w:t>
      </w:r>
      <w:r w:rsidR="00B5177E">
        <w:t xml:space="preserve"> Dopis HZMO od 26.01.2017., Financijski izvještaj za 2014. </w:t>
      </w:r>
      <w:r w:rsidR="002406A4">
        <w:t xml:space="preserve">i 2015. </w:t>
      </w:r>
      <w:r w:rsidR="00B5177E">
        <w:t xml:space="preserve">godinu – Bilanca za poduzetnike, Financijski izvještaj za 2014. </w:t>
      </w:r>
      <w:r w:rsidR="002406A4">
        <w:t xml:space="preserve">i 2015. </w:t>
      </w:r>
      <w:r w:rsidR="00B5177E">
        <w:t>godinu – Račun dobiti i gubitka za poduzetnike,</w:t>
      </w:r>
      <w:r w:rsidR="002406A4">
        <w:t xml:space="preserve"> Bilješke uz financijska izvješća na dan 31.12.2014.</w:t>
      </w:r>
      <w:r w:rsidR="00434FDD">
        <w:t xml:space="preserve"> i na dan 31.12.2015.</w:t>
      </w:r>
      <w:r w:rsidR="002406A4">
        <w:t>, Odluka o pokriću gubitka za 2014. godinu,</w:t>
      </w:r>
      <w:r w:rsidR="00434FDD">
        <w:t xml:space="preserve"> Odluka o rasporedu dobiti i pokriću gubitka 2015. godine, </w:t>
      </w:r>
      <w:r w:rsidR="00EB43CF">
        <w:t>Uvjerenje MUP PU Osječko-Baranjska, PU Osječko-Baranjska, Sektor upravnih i inspekcijskih poslova, Služba za upravne poslove od 25.01.2017.,</w:t>
      </w:r>
      <w:r w:rsidR="006675FD">
        <w:t xml:space="preserve"> </w:t>
      </w:r>
      <w:r w:rsidR="00E65529">
        <w:t>Potvrdu Općinskog suda u Osijeku zk odjel Osijek od 3</w:t>
      </w:r>
      <w:r w:rsidR="006675FD">
        <w:t>0</w:t>
      </w:r>
      <w:r w:rsidR="00E65529">
        <w:t>.</w:t>
      </w:r>
      <w:r w:rsidR="006675FD">
        <w:t>0</w:t>
      </w:r>
      <w:r w:rsidR="00E65529">
        <w:t>1.201</w:t>
      </w:r>
      <w:r w:rsidR="006675FD">
        <w:t>7</w:t>
      </w:r>
      <w:r w:rsidR="00E65529">
        <w:t>.,</w:t>
      </w:r>
      <w:r w:rsidR="006675FD">
        <w:t xml:space="preserve"> Stanje računa poreznog obveznika na dan 25.01.2017., Potvrda FINE o blokadi računa i novčanih sredstava ovršenika od 25.01.2017.,</w:t>
      </w:r>
      <w:r w:rsidR="00094F59">
        <w:t xml:space="preserve"> Podnesak privremene stečajne upraviteljice od 7.02.2017., Prijava poreza na dobit od 9.06.2014. do 31.12.2014., Bilanca stanja na dan 31.12.2014.,</w:t>
      </w:r>
      <w:r w:rsidR="006D27C4">
        <w:t xml:space="preserve"> Račun dobiti i gubitka od 9.06.2014. do 31.12.2014., Bruto bilanca od 9.06. do 31.12.2014., Prijava poreza na dobit od 1.01. do 31.12.2015., Bilanca stanja na dan 31.12.2015.,</w:t>
      </w:r>
      <w:r w:rsidR="00337C0C">
        <w:t xml:space="preserve"> Račun dobiti i gubitka od 1.01. do 31.12.2015., Bruto bilanca od 1.01. do 31.12.2015., Promet kupaca od 1.01. do 31.12.2016., Promet dobavljača od 1.01. do 31.12.2016., Konto kartice – konto 1000,</w:t>
      </w:r>
      <w:r w:rsidR="00B46BE5">
        <w:t xml:space="preserve"> Podnesak privremene stečajne upraviteljice od 1.02.2</w:t>
      </w:r>
      <w:r w:rsidR="00873305">
        <w:t xml:space="preserve">017., Dopis MF, Porezne uprave i </w:t>
      </w:r>
      <w:r w:rsidR="00B46BE5">
        <w:t>Područni ured Slavonija i Bara</w:t>
      </w:r>
      <w:r w:rsidR="00873305">
        <w:t xml:space="preserve">nja od 3.02.2017.,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841DE6" w:rsidP="006C55C7" w:rsidR="00841DE6">
      <w:pPr>
        <w:ind w:firstLine="708"/>
        <w:jc w:val="both"/>
      </w:pPr>
    </w:p>
    <w:p w:rsidRDefault="006C55C7" w:rsidP="006C55C7" w:rsidR="00841DE6" w:rsidRPr="00CE5270">
      <w:pPr>
        <w:pStyle w:val="Tijeloteksta"/>
        <w:jc w:val="center"/>
      </w:pPr>
      <w:r w:rsidRPr="00CE5270">
        <w:t xml:space="preserve">U Osijeku </w:t>
      </w:r>
      <w:r w:rsidR="005A2629">
        <w:t>2</w:t>
      </w:r>
      <w:r w:rsidR="00397A9F">
        <w:t>8</w:t>
      </w:r>
      <w:r w:rsidRPr="00CE5270">
        <w:t xml:space="preserve">. </w:t>
      </w:r>
      <w:r w:rsidR="00841DE6">
        <w:t>ožujka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41DE6" w:rsidP="006C55C7" w:rsidR="00841DE6">
      <w:pPr>
        <w:pStyle w:val="Tijeloteksta"/>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550004">
        <w:rPr>
          <w:bCs/>
        </w:rPr>
        <w:t>a</w:t>
      </w:r>
      <w:r w:rsidRPr="00FF6293">
        <w:rPr>
          <w:bCs/>
        </w:rPr>
        <w:t xml:space="preserve"> upravitel</w:t>
      </w:r>
      <w:r w:rsidR="004A7A6D">
        <w:rPr>
          <w:bCs/>
        </w:rPr>
        <w:t>j</w:t>
      </w:r>
      <w:r w:rsidR="00550004">
        <w:rPr>
          <w:bCs/>
        </w:rPr>
        <w:t>ica</w:t>
      </w:r>
      <w:r>
        <w:rPr>
          <w:bCs/>
        </w:rPr>
        <w:t xml:space="preserve"> </w:t>
      </w:r>
      <w:r w:rsidR="00550004">
        <w:t>Ivana Krstić</w:t>
      </w:r>
    </w:p>
    <w:p w:rsidRDefault="006C55C7" w:rsidP="006C55C7" w:rsidR="006C55C7">
      <w:pPr>
        <w:numPr>
          <w:ilvl w:val="0"/>
          <w:numId w:val="29"/>
        </w:numPr>
        <w:jc w:val="both"/>
        <w:rPr>
          <w:bCs/>
        </w:rPr>
      </w:pPr>
      <w:r>
        <w:rPr>
          <w:bCs/>
        </w:rPr>
        <w:t xml:space="preserve">predlagatelj </w:t>
      </w:r>
      <w:r w:rsidR="000A202F">
        <w:rPr>
          <w:bCs/>
        </w:rPr>
        <w:t>po ŽDO GUO Osijek</w:t>
      </w:r>
    </w:p>
    <w:p w:rsidRDefault="000A202F" w:rsidP="006C55C7" w:rsidR="000A202F" w:rsidRPr="006A0D23">
      <w:pPr>
        <w:numPr>
          <w:ilvl w:val="0"/>
          <w:numId w:val="29"/>
        </w:numPr>
        <w:jc w:val="both"/>
        <w:rPr>
          <w:bCs/>
        </w:rPr>
      </w:pPr>
      <w:r>
        <w:rPr>
          <w:bCs/>
        </w:rPr>
        <w:t>FINI na njihov poslovni broj</w:t>
      </w:r>
    </w:p>
    <w:p w:rsidRDefault="006C55C7" w:rsidP="006C55C7" w:rsidR="006C55C7">
      <w:pPr>
        <w:numPr>
          <w:ilvl w:val="0"/>
          <w:numId w:val="29"/>
        </w:numPr>
        <w:jc w:val="both"/>
        <w:rPr>
          <w:bCs/>
        </w:rPr>
      </w:pPr>
      <w:r>
        <w:rPr>
          <w:bCs/>
        </w:rPr>
        <w:t>dužnik</w:t>
      </w:r>
    </w:p>
    <w:p w:rsidRDefault="007E6923" w:rsidP="000A202F" w:rsidR="006C55C7" w:rsidRPr="007E6923">
      <w:pPr>
        <w:numPr>
          <w:ilvl w:val="0"/>
          <w:numId w:val="29"/>
        </w:numPr>
        <w:jc w:val="both"/>
        <w:rPr>
          <w:bCs/>
        </w:rPr>
      </w:pPr>
      <w:r>
        <w:rPr>
          <w:bCs/>
        </w:rPr>
        <w:t xml:space="preserve">zakonski zastupnik dužnika </w:t>
      </w:r>
      <w:r w:rsidR="000A202F" w:rsidRPr="000A202F">
        <w:t>Aleksand</w:t>
      </w:r>
      <w:r w:rsidR="000A202F">
        <w:t>a</w:t>
      </w:r>
      <w:r w:rsidR="000A202F" w:rsidRPr="000A202F">
        <w:t>r Bubanja, Srbija, Novi Sad, Petra Drapšina 57</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MT">
    <w:charset w:val="00"/>
    <w:family w:val="swiss"/>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2C15">
      <w:rPr>
        <w:rStyle w:val="Brojstranice"/>
        <w:noProof/>
      </w:rPr>
      <w:t>7</w:t>
    </w:r>
    <w:r>
      <w:rPr>
        <w:rStyle w:val="Brojstranice"/>
      </w:rPr>
      <w:fldChar w:fldCharType="end"/>
    </w:r>
  </w:p>
  <w:p w:rsidRDefault="000C3216" w:rsidP="000C3216" w:rsidR="00A4485C">
    <w:pPr>
      <w:pStyle w:val="Zaglavlje"/>
      <w:jc w:val="right"/>
    </w:pPr>
    <w:r w:rsidRPr="000C3216">
      <w:t>14 St-9/17-13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0">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0">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1">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5">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2"/>
  </w:num>
  <w:num w:numId="2">
    <w:abstractNumId w:val="16"/>
  </w:num>
  <w:num w:numId="3">
    <w:abstractNumId w:val="38"/>
  </w:num>
  <w:num w:numId="4">
    <w:abstractNumId w:val="39"/>
  </w:num>
  <w:num w:numId="5">
    <w:abstractNumId w:val="21"/>
  </w:num>
  <w:num w:numId="6">
    <w:abstractNumId w:val="40"/>
  </w:num>
  <w:num w:numId="7">
    <w:abstractNumId w:val="35"/>
  </w:num>
  <w:num w:numId="8">
    <w:abstractNumId w:val="9"/>
  </w:num>
  <w:num w:numId="9">
    <w:abstractNumId w:val="24"/>
  </w:num>
  <w:num w:numId="10">
    <w:abstractNumId w:val="34"/>
  </w:num>
  <w:num w:numId="11">
    <w:abstractNumId w:val="10"/>
  </w:num>
  <w:num w:numId="12">
    <w:abstractNumId w:val="46"/>
  </w:num>
  <w:num w:numId="13">
    <w:abstractNumId w:val="14"/>
  </w:num>
  <w:num w:numId="14">
    <w:abstractNumId w:val="37"/>
  </w:num>
  <w:num w:numId="15">
    <w:abstractNumId w:val="44"/>
  </w:num>
  <w:num w:numId="16">
    <w:abstractNumId w:val="42"/>
  </w:num>
  <w:num w:numId="17">
    <w:abstractNumId w:val="36"/>
  </w:num>
  <w:num w:numId="18">
    <w:abstractNumId w:val="3"/>
  </w:num>
  <w:num w:numId="19">
    <w:abstractNumId w:val="43"/>
  </w:num>
  <w:num w:numId="20">
    <w:abstractNumId w:val="25"/>
  </w:num>
  <w:num w:numId="21">
    <w:abstractNumId w:val="7"/>
  </w:num>
  <w:num w:numId="22">
    <w:abstractNumId w:val="28"/>
  </w:num>
  <w:num w:numId="23">
    <w:abstractNumId w:val="19"/>
  </w:num>
  <w:num w:numId="24">
    <w:abstractNumId w:val="29"/>
  </w:num>
  <w:num w:numId="25">
    <w:abstractNumId w:val="23"/>
  </w:num>
  <w:num w:numId="26">
    <w:abstractNumId w:val="8"/>
  </w:num>
  <w:num w:numId="27">
    <w:abstractNumId w:val="47"/>
  </w:num>
  <w:num w:numId="28">
    <w:abstractNumId w:val="26"/>
  </w:num>
  <w:num w:numId="29">
    <w:abstractNumId w:val="22"/>
  </w:num>
  <w:num w:numId="30">
    <w:abstractNumId w:val="1"/>
  </w:num>
  <w:num w:numId="31">
    <w:abstractNumId w:val="20"/>
  </w:num>
  <w:num w:numId="32">
    <w:abstractNumId w:val="27"/>
  </w:num>
  <w:num w:numId="33">
    <w:abstractNumId w:val="0"/>
  </w:num>
  <w:num w:numId="34">
    <w:abstractNumId w:val="2"/>
  </w:num>
  <w:num w:numId="35">
    <w:abstractNumId w:val="41"/>
  </w:num>
  <w:num w:numId="36">
    <w:abstractNumId w:val="30"/>
  </w:num>
  <w:num w:numId="37">
    <w:abstractNumId w:val="4"/>
  </w:num>
  <w:num w:numId="38">
    <w:abstractNumId w:val="11"/>
  </w:num>
  <w:num w:numId="39">
    <w:abstractNumId w:val="6"/>
  </w:num>
  <w:num w:numId="40">
    <w:abstractNumId w:val="12"/>
  </w:num>
  <w:num w:numId="41">
    <w:abstractNumId w:val="33"/>
  </w:num>
  <w:num w:numId="42">
    <w:abstractNumId w:val="18"/>
  </w:num>
  <w:num w:numId="43">
    <w:abstractNumId w:val="45"/>
  </w:num>
  <w:num w:numId="44">
    <w:abstractNumId w:val="17"/>
  </w:num>
  <w:num w:numId="45">
    <w:abstractNumId w:val="31"/>
  </w:num>
  <w:num w:numId="46">
    <w:abstractNumId w:val="13"/>
  </w:num>
  <w:num w:numId="47">
    <w:abstractNumId w:val="5"/>
  </w:num>
  <w:num w:numId="4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4F59"/>
    <w:rsid w:val="00095AC3"/>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401C0"/>
    <w:rsid w:val="002406A4"/>
    <w:rsid w:val="00243375"/>
    <w:rsid w:val="00247C23"/>
    <w:rsid w:val="00250D0D"/>
    <w:rsid w:val="00251566"/>
    <w:rsid w:val="00254AC7"/>
    <w:rsid w:val="0025547E"/>
    <w:rsid w:val="00255F2A"/>
    <w:rsid w:val="002578E0"/>
    <w:rsid w:val="0026080C"/>
    <w:rsid w:val="002662BA"/>
    <w:rsid w:val="0027262B"/>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BDD"/>
    <w:rsid w:val="002F2D04"/>
    <w:rsid w:val="002F51EA"/>
    <w:rsid w:val="00300D3D"/>
    <w:rsid w:val="00302AAF"/>
    <w:rsid w:val="00316C5C"/>
    <w:rsid w:val="00316FFC"/>
    <w:rsid w:val="00321753"/>
    <w:rsid w:val="003276D1"/>
    <w:rsid w:val="00330B1A"/>
    <w:rsid w:val="00331C4B"/>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4FDD"/>
    <w:rsid w:val="00435338"/>
    <w:rsid w:val="00435595"/>
    <w:rsid w:val="0043594C"/>
    <w:rsid w:val="00436053"/>
    <w:rsid w:val="00437009"/>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6C9D"/>
    <w:rsid w:val="0053781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5D51"/>
    <w:rsid w:val="006331BF"/>
    <w:rsid w:val="006403A0"/>
    <w:rsid w:val="00640EDA"/>
    <w:rsid w:val="00642487"/>
    <w:rsid w:val="00644FC4"/>
    <w:rsid w:val="0065114E"/>
    <w:rsid w:val="00652A6D"/>
    <w:rsid w:val="00655055"/>
    <w:rsid w:val="00655210"/>
    <w:rsid w:val="0065632C"/>
    <w:rsid w:val="00656E68"/>
    <w:rsid w:val="006575C2"/>
    <w:rsid w:val="00660064"/>
    <w:rsid w:val="00660BDE"/>
    <w:rsid w:val="006622A9"/>
    <w:rsid w:val="0066419B"/>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B2CAE"/>
    <w:rsid w:val="007B4FDF"/>
    <w:rsid w:val="007B566A"/>
    <w:rsid w:val="007C7594"/>
    <w:rsid w:val="007D06C5"/>
    <w:rsid w:val="007D70F2"/>
    <w:rsid w:val="007D77B0"/>
    <w:rsid w:val="007E4589"/>
    <w:rsid w:val="007E5C03"/>
    <w:rsid w:val="007E6923"/>
    <w:rsid w:val="007E6951"/>
    <w:rsid w:val="007E7F64"/>
    <w:rsid w:val="007F3F09"/>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2936"/>
    <w:rsid w:val="008835AC"/>
    <w:rsid w:val="008843C6"/>
    <w:rsid w:val="00886C32"/>
    <w:rsid w:val="008914FC"/>
    <w:rsid w:val="00895BE6"/>
    <w:rsid w:val="008A46E5"/>
    <w:rsid w:val="008A6D8E"/>
    <w:rsid w:val="008A7BCA"/>
    <w:rsid w:val="008B16A8"/>
    <w:rsid w:val="008B4F93"/>
    <w:rsid w:val="008C04E0"/>
    <w:rsid w:val="008C11C6"/>
    <w:rsid w:val="008C387E"/>
    <w:rsid w:val="008C4A8B"/>
    <w:rsid w:val="008C75E1"/>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C42F4"/>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73E8"/>
    <w:rsid w:val="00B31405"/>
    <w:rsid w:val="00B33751"/>
    <w:rsid w:val="00B3730F"/>
    <w:rsid w:val="00B373DC"/>
    <w:rsid w:val="00B401CC"/>
    <w:rsid w:val="00B41E35"/>
    <w:rsid w:val="00B41E45"/>
    <w:rsid w:val="00B4614F"/>
    <w:rsid w:val="00B46BE5"/>
    <w:rsid w:val="00B50379"/>
    <w:rsid w:val="00B5177E"/>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94D"/>
    <w:rsid w:val="00C202A7"/>
    <w:rsid w:val="00C2091D"/>
    <w:rsid w:val="00C32BA0"/>
    <w:rsid w:val="00C32C15"/>
    <w:rsid w:val="00C32E4A"/>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1EF7"/>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08F8"/>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3CE8"/>
    <w:rsid w:val="00F47634"/>
    <w:rsid w:val="00F506A7"/>
    <w:rsid w:val="00F548A3"/>
    <w:rsid w:val="00F56B6F"/>
    <w:rsid w:val="00F645D5"/>
    <w:rsid w:val="00F65E30"/>
    <w:rsid w:val="00F67257"/>
    <w:rsid w:val="00F70576"/>
    <w:rsid w:val="00F73E20"/>
    <w:rsid w:val="00F73F18"/>
    <w:rsid w:val="00F75BFE"/>
    <w:rsid w:val="00F75C57"/>
    <w:rsid w:val="00F76845"/>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32C15"/>
    <w:rPr>
      <w:color w:val="808080"/>
      <w:bdr w:space="0" w:sz="0" w:color="auto" w:val="none"/>
      <w:shd w:fill="auto" w:color="auto" w:val="clear"/>
    </w:rPr>
  </w:style>
  <w:style w:customStyle="true" w:styleId="eSPISCCParagraphDefaultFont" w:type="character">
    <w:name w:val="eSPIS_CC_Paragraph Default Font"/>
    <w:basedOn w:val="Zadanifontodlomka"/>
    <w:rsid w:val="00C32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2C15"/>
    <w:rPr>
      <w:bdr w:space="0" w:sz="0" w:color="auto" w:val="none"/>
      <w:shd w:fill="FFFFCC" w:color="auto" w:val="clear"/>
      <w:lang w:val="hr-HR"/>
    </w:rPr>
  </w:style>
  <w:style w:customStyle="true" w:styleId="PozadinaSvijetloCrvena" w:type="character">
    <w:name w:val="Pozadina_SvijetloCrvena"/>
    <w:basedOn w:val="eSPISCCParagraphDefaultFont"/>
    <w:rsid w:val="00C32C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2C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32C15"/>
    <w:rPr>
      <w:color w:val="808080"/>
      <w:bdr w:color="auto" w:space="0" w:sz="0" w:val="none"/>
      <w:shd w:color="auto" w:fill="auto" w:val="clear"/>
    </w:rPr>
  </w:style>
  <w:style w:customStyle="1" w:styleId="eSPISCCParagraphDefaultFont" w:type="character">
    <w:name w:val="eSPIS_CC_Paragraph Default Font"/>
    <w:basedOn w:val="Zadanifontodlomka"/>
    <w:rsid w:val="00C32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2C15"/>
    <w:rPr>
      <w:bdr w:color="auto" w:space="0" w:sz="0" w:val="none"/>
      <w:shd w:color="auto" w:fill="FFFFCC" w:val="clear"/>
      <w:lang w:val="hr-HR"/>
    </w:rPr>
  </w:style>
  <w:style w:customStyle="1" w:styleId="PozadinaSvijetloCrvena" w:type="character">
    <w:name w:val="Pozadina_SvijetloCrvena"/>
    <w:basedOn w:val="eSPISCCParagraphDefaultFont"/>
    <w:rsid w:val="00C32C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2C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CALCANEUS d.o.o. za trgovinu i usluge</izvorni_sadrzaj>
    <derivirana_varijabla naziv="DomainObject.Predmet.ProtustrankaFormated_1">  CALCANEUS d.o.o. za trgovinu i usluge</derivirana_varijabla>
  </DomainObject.Predmet.ProtustrankaFormated>
  <DomainObject.Predmet.ProtustrankaFormatedOIB>
    <izvorni_sadrzaj>  CALCANEUS d.o.o. za trgovinu i usluge, OIB 40717178596</izvorni_sadrzaj>
    <derivirana_varijabla naziv="DomainObject.Predmet.ProtustrankaFormatedOIB_1">  CALCANEUS d.o.o. za trgovinu i usluge, OIB 40717178596</derivirana_varijabla>
  </DomainObject.Predmet.ProtustrankaFormatedOIB>
  <DomainObject.Predmet.ProtustrankaFormatedWithAdress>
    <izvorni_sadrzaj> CALCANEUS d.o.o. za trgovinu i usluge, Vlatka Mačeka 40, 31207 Tenja</izvorni_sadrzaj>
    <derivirana_varijabla naziv="DomainObject.Predmet.ProtustrankaFormatedWithAdress_1"> CALCANEUS d.o.o. za trgovinu i usluge, Vlatka Mačeka 40, 31207 Tenja</derivirana_varijabla>
  </DomainObject.Predmet.ProtustrankaFormatedWithAdress>
  <DomainObject.Predmet.ProtustrankaFormatedWithAdressOIB>
    <izvorni_sadrzaj> CALCANEUS d.o.o. za trgovinu i usluge, OIB 40717178596, Vlatka Mačeka 40, 31207 Tenja</izvorni_sadrzaj>
    <derivirana_varijabla naziv="DomainObject.Predmet.ProtustrankaFormatedWithAdressOIB_1"> CALCANEUS d.o.o. za trgovinu i usluge, OIB 40717178596, Vlatka Mačeka 40, 31207 Tenja</derivirana_varijabla>
  </DomainObject.Predmet.ProtustrankaFormatedWithAdressOIB>
  <DomainObject.Predmet.ProtustrankaWithAdress>
    <izvorni_sadrzaj>CALCANEUS d.o.o. za trgovinu i usluge Vlatka Mačeka 40, 31207 Tenja</izvorni_sadrzaj>
    <derivirana_varijabla naziv="DomainObject.Predmet.ProtustrankaWithAdress_1">CALCANEUS d.o.o. za trgovinu i usluge Vlatka Mačeka 40, 31207 Tenja</derivirana_varijabla>
  </DomainObject.Predmet.ProtustrankaWithAdress>
  <DomainObject.Predmet.ProtustrankaWithAdressOIB>
    <izvorni_sadrzaj>CALCANEUS d.o.o. za trgovinu i usluge, OIB 40717178596, Vlatka Mačeka 40, 31207 Tenja</izvorni_sadrzaj>
    <derivirana_varijabla naziv="DomainObject.Predmet.ProtustrankaWithAdressOIB_1">CALCANEUS d.o.o. za trgovinu i usluge, OIB 40717178596, Vlatka Mačeka 40, 31207 Tenja</derivirana_varijabla>
  </DomainObject.Predmet.ProtustrankaWithAdressOIB>
  <DomainObject.Predmet.ProtustrankaNazivFormated>
    <izvorni_sadrzaj>CALCANEUS d.o.o. za trgovinu i usluge</izvorni_sadrzaj>
    <derivirana_varijabla naziv="DomainObject.Predmet.ProtustrankaNazivFormated_1">CALCANEUS d.o.o. za trgovinu i usluge</derivirana_varijabla>
  </DomainObject.Predmet.ProtustrankaNazivFormated>
  <DomainObject.Predmet.ProtustrankaNazivFormatedOIB>
    <izvorni_sadrzaj>CALCANEUS d.o.o. za trgovinu i usluge, OIB 40717178596</izvorni_sadrzaj>
    <derivirana_varijabla naziv="DomainObject.Predmet.ProtustrankaNazivFormatedOIB_1">CALCANEUS d.o.o. za trgovinu i usluge, OIB 40717178596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SLAVONIJE I BARANJE</izvorni_sadrzaj>
    <derivirana_varijabla naziv="DomainObject.Predmet.StrankaFormated_1">  RH MF POREZNA UPRAVA , PODRUČNI URED SLAVONIJE I BARANJE</derivirana_varijabla>
  </DomainObject.Predmet.StrankaFormated>
  <DomainObject.Predmet.StrankaFormatedOIB>
    <izvorni_sadrzaj>  RH MF POREZNA UPRAVA , PODRUČNI URED SLAVONIJE I BARANJE, OIB 18683136487</izvorni_sadrzaj>
    <derivirana_varijabla naziv="DomainObject.Predmet.StrankaFormatedOIB_1">  RH MF POREZNA UPRAVA , PODRUČNI URED SLAVONIJE I BARANJE, OIB 18683136487</derivirana_varijabla>
  </DomainObject.Predmet.StrankaFormatedOIB>
  <DomainObject.Predmet.StrankaFormatedWithAdress>
    <izvorni_sadrzaj> RH MF POREZNA UPRAVA , PODRUČNI URED SLAVONIJE I BARANJE</izvorni_sadrzaj>
    <derivirana_varijabla naziv="DomainObject.Predmet.StrankaFormatedWithAdress_1"> RH MF POREZNA UPRAVA , PODRUČNI URED SLAVONIJE I BARANJE</derivirana_varijabla>
  </DomainObject.Predmet.StrankaFormatedWithAdress>
  <DomainObject.Predmet.StrankaFormatedWithAdressOIB>
    <izvorni_sadrzaj> RH MF POREZNA UPRAVA , PODRUČNI URED SLAVONIJE I BARANJE, OIB 18683136487</izvorni_sadrzaj>
    <derivirana_varijabla naziv="DomainObject.Predmet.StrankaFormatedWithAdressOIB_1"> RH MF POREZNA UPRAVA , PODRUČNI URED SLAVONIJE I BARANJE, OIB 18683136487</derivirana_varijabla>
  </DomainObject.Predmet.StrankaFormatedWithAdressOIB>
  <DomainObject.Predmet.StrankaWithAdress>
    <izvorni_sadrzaj>RH MF POREZNA UPRAVA , PODRUČNI URED SLAVONIJE I BARANJE </izvorni_sadrzaj>
    <derivirana_varijabla naziv="DomainObject.Predmet.StrankaWithAdress_1">RH MF POREZNA UPRAVA , PODRUČNI URED SLAVONIJE I BARANJE </derivirana_varijabla>
  </DomainObject.Predmet.StrankaWithAdress>
  <DomainObject.Predmet.StrankaWithAdressOIB>
    <izvorni_sadrzaj>RH MF POREZNA UPRAVA , PODRUČNI URED SLAVONIJE I BARANJE, OIB 18683136487</izvorni_sadrzaj>
    <derivirana_varijabla naziv="DomainObject.Predmet.StrankaWithAdressOIB_1">RH MF POREZNA UPRAVA , PODRUČNI URED SLAVONIJE I BARANJE, OIB 18683136487</derivirana_varijabla>
  </DomainObject.Predmet.StrankaWithAdressOIB>
  <DomainObject.Predmet.StrankaNazivFormated>
    <izvorni_sadrzaj>RH MF POREZNA UPRAVA , PODRUČNI URED SLAVONIJE I BARANJE</izvorni_sadrzaj>
    <derivirana_varijabla naziv="DomainObject.Predmet.StrankaNazivFormated_1">RH MF POREZNA UPRAVA , PODRUČNI URED SLAVONIJE I BARANJE</derivirana_varijabla>
  </DomainObject.Predmet.StrankaNazivFormated>
  <DomainObject.Predmet.StrankaNazivFormatedOIB>
    <izvorni_sadrzaj>RH MF POREZNA UPRAVA , PODRUČNI URED SLAVONIJE I BARANJE, OIB 18683136487</izvorni_sadrzaj>
    <derivirana_varijabla naziv="DomainObject.Predmet.StrankaNazivFormatedOIB_1">RH MF POREZNA UPRAVA ,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 PODRUČNI URED SLAVONIJE I BARANJE</item>
    </izvorni_sadrzaj>
    <derivirana_varijabla naziv="DomainObject.Predmet.StrankaListFormated_1">
      <item>RH MF POREZNA UPRAVA , PODRUČNI URED SLAVONIJE I BARANJE</item>
    </derivirana_varijabla>
  </DomainObject.Predmet.StrankaListFormated>
  <DomainObject.Predmet.StrankaListFormatedOIB>
    <izvorni_sadrzaj>
      <item>RH MF POREZNA UPRAVA , PODRUČNI URED SLAVONIJE I BARANJE, OIB 18683136487</item>
    </izvorni_sadrzaj>
    <derivirana_varijabla naziv="DomainObject.Predmet.StrankaListFormatedOIB_1">
      <item>RH MF POREZNA UPRAVA , PODRUČNI URED SLAVONIJE I BARANJE, OIB 18683136487</item>
    </derivirana_varijabla>
  </DomainObject.Predmet.StrankaListFormatedOIB>
  <DomainObject.Predmet.StrankaListFormatedWithAdress>
    <izvorni_sadrzaj>
      <item>RH MF POREZNA UPRAVA , PODRUČNI URED SLAVONIJE I BARANJE</item>
    </izvorni_sadrzaj>
    <derivirana_varijabla naziv="DomainObject.Predmet.StrankaListFormatedWithAdress_1">
      <item>RH MF POREZNA UPRAVA , PODRUČNI URED SLAVONIJE I BARANJE</item>
    </derivirana_varijabla>
  </DomainObject.Predmet.StrankaListFormatedWithAdress>
  <DomainObject.Predmet.StrankaListFormatedWithAdressOIB>
    <izvorni_sadrzaj>
      <item>RH MF POREZNA UPRAVA , PODRUČNI URED SLAVONIJE I BARANJE, OIB 18683136487</item>
    </izvorni_sadrzaj>
    <derivirana_varijabla naziv="DomainObject.Predmet.StrankaListFormatedWithAdressOIB_1">
      <item>RH MF POREZNA UPRAVA , PODRUČNI URED SLAVONIJE I BARANJE, OIB 18683136487</item>
    </derivirana_varijabla>
  </DomainObject.Predmet.StrankaListFormatedWithAdressOIB>
  <DomainObject.Predmet.StrankaListNazivFormated>
    <izvorni_sadrzaj>
      <item>RH MF POREZNA UPRAVA , PODRUČNI URED SLAVONIJE I BARANJE</item>
    </izvorni_sadrzaj>
    <derivirana_varijabla naziv="DomainObject.Predmet.StrankaListNazivFormated_1">
      <item>RH MF POREZNA UPRAVA , PODRUČNI URED SLAVONIJE I BARANJE</item>
    </derivirana_varijabla>
  </DomainObject.Predmet.StrankaListNazivFormated>
  <DomainObject.Predmet.StrankaListNazivFormatedOIB>
    <izvorni_sadrzaj>
      <item>RH MF POREZNA UPRAVA , PODRUČNI URED SLAVONIJE I BARANJE, OIB 18683136487</item>
    </izvorni_sadrzaj>
    <derivirana_varijabla naziv="DomainObject.Predmet.StrankaListNazivFormatedOIB_1">
      <item>RH MF POREZNA UPRAVA , PODRUČNI URED SLAVONIJE I BARANJE, OIB 18683136487</item>
    </derivirana_varijabla>
  </DomainObject.Predmet.StrankaListNazivFormatedOIB>
  <DomainObject.Predmet.ProtuStrankaListFormated>
    <izvorni_sadrzaj>
      <item>CALCANEUS d.o.o. za trgovinu i usluge</item>
    </izvorni_sadrzaj>
    <derivirana_varijabla naziv="DomainObject.Predmet.ProtuStrankaListFormated_1">
      <item>CALCANEUS d.o.o. za trgovinu i usluge</item>
    </derivirana_varijabla>
  </DomainObject.Predmet.ProtuStrankaListFormated>
  <DomainObject.Predmet.ProtuStrankaListFormatedOIB>
    <izvorni_sadrzaj>
      <item>CALCANEUS d.o.o. za trgovinu i usluge, OIB 40717178596</item>
    </izvorni_sadrzaj>
    <derivirana_varijabla naziv="DomainObject.Predmet.ProtuStrankaListFormatedOIB_1">
      <item>CALCANEUS d.o.o. za trgovinu i usluge, OIB 40717178596</item>
    </derivirana_varijabla>
  </DomainObject.Predmet.ProtuStrankaListFormatedOIB>
  <DomainObject.Predmet.ProtuStrankaListFormatedWithAdress>
    <izvorni_sadrzaj>
      <item>CALCANEUS d.o.o. za trgovinu i usluge, Vlatka Mačeka 40, 31207 Tenja</item>
    </izvorni_sadrzaj>
    <derivirana_varijabla naziv="DomainObject.Predmet.ProtuStrankaListFormatedWithAdress_1">
      <item>CALCANEUS d.o.o. za trgovinu i usluge, Vlatka Mačeka 40, 31207 Tenja</item>
    </derivirana_varijabla>
  </DomainObject.Predmet.ProtuStrankaListFormatedWithAdress>
  <DomainObject.Predmet.ProtuStrankaListFormatedWithAdressOIB>
    <izvorni_sadrzaj>
      <item>CALCANEUS d.o.o. za trgovinu i usluge, OIB 40717178596, Vlatka Mačeka 40, 31207 Tenja</item>
    </izvorni_sadrzaj>
    <derivirana_varijabla naziv="DomainObject.Predmet.ProtuStrankaListFormatedWithAdressOIB_1">
      <item>CALCANEUS d.o.o. za trgovinu i usluge, OIB 40717178596, Vlatka Mačeka 40, 31207 Tenja</item>
    </derivirana_varijabla>
  </DomainObject.Predmet.ProtuStrankaListFormatedWithAdressOIB>
  <DomainObject.Predmet.ProtuStrankaListNazivFormated>
    <izvorni_sadrzaj>
      <item>CALCANEUS d.o.o. za trgovinu i usluge</item>
    </izvorni_sadrzaj>
    <derivirana_varijabla naziv="DomainObject.Predmet.ProtuStrankaListNazivFormated_1">
      <item>CALCANEUS d.o.o. za trgovinu i usluge</item>
    </derivirana_varijabla>
  </DomainObject.Predmet.ProtuStrankaListNazivFormated>
  <DomainObject.Predmet.ProtuStrankaListNazivFormatedOIB>
    <izvorni_sadrzaj>
      <item>CALCANEUS d.o.o. za trgovinu i usluge, OIB 40717178596</item>
    </izvorni_sadrzaj>
    <derivirana_varijabla naziv="DomainObject.Predmet.ProtuStrankaListNazivFormatedOIB_1">
      <item>CALCANEUS d.o.o. za trgovinu i usluge, OIB 40717178596</item>
    </derivirana_varijabla>
  </DomainObject.Predmet.ProtuStrankaListNazivFormatedOIB>
  <DomainObject.Predmet.OstaliListFormated>
    <izvorni_sadrzaj>
      <item>ŽDO GUO Osijek</item>
      <item>Ivana Krstić</item>
      <item>Aleksandar Bubanja</item>
    </izvorni_sadrzaj>
    <derivirana_varijabla naziv="DomainObject.Predmet.OstaliListFormated_1">
      <item>ŽDO GUO Osijek</item>
      <item>Ivana Krstić</item>
      <item>Aleksandar Bubanja</item>
    </derivirana_varijabla>
  </DomainObject.Predmet.OstaliListFormated>
  <DomainObject.Predmet.OstaliListFormatedOIB>
    <izvorni_sadrzaj>
      <item>ŽDO GUO Osijek, OIB 52634238587</item>
      <item>Ivana Krstić, OIB 47574637103</item>
      <item>Aleksandar Bubanja, OIB 67326551955</item>
    </izvorni_sadrzaj>
    <derivirana_varijabla naziv="DomainObject.Predmet.OstaliListFormatedOIB_1">
      <item>ŽDO GUO Osijek, OIB 52634238587</item>
      <item>Ivana Krstić, OIB 47574637103</item>
      <item>Aleksandar Bubanja, OIB 67326551955</item>
    </derivirana_varijabla>
  </DomainObject.Predmet.OstaliListFormatedOIB>
  <DomainObject.Predmet.OstaliListFormatedWithAdress>
    <izvorni_sadrzaj>
      <item>ŽDO GUO Osijek</item>
      <item>Ivana Krstić, Županijska 2, 31000 Osijek</item>
      <item>Aleksandar Bubanja, Petra Drapšina 57, Novi Sad</item>
    </izvorni_sadrzaj>
    <derivirana_varijabla naziv="DomainObject.Predmet.OstaliListFormatedWithAdress_1">
      <item>ŽDO GUO Osijek</item>
      <item>Ivana Krstić, Županijska 2, 31000 Osijek</item>
      <item>Aleksandar Bubanja, Petra Drapšina 57, Novi Sad</item>
    </derivirana_varijabla>
  </DomainObject.Predmet.OstaliListFormatedWithAdress>
  <DomainObject.Predmet.OstaliListFormatedWithAdressOIB>
    <izvorni_sadrzaj>
      <item>ŽDO GUO Osijek, OIB 52634238587</item>
      <item>Ivana Krstić, OIB 47574637103, Županijska 2, 31000 Osijek</item>
      <item>Aleksandar Bubanja, OIB 67326551955, Petra Drapšina 57, Novi Sad</item>
    </izvorni_sadrzaj>
    <derivirana_varijabla naziv="DomainObject.Predmet.OstaliListFormatedWithAdressOIB_1">
      <item>ŽDO GUO Osijek, OIB 52634238587</item>
      <item>Ivana Krstić, OIB 47574637103, Županijska 2, 31000 Osijek</item>
      <item>Aleksandar Bubanja, OIB 67326551955, Petra Drapšina 57, Novi Sad</item>
    </derivirana_varijabla>
  </DomainObject.Predmet.OstaliListFormatedWithAdressOIB>
  <DomainObject.Predmet.OstaliListNazivFormated>
    <izvorni_sadrzaj>
      <item>ŽDO GUO Osijek</item>
      <item>Ivana Krstić</item>
      <item>Aleksandar Bubanja</item>
    </izvorni_sadrzaj>
    <derivirana_varijabla naziv="DomainObject.Predmet.OstaliListNazivFormated_1">
      <item>ŽDO GUO Osijek</item>
      <item>Ivana Krstić</item>
      <item>Aleksandar Bubanja</item>
    </derivirana_varijabla>
  </DomainObject.Predmet.OstaliListNazivFormated>
  <DomainObject.Predmet.OstaliListNazivFormatedOIB>
    <izvorni_sadrzaj>
      <item>ŽDO GUO Osijek, OIB 52634238587</item>
      <item>Ivana Krstić, OIB 47574637103</item>
      <item>Aleksandar Bubanja, OIB 67326551955</item>
    </izvorni_sadrzaj>
    <derivirana_varijabla naziv="DomainObject.Predmet.OstaliListNazivFormatedOIB_1">
      <item>ŽDO GUO Osijek, OIB 52634238587</item>
      <item>Ivana Krstić, OIB 47574637103</item>
      <item>Aleksandar Bubanja, OIB 67326551955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RH MF POREZNA UPRAVA , PODRUČNI URED SLAVONIJE I BARANJE</izvorni_sadrzaj>
    <derivirana_varijabla naziv="DomainObject.Predmet.StrankaIDrugi_1">RH MF POREZNA UPRAVA , PODRUČNI URED SLAVONIJE I BARANJE</derivirana_varijabla>
  </DomainObject.Predmet.StrankaIDrugi>
  <DomainObject.Predmet.ProtustrankaIDrugi>
    <izvorni_sadrzaj>CALCANEUS d.o.o. za trgovinu i usluge</izvorni_sadrzaj>
    <derivirana_varijabla naziv="DomainObject.Predmet.ProtustrankaIDrugi_1">CALCANEUS d.o.o. za trgovinu i usluge</derivirana_varijabla>
  </DomainObject.Predmet.ProtustrankaIDrugi>
  <DomainObject.Predmet.StrankaIDrugiAdressOIB>
    <izvorni_sadrzaj>RH MF POREZNA UPRAVA , PODRUČNI URED SLAVONIJE I BARANJE, OIB 18683136487</izvorni_sadrzaj>
    <derivirana_varijabla naziv="DomainObject.Predmet.StrankaIDrugiAdressOIB_1">RH MF POREZNA UPRAVA , PODRUČNI URED SLAVONIJE I BARANJE, OIB 18683136487</derivirana_varijabla>
  </DomainObject.Predmet.StrankaIDrugiAdressOIB>
  <DomainObject.Predmet.ProtustrankaIDrugiAdressOIB>
    <izvorni_sadrzaj>CALCANEUS d.o.o. za trgovinu i usluge, OIB 40717178596, Vlatka Mačeka 40, 31207 Tenja</izvorni_sadrzaj>
    <derivirana_varijabla naziv="DomainObject.Predmet.ProtustrankaIDrugiAdressOIB_1">CALCANEUS d.o.o. za trgovinu i usluge, OIB 40717178596, Vlatka Mačeka 40,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CALCANEUS d.o.o. za trgovinu i usluge</item>
      <item>RH MF POREZNA UPRAVA , PODRUČNI URED SLAVONIJE I BARANJE</item>
      <item>ŽDO GUO Osijek</item>
      <item>Ivana Krstić</item>
      <item>Aleksandar Bubanja</item>
    </izvorni_sadrzaj>
    <derivirana_varijabla naziv="DomainObject.Predmet.SudioniciListNaziv_1">
      <item>CALCANEUS d.o.o. za trgovinu i usluge</item>
      <item>RH MF POREZNA UPRAVA , PODRUČNI URED SLAVONIJE I BARANJE</item>
      <item>ŽDO GUO Osijek</item>
      <item>Ivana Krstić</item>
      <item>Aleksandar Bubanja</item>
    </derivirana_varijabla>
  </DomainObject.Predmet.SudioniciListNaziv>
  <DomainObject.Predmet.SudioniciListAdressOIB>
    <izvorni_sadrzaj>
      <item>CALCANEUS d.o.o. za trgovinu i usluge, OIB 40717178596, Vlatka Mačeka 40,31207 Tenja</item>
      <item>RH MF POREZNA UPRAVA , PODRUČNI URED SLAVONIJE I BARANJE, OIB 18683136487</item>
      <item>ŽDO GUO Osijek, OIB 52634238587</item>
      <item>Ivana Krstić, OIB 47574637103, Županijska 2,31000 Osijek</item>
      <item>Aleksandar Bubanja, OIB 67326551955, Petra Drapšina 57,Novi Sad</item>
    </izvorni_sadrzaj>
    <derivirana_varijabla naziv="DomainObject.Predmet.SudioniciListAdressOIB_1">
      <item>CALCANEUS d.o.o. za trgovinu i usluge, OIB 40717178596, Vlatka Mačeka 40,31207 Tenja</item>
      <item>RH MF POREZNA UPRAVA , PODRUČNI URED SLAVONIJE I BARANJE, OIB 18683136487</item>
      <item>ŽDO GUO Osijek, OIB 52634238587</item>
      <item>Ivana Krstić, OIB 47574637103, Županijska 2,31000 Osijek</item>
      <item>Aleksandar Bubanja, OIB 67326551955, Petra Drapšina 57,Novi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40717178596</item>
      <item>, OIB 18683136487</item>
      <item>, OIB 52634238587</item>
      <item>, OIB 47574637103</item>
      <item>, OIB 67326551955</item>
    </izvorni_sadrzaj>
    <derivirana_varijabla naziv="DomainObject.Predmet.SudioniciListNazivOIB_1">
      <item>, OIB 40717178596</item>
      <item>, OIB 18683136487</item>
      <item>, OIB 52634238587</item>
      <item>, OIB 47574637103</item>
      <item>, OIB 67326551955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19BC4B-C35A-4357-9815-3BD92D8DE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2917</properties:Words>
  <properties:Characters>16773</properties:Characters>
  <properties:Lines>408</properties:Lines>
  <properties:Paragraphs>156</properties:Paragraphs>
  <properties:TotalTime>669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2017-03-28T07:38:00Z</cp:lastPrinted>
  <dcterms:modified xmlns:xsi="http://www.w3.org/2001/XMLSchema-instance" xsi:type="dcterms:W3CDTF">2017-03-28T09:29:00Z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