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9a121" w14:paraId="c09a121" w:rsidRDefault="009F465A" w:rsidP="009F465A" w:rsidR="009F465A">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B32D7A">
        <w:rPr>
          <w:rFonts w:hAnsi="Times New Roman" w:ascii="Times New Roman"/>
          <w:szCs w:val="24"/>
          <w:lang w:val="hr-HR"/>
        </w:rPr>
        <w:t>.</w:t>
      </w:r>
      <w:r w:rsidR="00C50CAD">
        <w:rPr>
          <w:rFonts w:hAnsi="Times New Roman" w:ascii="Times New Roman"/>
          <w:szCs w:val="24"/>
          <w:lang w:val="hr-HR"/>
        </w:rPr>
        <w:t xml:space="preserve"> St-</w:t>
      </w:r>
      <w:r>
        <w:rPr>
          <w:rFonts w:hAnsi="Times New Roman" w:ascii="Times New Roman"/>
          <w:szCs w:val="24"/>
          <w:lang w:val="hr-HR"/>
        </w:rPr>
        <w:t>5757/15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B32D7A" w:rsidP="00B32D7A" w:rsidR="00B32D7A">
      <w:pPr>
        <w:rPr>
          <w:rFonts w:hAnsi="Times New Roman" w:ascii="Times New Roman"/>
          <w:szCs w:val="24"/>
          <w:lang w:val="hr-HR"/>
        </w:rPr>
      </w:pPr>
      <w:r>
        <w:rPr>
          <w:rFonts w:hAnsi="Times New Roman" w:ascii="Times New Roman"/>
          <w:szCs w:val="24"/>
          <w:lang w:val="hr-HR"/>
        </w:rPr>
        <w:t xml:space="preserve">REPUBLIKA HRVATSKA   </w:t>
      </w:r>
    </w:p>
    <w:p w:rsidRDefault="00B32D7A" w:rsidP="00B32D7A" w:rsidR="00B32D7A">
      <w:pPr>
        <w:rPr>
          <w:rFonts w:hAnsi="Times New Roman" w:ascii="Times New Roman"/>
          <w:szCs w:val="24"/>
          <w:lang w:val="hr-HR"/>
        </w:rPr>
      </w:pPr>
      <w:r>
        <w:rPr>
          <w:rFonts w:hAnsi="Times New Roman" w:ascii="Times New Roman"/>
          <w:szCs w:val="24"/>
          <w:lang w:val="hr-HR"/>
        </w:rPr>
        <w:t>TRGOVAČKI SUD U ZAGREBU</w:t>
      </w:r>
    </w:p>
    <w:p w:rsidRDefault="00B32D7A" w:rsidP="00B32D7A" w:rsidR="00B32D7A">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B32D7A" w:rsidP="00B32D7A" w:rsidR="00B32D7A">
      <w:pP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stečajnog postupka nad dužnikom </w:t>
      </w:r>
      <w:r w:rsidR="009F465A" w:rsidRPr="009F465A">
        <w:rPr>
          <w:rFonts w:hAnsi="Times New Roman" w:ascii="Times New Roman"/>
          <w:szCs w:val="24"/>
          <w:lang w:val="hr-HR"/>
        </w:rPr>
        <w:t xml:space="preserve">INTERCOM d.o.o. Zagreb, </w:t>
      </w:r>
      <w:proofErr w:type="spellStart"/>
      <w:r w:rsidR="009F465A" w:rsidRPr="009F465A">
        <w:rPr>
          <w:rFonts w:hAnsi="Times New Roman" w:ascii="Times New Roman"/>
          <w:szCs w:val="24"/>
          <w:lang w:val="hr-HR"/>
        </w:rPr>
        <w:t>Fallerovo</w:t>
      </w:r>
      <w:proofErr w:type="spellEnd"/>
      <w:r w:rsidR="009F465A" w:rsidRPr="009F465A">
        <w:rPr>
          <w:rFonts w:hAnsi="Times New Roman" w:ascii="Times New Roman"/>
          <w:szCs w:val="24"/>
          <w:lang w:val="hr-HR"/>
        </w:rPr>
        <w:t xml:space="preserve"> šetalište 16, OIB: 11918500789</w:t>
      </w:r>
      <w:r w:rsidR="00200F97">
        <w:rPr>
          <w:rFonts w:hAnsi="Times New Roman" w:ascii="Times New Roman"/>
          <w:szCs w:val="24"/>
          <w:lang w:val="hr-HR"/>
        </w:rPr>
        <w:t xml:space="preserve">, </w:t>
      </w:r>
      <w:r w:rsidR="00B32D7A">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B32D7A" w:rsidR="00B32D7A">
      <w:pPr>
        <w:ind w:firstLine="720"/>
        <w:jc w:val="both"/>
        <w:rPr>
          <w:rFonts w:hAnsi="Times New Roman" w:ascii="Times New Roman"/>
          <w:szCs w:val="24"/>
          <w:lang w:val="hr-HR"/>
        </w:rPr>
      </w:pPr>
    </w:p>
    <w:p w:rsidRDefault="00B32D7A" w:rsidR="00B32D7A">
      <w:pPr>
        <w:ind w:firstLine="720"/>
        <w:jc w:val="both"/>
        <w:rPr>
          <w:rFonts w:hAnsi="Times New Roman" w:ascii="Times New Roman"/>
          <w:szCs w:val="24"/>
          <w:lang w:val="hr-HR"/>
        </w:rPr>
      </w:pPr>
    </w:p>
    <w:p w:rsidRDefault="00B32D7A" w:rsidR="00B32D7A">
      <w:pPr>
        <w:ind w:firstLine="720"/>
        <w:jc w:val="both"/>
        <w:rPr>
          <w:rFonts w:hAnsi="Times New Roman" w:ascii="Times New Roman"/>
          <w:szCs w:val="24"/>
          <w:lang w:val="hr-HR"/>
        </w:rPr>
      </w:pPr>
    </w:p>
    <w:p w:rsidRDefault="00B32D7A" w:rsidR="00B32D7A">
      <w:pPr>
        <w:ind w:firstLine="720"/>
        <w:jc w:val="both"/>
        <w:rPr>
          <w:rFonts w:hAnsi="Times New Roman" w:ascii="Times New Roman"/>
          <w:szCs w:val="24"/>
          <w:lang w:val="hr-HR"/>
        </w:rPr>
      </w:pPr>
    </w:p>
    <w:p w:rsidRDefault="00B32D7A" w:rsidR="00B32D7A">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B32D7A" w:rsidR="00EC3F86">
      <w:pPr>
        <w:ind w:firstLine="709"/>
        <w:jc w:val="both"/>
        <w:rPr>
          <w:rFonts w:hAnsi="Times New Roman" w:ascii="Times New Roman"/>
          <w:szCs w:val="24"/>
          <w:lang w:val="hr-HR"/>
        </w:rPr>
      </w:pPr>
      <w:r>
        <w:rPr>
          <w:rFonts w:hAnsi="Times New Roman" w:ascii="Times New Roman"/>
          <w:szCs w:val="24"/>
          <w:lang w:val="hr-HR"/>
        </w:rPr>
        <w:t xml:space="preserve"> </w:t>
      </w: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B32D7A">
        <w:rPr>
          <w:rFonts w:hAnsi="Times New Roman" w:ascii="Times New Roman"/>
          <w:szCs w:val="24"/>
          <w:lang w:val="hr-HR"/>
        </w:rPr>
        <w:t xml:space="preserve"> 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AD4585">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AD4585" w:rsidP="00AD4585"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AD4585" w:rsidP="00AD4585" w:rsidR="00AD4585" w:rsidRPr="00AD4585">
      <w:pPr>
        <w:jc w:val="right"/>
        <w:rPr>
          <w:rFonts w:hAnsi="Times New Roman" w:ascii="Times New Roman"/>
          <w:szCs w:val="24"/>
          <w:lang w:val="hr-HR"/>
        </w:rPr>
      </w:pPr>
      <w:r w:rsidRPr="00AD4585">
        <w:rPr>
          <w:rFonts w:hAnsi="Times New Roman" w:ascii="Times New Roman"/>
          <w:szCs w:val="24"/>
          <w:lang w:val="hr-HR"/>
        </w:rPr>
        <w:t>Zlatka Plivelić</w:t>
      </w:r>
    </w:p>
    <w:sectPr w:rsidSect="00B32D7A" w:rsidR="00AD4585" w:rsidRPr="00AD4585">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2D7A" w:rsidP="00B32D7A" w:rsidR="00B32D7A">
      <w:r>
        <w:separator/>
      </w:r>
    </w:p>
  </w:endnote>
  <w:endnote w:id="0" w:type="continuationSeparator">
    <w:p w:rsidRDefault="00B32D7A" w:rsidP="00B32D7A" w:rsidR="00B32D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2D7A" w:rsidP="00B32D7A" w:rsidR="00B32D7A">
      <w:r>
        <w:separator/>
      </w:r>
    </w:p>
  </w:footnote>
  <w:footnote w:id="0" w:type="continuationSeparator">
    <w:p w:rsidRDefault="00B32D7A" w:rsidP="00B32D7A" w:rsidR="00B32D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D7A" w:rsidP="00B32D7A" w:rsidR="00B32D7A" w:rsidRPr="00B32D7A">
    <w:pPr>
      <w:pStyle w:val="Zaglavlje"/>
      <w:tabs>
        <w:tab w:pos="8640" w:val="clear"/>
        <w:tab w:pos="4251" w:val="center"/>
        <w:tab w:pos="4963" w:val="left"/>
        <w:tab w:pos="5672" w:val="left"/>
        <w:tab w:pos="6381" w:val="left"/>
        <w:tab w:pos="7090" w:val="left"/>
      </w:tabs>
      <w:rPr>
        <w:rFonts w:hAnsi="Times New Roman" w:ascii="Times New Roman"/>
        <w:lang w:val="hr-HR"/>
      </w:rPr>
    </w:pPr>
    <w:r>
      <w:rPr>
        <w:rFonts w:hAnsi="Times New Roman" w:ascii="Times New Roman"/>
        <w:lang w:val="hr-HR"/>
      </w:rPr>
      <w:tab/>
      <w:t>2</w:t>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 xml:space="preserve">   48. St-5757/2015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42070D"/>
    <w:rsid w:val="00546DF4"/>
    <w:rsid w:val="006224E1"/>
    <w:rsid w:val="00796F1B"/>
    <w:rsid w:val="007C1B80"/>
    <w:rsid w:val="009F465A"/>
    <w:rsid w:val="00AD4585"/>
    <w:rsid w:val="00B32D7A"/>
    <w:rsid w:val="00BA79F3"/>
    <w:rsid w:val="00C27576"/>
    <w:rsid w:val="00C50CAD"/>
    <w:rsid w:val="00D4274F"/>
    <w:rsid w:val="00D60B4A"/>
    <w:rsid w:val="00EA1B98"/>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5757</izvorni_sadrzaj>
    <derivirana_varijabla naziv="DomainObject.Predmet.Broj_1">5757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St-5757/2015</izvorni_sadrzaj>
    <derivirana_varijabla naziv="DomainObject.Predmet.OznakaBroj_1">St-5757/2015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INTERCOM d.o.o.</izvorni_sadrzaj>
    <derivirana_varijabla naziv="DomainObject.Predmet.ProtustrankaFormated_1">  INTERCOM d.o.o.</derivirana_varijabla>
  </DomainObject.Predmet.ProtustrankaFormated>
  <DomainObject.Predmet.ProtustrankaFormatedOIB>
    <izvorni_sadrzaj>  INTERCOM d.o.o., OIB 11918500789</izvorni_sadrzaj>
    <derivirana_varijabla naziv="DomainObject.Predmet.ProtustrankaFormatedOIB_1">  INTERCOM d.o.o., OIB 11918500789</derivirana_varijabla>
  </DomainObject.Predmet.ProtustrankaFormatedOIB>
  <DomainObject.Predmet.ProtustrankaFormatedWithAdress>
    <izvorni_sadrzaj> INTERCOM d.o.o., Fallerovo šetalište 16, 10000 Zagreb</izvorni_sadrzaj>
    <derivirana_varijabla naziv="DomainObject.Predmet.ProtustrankaFormatedWithAdress_1"> INTERCOM d.o.o., Fallerovo šetalište 16, 10000 Zagreb</derivirana_varijabla>
  </DomainObject.Predmet.ProtustrankaFormatedWithAdress>
  <DomainObject.Predmet.ProtustrankaFormatedWithAdressOIB>
    <izvorni_sadrzaj> INTERCOM d.o.o., OIB 11918500789, Fallerovo šetalište 16, 10000 Zagreb</izvorni_sadrzaj>
    <derivirana_varijabla naziv="DomainObject.Predmet.ProtustrankaFormatedWithAdressOIB_1"> INTERCOM d.o.o., OIB 11918500789, Fallerovo šetalište 16, 10000 Zagreb</derivirana_varijabla>
  </DomainObject.Predmet.ProtustrankaFormatedWithAdressOIB>
  <DomainObject.Predmet.ProtustrankaWithAdress>
    <izvorni_sadrzaj>INTERCOM d.o.o. Fallerovo šetalište 16, 10000 Zagreb</izvorni_sadrzaj>
    <derivirana_varijabla naziv="DomainObject.Predmet.ProtustrankaWithAdress_1">INTERCOM d.o.o. Fallerovo šetalište 16, 10000 Zagreb</derivirana_varijabla>
  </DomainObject.Predmet.ProtustrankaWithAdress>
  <DomainObject.Predmet.ProtustrankaWithAdressOIB>
    <izvorni_sadrzaj>INTERCOM d.o.o., OIB 11918500789, Fallerovo šetalište 16, 10000 Zagreb</izvorni_sadrzaj>
    <derivirana_varijabla naziv="DomainObject.Predmet.ProtustrankaWithAdressOIB_1">INTERCOM d.o.o., OIB 11918500789, Fallerovo šetalište 16, 10000 Zagreb</derivirana_varijabla>
  </DomainObject.Predmet.ProtustrankaWithAdressOIB>
  <DomainObject.Predmet.ProtustrankaNazivFormated>
    <izvorni_sadrzaj>INTERCOM d.o.o.</izvorni_sadrzaj>
    <derivirana_varijabla naziv="DomainObject.Predmet.ProtustrankaNazivFormated_1">INTERCOM d.o.o.</derivirana_varijabla>
  </DomainObject.Predmet.ProtustrankaNazivFormated>
  <DomainObject.Predmet.ProtustrankaNazivFormatedOIB>
    <izvorni_sadrzaj>INTERCOM d.o.o., OIB 11918500789</izvorni_sadrzaj>
    <derivirana_varijabla naziv="DomainObject.Predmet.ProtustrankaNazivFormatedOIB_1">INTERCOM d.o.o., OIB 11918500789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INTERCOM d.o.o.</item>
    </izvorni_sadrzaj>
    <derivirana_varijabla naziv="DomainObject.Predmet.ProtuStrankaListFormated_1">
      <item>INTERCOM d.o.o.</item>
    </derivirana_varijabla>
  </DomainObject.Predmet.ProtuStrankaListFormated>
  <DomainObject.Predmet.ProtuStrankaListFormatedOIB>
    <izvorni_sadrzaj>
      <item>INTERCOM d.o.o., OIB 11918500789</item>
    </izvorni_sadrzaj>
    <derivirana_varijabla naziv="DomainObject.Predmet.ProtuStrankaListFormatedOIB_1">
      <item>INTERCOM d.o.o., OIB 11918500789</item>
    </derivirana_varijabla>
  </DomainObject.Predmet.ProtuStrankaListFormatedOIB>
  <DomainObject.Predmet.ProtuStrankaListFormatedWithAdress>
    <izvorni_sadrzaj>
      <item>INTERCOM d.o.o., Fallerovo šetalište 16, 10000 Zagreb</item>
    </izvorni_sadrzaj>
    <derivirana_varijabla naziv="DomainObject.Predmet.ProtuStrankaListFormatedWithAdress_1">
      <item>INTERCOM d.o.o., Fallerovo šetalište 16, 10000 Zagreb</item>
    </derivirana_varijabla>
  </DomainObject.Predmet.ProtuStrankaListFormatedWithAdress>
  <DomainObject.Predmet.ProtuStrankaListFormatedWithAdressOIB>
    <izvorni_sadrzaj>
      <item>INTERCOM d.o.o., OIB 11918500789, Fallerovo šetalište 16, 10000 Zagreb</item>
    </izvorni_sadrzaj>
    <derivirana_varijabla naziv="DomainObject.Predmet.ProtuStrankaListFormatedWithAdressOIB_1">
      <item>INTERCOM d.o.o., OIB 11918500789, Fallerovo šetalište 16, 10000 Zagreb</item>
    </derivirana_varijabla>
  </DomainObject.Predmet.ProtuStrankaListFormatedWithAdressOIB>
  <DomainObject.Predmet.ProtuStrankaListNazivFormated>
    <izvorni_sadrzaj>
      <item>INTERCOM d.o.o.</item>
    </izvorni_sadrzaj>
    <derivirana_varijabla naziv="DomainObject.Predmet.ProtuStrankaListNazivFormated_1">
      <item>INTERCOM d.o.o.</item>
    </derivirana_varijabla>
  </DomainObject.Predmet.ProtuStrankaListNazivFormated>
  <DomainObject.Predmet.ProtuStrankaListNazivFormatedOIB>
    <izvorni_sadrzaj>
      <item>INTERCOM d.o.o., OIB 11918500789</item>
    </izvorni_sadrzaj>
    <derivirana_varijabla naziv="DomainObject.Predmet.ProtuStrankaListNazivFormatedOIB_1">
      <item>INTERCOM d.o.o., OIB 11918500789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INTERCOM d.o.o.</izvorni_sadrzaj>
    <derivirana_varijabla naziv="DomainObject.Predmet.ProtustrankaIDrugi_1">INTERCOM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INTERCOM d.o.o., OIB 11918500789, Fallerovo šetalište 16, 10000 Zagreb</izvorni_sadrzaj>
    <derivirana_varijabla naziv="DomainObject.Predmet.ProtustrankaIDrugiAdressOIB_1">INTERCOM d.o.o., OIB 11918500789, Fallerovo šetalište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INTERCOM d.o.o.</item>
    </izvorni_sadrzaj>
    <derivirana_varijabla naziv="DomainObject.Predmet.SudioniciListNaziv_1">
      <item>FINA Regionalni centar Zagreb</item>
      <item>INTERCOM d.o.o.</item>
    </derivirana_varijabla>
  </DomainObject.Predmet.SudioniciListNaziv>
  <DomainObject.Predmet.SudioniciListAdressOIB>
    <izvorni_sadrzaj>
      <item>FINA Regionalni centar Zagreb, OIB 85821130368, Trg svibanjskih žrtava 1995. 1,10000 Zagreb</item>
      <item>INTERCOM d.o.o., OIB 11918500789, Fallerovo šetalište 16,10000 Zagreb</item>
    </izvorni_sadrzaj>
    <derivirana_varijabla naziv="DomainObject.Predmet.SudioniciListAdressOIB_1">
      <item>FINA Regionalni centar Zagreb, OIB 85821130368, Trg svibanjskih žrtava 1995. 1,10000 Zagreb</item>
      <item>INTERCOM d.o.o., OIB 11918500789, Fallerovo šetalište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11918500789</item>
    </izvorni_sadrzaj>
    <derivirana_varijabla naziv="DomainObject.Predmet.SudioniciListNazivOIB_1">
      <item>, OIB 85821130368</item>
      <item>, OIB 11918500789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1970</properties:Characters>
  <properties:Lines>68</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2016-09-09T08:00:00Z</dcterms:created>
  <dc:creator>Sudsko vijeæe</dc:creator>
  <cp:lastModifiedBy>Zlatka Plivelić</cp:lastModifiedBy>
  <cp:lastPrinted>2016-09-09T12:17:00Z</cp:lastPrinted>
  <dcterms:modified xmlns:xsi="http://www.w3.org/2001/XMLSchema-instance" xsi:type="dcterms:W3CDTF">2016-09-16T10:54:00Z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