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811"/>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87231D" w:rsidR="00122E18" w:rsidRPr="00E003B6">
            <w:pPr>
              <w:jc w:val="right"/>
              <w:rPr>
                <w:noProof/>
              </w:rPr>
            </w:pPr>
            <w:r w:rsidRPr="00E003B6">
              <w:rPr>
                <w:noProof/>
              </w:rPr>
              <w:t>Poslovni broj: 11.St</w:t>
            </w:r>
            <w:r>
              <w:rPr>
                <w:noProof/>
              </w:rPr>
              <w:t>-</w:t>
            </w:r>
            <w:r w:rsidR="0087231D">
              <w:rPr>
                <w:noProof/>
              </w:rPr>
              <w:t>115/2018</w:t>
            </w:r>
          </w:p>
        </w:tc>
      </w:tr>
    </w:tbl>
    <w:p w14:textId="59da4ba" w14:paraId="59da4ba" w:rsidRDefault="00122E18" w:rsidP="00944463" w:rsidR="00122E18">
      <w:pPr>
        <w:spacing w:after="200" w:before="200"/>
        <w:jc w:val="center"/>
        <w15:collapsed w:val="false"/>
        <w:rPr>
          <w:spacing w:val="60"/>
        </w:rPr>
      </w:pP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87231D">
        <w:t>HAFI PROJEKT I TEHNOLOGIJA d.o.o., OIB: 55912847738, Split, Stinice 12</w:t>
      </w:r>
      <w:r w:rsidR="00925BDF">
        <w:t>, 30</w:t>
      </w:r>
      <w:r w:rsidR="008405A3" w:rsidRPr="008405A3">
        <w:t>. svibnja 2018.</w:t>
      </w:r>
    </w:p>
    <w:p w:rsidRDefault="00D84696" w:rsidP="00122E18" w:rsidR="00D84696" w:rsidRPr="00AF6214">
      <w:pPr>
        <w:spacing w:after="240" w:before="24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87231D">
        <w:t>HAFI PROJEKT I TEHNOLOGIJA d.o.o., OIB: 55912847738, Split, Stinice 12</w:t>
      </w:r>
      <w:r w:rsidR="00B32D61" w:rsidRPr="00D270B4">
        <w:t xml:space="preserve">, </w:t>
      </w:r>
      <w:r w:rsidR="00090C84" w:rsidRPr="00925BDF">
        <w:t xml:space="preserve">postavlja </w:t>
      </w:r>
      <w:r w:rsidR="00925BDF" w:rsidRPr="00925BDF">
        <w:t>Josip Hrga</w:t>
      </w:r>
      <w:r w:rsidR="00925BDF">
        <w:t xml:space="preserve"> iz Splita, Bihaćka 15/III, OIB: 15662494844</w:t>
      </w:r>
      <w:r w:rsidR="00090C84" w:rsidRPr="00925BDF">
        <w:t>,</w:t>
      </w:r>
      <w:r w:rsidR="003626BF">
        <w:t xml:space="preserve"> </w:t>
      </w:r>
      <w:r w:rsidR="007A053B" w:rsidRPr="00D270B4">
        <w:t>privremen</w:t>
      </w:r>
      <w:r w:rsidR="001872F9">
        <w:t>i</w:t>
      </w:r>
      <w:r w:rsidR="00073D39">
        <w:t>m stečajn</w:t>
      </w:r>
      <w:r w:rsidR="001872F9">
        <w:t>i</w:t>
      </w:r>
      <w:r w:rsidR="003018C4">
        <w:t>m upravitelj</w:t>
      </w:r>
      <w:r w:rsidR="001872F9">
        <w:t>em</w:t>
      </w:r>
      <w:r w:rsidR="007A053B" w:rsidRPr="00D270B4">
        <w:t>.</w:t>
      </w:r>
      <w:r w:rsidR="00EE1ADB" w:rsidRPr="00D270B4">
        <w:t xml:space="preserve"> Na privremen</w:t>
      </w:r>
      <w:r w:rsidR="001872F9">
        <w:t>om</w:t>
      </w:r>
      <w:r w:rsidR="005F6849" w:rsidRPr="00D270B4">
        <w:t xml:space="preserve"> stečajn</w:t>
      </w:r>
      <w:r w:rsidR="001872F9">
        <w:t>og</w:t>
      </w:r>
      <w:r w:rsidR="003018C4">
        <w:t xml:space="preserve"> upravitelj</w:t>
      </w:r>
      <w:r w:rsidR="001872F9">
        <w:t>a</w:t>
      </w:r>
      <w:r w:rsidR="00EE1ADB" w:rsidRPr="00D270B4">
        <w:t xml:space="preserve"> se na odgovarajući način primjenjuju odredbe Stečajnog zakona o stečajnom upravitelju.</w:t>
      </w:r>
    </w:p>
    <w:p w:rsidRDefault="002828EB" w:rsidP="001B3F30" w:rsidR="00B32D61" w:rsidRPr="00D270B4">
      <w:pPr>
        <w:spacing w:before="20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1B3F30" w:rsidR="00944463" w:rsidRPr="00944463">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1B3F30" w:rsidR="007075CE">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87231D" w:rsidP="0087231D" w:rsidR="0087231D">
      <w:pPr>
        <w:ind w:firstLine="709"/>
        <w:jc w:val="both"/>
      </w:pPr>
      <w:r>
        <w:t xml:space="preserve">Financijska agencija, Regionalni centar Split podnijela je ovom sudu 18. srpnja 2017. zahtjev za provedbu skraćenog stečajnog postupka nad HAFI PROJEKT I TEHNOLOGIJA d.o.o., OIB: 55912847738, Split, Stinice 12, navodeći da dužnik nema zaposlenih, a da na dan 13. srpnja 2017. u Očevidniku redoslijeda osnova za plaćanje, ima evidentirane neizvršene osnove za plaćanje u neprekinutom razdoblju od 120 dana, u ukupnom iznosu od 100.317,93 </w:t>
      </w:r>
      <w:r>
        <w:lastRenderedPageBreak/>
        <w:t>kn, kao i da prema podacima koji su dostavljeni od Hrvatskog zavoda za mirovinsko osiguranje dužnik nema zaposlenih.</w:t>
      </w:r>
    </w:p>
    <w:p w:rsidRDefault="0087231D" w:rsidP="0087231D" w:rsidR="0087231D">
      <w:pPr>
        <w:spacing w:before="160"/>
        <w:ind w:firstLine="708"/>
        <w:jc w:val="both"/>
      </w:pPr>
      <w:r>
        <w:t xml:space="preserve">Utvrdivši da su u smislu odredbe čl. 428. </w:t>
      </w:r>
      <w:r w:rsidR="00925BDF" w:rsidRPr="0032578D">
        <w:t xml:space="preserve">Stečajnog zakona („Narodne novine“ </w:t>
      </w:r>
      <w:r w:rsidR="00925BDF">
        <w:t>71/15 i 104/17; dalje SZ)</w:t>
      </w:r>
      <w:r>
        <w:t xml:space="preserve"> ispunjene pretpostavke za provedbu skraćenog stečajnog postupka, ovaj sud je 31. listopada 2017. na mrežnoj stranici e-Oglasna ploča sudova objavio oglas poslovni broj 11.St-753/2017 u smislu odredbe čl. 430. SZ-a.</w:t>
      </w:r>
    </w:p>
    <w:p w:rsidRDefault="0087231D" w:rsidP="0087231D" w:rsidR="0087231D">
      <w:pPr>
        <w:spacing w:before="160"/>
        <w:ind w:firstLine="708"/>
        <w:jc w:val="both"/>
      </w:pPr>
      <w:r>
        <w:t>Postupajući po predmetnom oglasu Republika Hrvatska, Ministarstvo financija, Porezna uprava, zastupana po Županijskom državnom odvjetništvu u Splitu, dostavila je 10. studenog 2017. obrazac kojim je, kao vjerovnik, predložila nad dužnikom otvoriti stečaj, nakon čega je ovaj sud, temeljem odredbe čl. 433. i 435. st. 2. SZ-a rješenjem poslovni broj 11.St-753/2017 od 14. studenog 2017. obustavio skraćeni stečajni postupak nad dužnikom.</w:t>
      </w:r>
    </w:p>
    <w:p w:rsidRDefault="0087231D" w:rsidP="0087231D" w:rsidR="0087231D">
      <w:pPr>
        <w:spacing w:before="160"/>
        <w:ind w:firstLine="708"/>
        <w:jc w:val="both"/>
      </w:pPr>
      <w:r>
        <w:t>Po pravomoćnosti predmetnog rješenja stečajna pisarnica ovog suda zavela je predmet pod poslovni broj St-115/2018.</w:t>
      </w:r>
    </w:p>
    <w:p w:rsidRDefault="008405A3" w:rsidP="008405A3" w:rsidR="008405A3" w:rsidRPr="008405A3">
      <w:pPr>
        <w:spacing w:before="200"/>
        <w:ind w:firstLine="708"/>
        <w:jc w:val="both"/>
      </w:pPr>
      <w:r w:rsidRPr="008405A3">
        <w:t>Rješenjem ovog suda poslovni broj 11.St-</w:t>
      </w:r>
      <w:r w:rsidR="0030195D">
        <w:t>115/2018</w:t>
      </w:r>
      <w:r w:rsidRPr="008405A3">
        <w:t xml:space="preserve"> od </w:t>
      </w:r>
      <w:r w:rsidR="0030195D">
        <w:t>23. travnja</w:t>
      </w:r>
      <w:r w:rsidRPr="008405A3">
        <w:t xml:space="preserve"> 2018. pokrenut je postupak radi utvrđenja uvjeta za otvaranje stečajnog postupka (prethodni postupak). </w:t>
      </w:r>
    </w:p>
    <w:p w:rsidRDefault="0030195D" w:rsidP="00783EAE" w:rsidR="008405A3">
      <w:pPr>
        <w:spacing w:before="160"/>
        <w:ind w:firstLine="709"/>
        <w:jc w:val="both"/>
      </w:pPr>
      <w:r>
        <w:t>Na r</w:t>
      </w:r>
      <w:r w:rsidR="008405A3" w:rsidRPr="008405A3">
        <w:t xml:space="preserve">očište radi </w:t>
      </w:r>
      <w:r w:rsidR="00783EAE">
        <w:t>očitovanja o uvjetima</w:t>
      </w:r>
      <w:r w:rsidR="008405A3" w:rsidRPr="008405A3">
        <w:t xml:space="preserve">  za otvaranje stečajnog postupka održano </w:t>
      </w:r>
      <w:r>
        <w:t>29. svibnja</w:t>
      </w:r>
      <w:r w:rsidR="008405A3" w:rsidRPr="008405A3">
        <w:t xml:space="preserve"> 2018. </w:t>
      </w:r>
      <w:r w:rsidR="002C2C6D">
        <w:t>zastupnici</w:t>
      </w:r>
      <w:r w:rsidR="008405A3" w:rsidRPr="008405A3">
        <w:t xml:space="preserve"> po zakonu dužnika</w:t>
      </w:r>
      <w:r w:rsidR="00783EAE" w:rsidRPr="00783EAE">
        <w:t xml:space="preserve"> </w:t>
      </w:r>
      <w:r w:rsidR="002C2C6D">
        <w:t>nisu pristupili, a niti su dostavili</w:t>
      </w:r>
      <w:r w:rsidR="00783EAE">
        <w:t xml:space="preserve"> pisano izvješće o financijsko-gospodarskom stanju dužnika, odnosno popis imovine i obveza dužnika sukladno nalogu suda z točke III. rješenja ovog suda poslovni broj 11.St-</w:t>
      </w:r>
      <w:r w:rsidR="002C2C6D">
        <w:t>115/2018</w:t>
      </w:r>
      <w:r w:rsidR="00783EAE">
        <w:t xml:space="preserve"> od </w:t>
      </w:r>
      <w:r w:rsidR="002C2C6D">
        <w:t>23. travnja</w:t>
      </w:r>
      <w:r w:rsidR="00783EAE">
        <w:t xml:space="preserve"> 2018.</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st. 1</w:t>
      </w:r>
      <w:r w:rsidR="00122E18">
        <w:rPr>
          <w:color w:val="000000"/>
        </w:rPr>
        <w:t xml:space="preserve">. </w:t>
      </w:r>
      <w:r w:rsidR="00122E18" w:rsidRPr="00122E18">
        <w:rPr>
          <w:color w:val="000000"/>
        </w:rPr>
        <w:t>Stečajnog zakona („Narodne novine“ 71/15 i 104/17; dalje SZ)</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1872F9">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 xml:space="preserve">upravitelj </w:t>
      </w:r>
      <w:r w:rsidR="00925BDF">
        <w:rPr>
          <w:rFonts w:cs="Times New Roman" w:hAnsi="Times New Roman" w:ascii="Times New Roman"/>
          <w:sz w:val="24"/>
          <w:szCs w:val="24"/>
        </w:rPr>
        <w:t>Josip Hrga</w:t>
      </w:r>
      <w:r w:rsidR="00E94F37" w:rsidRPr="00DB27DC">
        <w:rPr>
          <w:rFonts w:cs="Times New Roman" w:hAnsi="Times New Roman" w:ascii="Times New Roman"/>
          <w:sz w:val="24"/>
          <w:szCs w:val="24"/>
        </w:rPr>
        <w:t xml:space="preserve"> 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737CEC" w:rsidR="00624775">
      <w:pPr>
        <w:jc w:val="center"/>
      </w:pPr>
      <w:r w:rsidRPr="00D25C4A">
        <w:t>U Spli</w:t>
      </w:r>
      <w:r w:rsidR="00122E18">
        <w:t xml:space="preserve">tu </w:t>
      </w:r>
      <w:r w:rsidR="00925BDF">
        <w:t>30</w:t>
      </w:r>
      <w:r w:rsidR="00E44EB9">
        <w:t>. svibnja</w:t>
      </w:r>
      <w:r w:rsidR="00122E18">
        <w:t xml:space="preserve"> 2018.</w:t>
      </w:r>
    </w:p>
    <w:p w:rsidRDefault="00274174" w:rsidP="00E36906" w:rsidR="00274174">
      <w:pPr>
        <w:ind w:left="6372"/>
        <w:jc w:val="center"/>
      </w:pPr>
    </w:p>
    <w:p w:rsidRDefault="00122E18" w:rsidP="00E36906" w:rsidR="0033288D">
      <w:pPr>
        <w:ind w:left="6372"/>
        <w:jc w:val="center"/>
      </w:pPr>
      <w:r>
        <w:t>Sutkinja</w:t>
      </w:r>
    </w:p>
    <w:p w:rsidRDefault="00122E18" w:rsidP="00E36906" w:rsidR="0033288D">
      <w:pPr>
        <w:pStyle w:val="Tijeloteksta"/>
        <w:ind w:left="6372"/>
        <w:jc w:val="center"/>
      </w:pPr>
      <w:r>
        <w:t>Ana Golub Gruić</w:t>
      </w:r>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122E18" w:rsidP="0033288D" w:rsidR="0033288D">
      <w:pPr>
        <w:spacing w:before="100"/>
        <w:jc w:val="both"/>
      </w:pPr>
      <w:r>
        <w:t>Dna</w:t>
      </w:r>
      <w:r w:rsidR="0033288D">
        <w:t xml:space="preserve">: </w:t>
      </w:r>
    </w:p>
    <w:p w:rsidRDefault="0033288D" w:rsidP="0033288D" w:rsidR="0033288D">
      <w:pPr>
        <w:pStyle w:val="Odlomakpopisa"/>
        <w:numPr>
          <w:ilvl w:val="0"/>
          <w:numId w:val="12"/>
        </w:numPr>
        <w:jc w:val="both"/>
      </w:pPr>
      <w:r>
        <w:t>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1872F9" w:rsidP="0033288D" w:rsidR="0033288D">
      <w:pPr>
        <w:pStyle w:val="Odlomakpopisa"/>
        <w:numPr>
          <w:ilvl w:val="0"/>
          <w:numId w:val="12"/>
        </w:numPr>
        <w:jc w:val="both"/>
      </w:pPr>
      <w:r>
        <w:t>privremenom stečajnom upravitelju</w:t>
      </w:r>
    </w:p>
    <w:p w:rsidRDefault="0033288D" w:rsidP="00122E18"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CD3708">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87231D">
      <w:t>115/2018</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228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2A0A"/>
    <w:rsid w:val="0003320E"/>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25BDF"/>
    <w:rsid w:val="009306D7"/>
    <w:rsid w:val="0093689F"/>
    <w:rsid w:val="00944463"/>
    <w:rsid w:val="009535D7"/>
    <w:rsid w:val="009554D8"/>
    <w:rsid w:val="00964653"/>
    <w:rsid w:val="00970C4A"/>
    <w:rsid w:val="00975497"/>
    <w:rsid w:val="00976EE9"/>
    <w:rsid w:val="009824E9"/>
    <w:rsid w:val="00982E0B"/>
    <w:rsid w:val="00986004"/>
    <w:rsid w:val="00996540"/>
    <w:rsid w:val="00997768"/>
    <w:rsid w:val="009A4850"/>
    <w:rsid w:val="009A51CA"/>
    <w:rsid w:val="009A575E"/>
    <w:rsid w:val="009C35C6"/>
    <w:rsid w:val="009C3999"/>
    <w:rsid w:val="009C5B47"/>
    <w:rsid w:val="009D50CD"/>
    <w:rsid w:val="009D5518"/>
    <w:rsid w:val="009E5F19"/>
    <w:rsid w:val="009E6815"/>
    <w:rsid w:val="00A05C0B"/>
    <w:rsid w:val="00A05F49"/>
    <w:rsid w:val="00A1784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3708"/>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D3708"/>
    <w:rPr>
      <w:color w:val="808080"/>
      <w:bdr w:space="0" w:sz="0" w:color="auto" w:val="none"/>
      <w:shd w:fill="auto" w:color="auto" w:val="clear"/>
    </w:rPr>
  </w:style>
  <w:style w:customStyle="true" w:styleId="eSPISCCParagraphDefaultFont" w:type="character">
    <w:name w:val="eSPIS_CC_Paragraph Default Font"/>
    <w:basedOn w:val="Zadanifontodlomka"/>
    <w:rsid w:val="00CD37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3708"/>
    <w:rPr>
      <w:bdr w:space="0" w:sz="0" w:color="auto" w:val="none"/>
      <w:shd w:fill="FFFFCC" w:color="auto" w:val="clear"/>
      <w:lang w:val="hr-HR"/>
    </w:rPr>
  </w:style>
  <w:style w:customStyle="true" w:styleId="PozadinaSvijetloCrvena" w:type="character">
    <w:name w:val="Pozadina_SvijetloCrvena"/>
    <w:basedOn w:val="eSPISCCParagraphDefaultFont"/>
    <w:rsid w:val="00CD37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37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D3708"/>
    <w:rPr>
      <w:color w:val="808080"/>
      <w:bdr w:color="auto" w:space="0" w:sz="0" w:val="none"/>
      <w:shd w:color="auto" w:fill="auto" w:val="clear"/>
    </w:rPr>
  </w:style>
  <w:style w:customStyle="1" w:styleId="eSPISCCParagraphDefaultFont" w:type="character">
    <w:name w:val="eSPIS_CC_Paragraph Default Font"/>
    <w:basedOn w:val="Zadanifontodlomka"/>
    <w:rsid w:val="00CD37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3708"/>
    <w:rPr>
      <w:bdr w:color="auto" w:space="0" w:sz="0" w:val="none"/>
      <w:shd w:color="auto" w:fill="FFFFCC" w:val="clear"/>
      <w:lang w:val="hr-HR"/>
    </w:rPr>
  </w:style>
  <w:style w:customStyle="1" w:styleId="PozadinaSvijetloCrvena" w:type="character">
    <w:name w:val="Pozadina_SvijetloCrvena"/>
    <w:basedOn w:val="eSPISCCParagraphDefaultFont"/>
    <w:rsid w:val="00CD37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37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St-115/2018</izvorni_sadrzaj>
    <derivirana_varijabla naziv="DomainObject.Predmet.OznakaBroj_1">St-115/2018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HAFI PROJEKT I TEHNOLOGIJA za projektiranje i građenje, društvo s ograničenom odgovornošću</izvorni_sadrzaj>
    <derivirana_varijabla naziv="DomainObject.Predmet.ProtustrankaFormated_1">  HAFI PROJEKT I TEHNOLOGIJA za projektiranje i građenje, društvo s ograničenom odgovornošću</derivirana_varijabla>
  </DomainObject.Predmet.ProtustrankaFormated>
  <DomainObject.Predmet.ProtustrankaFormatedOIB>
    <izvorni_sadrzaj>  HAFI PROJEKT I TEHNOLOGIJA za projektiranje i građenje, društvo s ograničenom odgovornošću, OIB 55912847738</izvorni_sadrzaj>
    <derivirana_varijabla naziv="DomainObject.Predmet.ProtustrankaFormatedOIB_1">  HAFI PROJEKT I TEHNOLOGIJA za projektiranje i građenje, društvo s ograničenom odgovornošću, OIB 55912847738</derivirana_varijabla>
  </DomainObject.Predmet.ProtustrankaFormatedOIB>
  <DomainObject.Predmet.ProtustrankaFormatedWithAdress>
    <izvorni_sadrzaj> HAFI PROJEKT I TEHNOLOGIJA za projektiranje i građenje, društvo s ograničenom odgovornošću, Stinice 12, 21000 Split</izvorni_sadrzaj>
    <derivirana_varijabla naziv="DomainObject.Predmet.ProtustrankaFormatedWithAdress_1"> HAFI PROJEKT I TEHNOLOGIJA za projektiranje i građenje, društvo s ograničenom odgovornošću, Stinice 12, 21000 Split</derivirana_varijabla>
  </DomainObject.Predmet.ProtustrankaFormatedWithAdress>
  <DomainObject.Predmet.ProtustrankaFormatedWithAdressOIB>
    <izvorni_sadrzaj> HAFI PROJEKT I TEHNOLOGIJA za projektiranje i građenje, društvo s ograničenom odgovornošću, OIB 55912847738, Stinice 12, 21000 Split</izvorni_sadrzaj>
    <derivirana_varijabla naziv="DomainObject.Predmet.ProtustrankaFormatedWithAdressOIB_1"> HAFI PROJEKT I TEHNOLOGIJA za projektiranje i građenje, društvo s ograničenom odgovornošću, OIB 55912847738, Stinice 12, 21000 Split</derivirana_varijabla>
  </DomainObject.Predmet.ProtustrankaFormatedWithAdressOIB>
  <DomainObject.Predmet.ProtustrankaWithAdress>
    <izvorni_sadrzaj>HAFI PROJEKT I TEHNOLOGIJA za projektiranje i građenje, društvo s ograničenom odgovornošću Stinice 12, 21000 Split</izvorni_sadrzaj>
    <derivirana_varijabla naziv="DomainObject.Predmet.ProtustrankaWithAdress_1">HAFI PROJEKT I TEHNOLOGIJA za projektiranje i građenje, društvo s ograničenom odgovornošću Stinice 12, 21000 Split</derivirana_varijabla>
  </DomainObject.Predmet.ProtustrankaWithAdress>
  <DomainObject.Predmet.ProtustrankaWithAdressOIB>
    <izvorni_sadrzaj>HAFI PROJEKT I TEHNOLOGIJA za projektiranje i građenje, društvo s ograničenom odgovornošću, OIB 55912847738, Stinice 12, 21000 Split</izvorni_sadrzaj>
    <derivirana_varijabla naziv="DomainObject.Predmet.ProtustrankaWithAdressOIB_1">HAFI PROJEKT I TEHNOLOGIJA za projektiranje i građenje, društvo s ograničenom odgovornošću, OIB 55912847738, Stinice 12, 21000 Split</derivirana_varijabla>
  </DomainObject.Predmet.ProtustrankaWithAdressOIB>
  <DomainObject.Predmet.ProtustrankaNazivFormated>
    <izvorni_sadrzaj>HAFI PROJEKT I TEHNOLOGIJA za projektiranje i građenje, društvo s ograničenom odgovornošću</izvorni_sadrzaj>
    <derivirana_varijabla naziv="DomainObject.Predmet.ProtustrankaNazivFormated_1">HAFI PROJEKT I TEHNOLOGIJA za projektiranje i građenje, društvo s ograničenom odgovornošću</derivirana_varijabla>
  </DomainObject.Predmet.ProtustrankaNazivFormated>
  <DomainObject.Predmet.ProtustrankaNazivFormatedOIB>
    <izvorni_sadrzaj>HAFI PROJEKT I TEHNOLOGIJA za projektiranje i građenje, društvo s ograničenom odgovornošću, OIB 55912847738</izvorni_sadrzaj>
    <derivirana_varijabla naziv="DomainObject.Predmet.ProtustrankaNazivFormatedOIB_1">HAFI PROJEKT I TEHNOLOGIJA za projektiranje i građenje, društvo s ograničenom odgovornošću, OIB 55912847738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HAFI PROJEKT I TEHNOLOGIJA za projektiranje i građenje, društvo s ograničenom odgovornošću</item>
    </izvorni_sadrzaj>
    <derivirana_varijabla naziv="DomainObject.Predmet.ProtuStrankaListFormated_1">
      <item>HAFI PROJEKT I TEHNOLOGIJA za projektiranje i građenje, društvo s ograničenom odgovornošću</item>
    </derivirana_varijabla>
  </DomainObject.Predmet.ProtuStrankaListFormated>
  <DomainObject.Predmet.ProtuStrankaListFormatedOIB>
    <izvorni_sadrzaj>
      <item>HAFI PROJEKT I TEHNOLOGIJA za projektiranje i građenje, društvo s ograničenom odgovornošću, OIB 55912847738</item>
    </izvorni_sadrzaj>
    <derivirana_varijabla naziv="DomainObject.Predmet.ProtuStrankaListFormatedOIB_1">
      <item>HAFI PROJEKT I TEHNOLOGIJA za projektiranje i građenje, društvo s ograničenom odgovornošću, OIB 55912847738</item>
    </derivirana_varijabla>
  </DomainObject.Predmet.ProtuStrankaListFormatedOIB>
  <DomainObject.Predmet.ProtuStrankaListFormatedWithAdress>
    <izvorni_sadrzaj>
      <item>HAFI PROJEKT I TEHNOLOGIJA za projektiranje i građenje, društvo s ograničenom odgovornošću, Stinice 12, 21000 Split</item>
    </izvorni_sadrzaj>
    <derivirana_varijabla naziv="DomainObject.Predmet.ProtuStrankaListFormatedWithAdress_1">
      <item>HAFI PROJEKT I TEHNOLOGIJA za projektiranje i građenje, društvo s ograničenom odgovornošću, Stinice 12, 21000 Split</item>
    </derivirana_varijabla>
  </DomainObject.Predmet.ProtuStrankaListFormatedWithAdress>
  <DomainObject.Predmet.ProtuStrankaListFormatedWithAdressOIB>
    <izvorni_sadrzaj>
      <item>HAFI PROJEKT I TEHNOLOGIJA za projektiranje i građenje, društvo s ograničenom odgovornošću, OIB 55912847738, Stinice 12, 21000 Split</item>
    </izvorni_sadrzaj>
    <derivirana_varijabla naziv="DomainObject.Predmet.ProtuStrankaListFormatedWithAdressOIB_1">
      <item>HAFI PROJEKT I TEHNOLOGIJA za projektiranje i građenje, društvo s ograničenom odgovornošću, OIB 55912847738, Stinice 12, 21000 Split</item>
    </derivirana_varijabla>
  </DomainObject.Predmet.ProtuStrankaListFormatedWithAdressOIB>
  <DomainObject.Predmet.ProtuStrankaListNazivFormated>
    <izvorni_sadrzaj>
      <item>HAFI PROJEKT I TEHNOLOGIJA za projektiranje i građenje, društvo s ograničenom odgovornošću</item>
    </izvorni_sadrzaj>
    <derivirana_varijabla naziv="DomainObject.Predmet.ProtuStrankaListNazivFormated_1">
      <item>HAFI PROJEKT I TEHNOLOGIJA za projektiranje i građenje, društvo s ograničenom odgovornošću</item>
    </derivirana_varijabla>
  </DomainObject.Predmet.ProtuStrankaListNazivFormated>
  <DomainObject.Predmet.ProtuStrankaListNazivFormatedOIB>
    <izvorni_sadrzaj>
      <item>HAFI PROJEKT I TEHNOLOGIJA za projektiranje i građenje, društvo s ograničenom odgovornošću, OIB 55912847738</item>
    </izvorni_sadrzaj>
    <derivirana_varijabla naziv="DomainObject.Predmet.ProtuStrankaListNazivFormatedOIB_1">
      <item>HAFI PROJEKT I TEHNOLOGIJA za projektiranje i građenje, društvo s ograničenom odgovornošću, OIB 55912847738</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HAFI PROJEKT I TEHNOLOGIJA za projektiranje i građenje, društvo s ograničenom odgovornošću</izvorni_sadrzaj>
    <derivirana_varijabla naziv="DomainObject.Predmet.ProtustrankaIDrugi_1">HAFI PROJEKT I TEHNOLOGIJA za projektiranje i građenje, društvo s ograničenom odgovornošću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HAFI PROJEKT I TEHNOLOGIJA za projektiranje i građenje, društvo s ograničenom odgovornošću, OIB 55912847738, Stinice 12, 21000 Split</izvorni_sadrzaj>
    <derivirana_varijabla naziv="DomainObject.Predmet.ProtustrankaIDrugiAdressOIB_1">HAFI PROJEKT I TEHNOLOGIJA za projektiranje i građenje, društvo s ograničenom odgovornošću, OIB 55912847738, Stinice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HAFI PROJEKT I TEHNOLOGIJA za projektiranje i građenje, društvo s ograničenom odgovornošću</item>
      <item>Ministarstvo financija RH</item>
      <item>Županijsko državno odvjetništvo u Splitu</item>
    </izvorni_sadrzaj>
    <derivirana_varijabla naziv="DomainObject.Predmet.SudioniciListNaziv_1">
      <item>HAFI PROJEKT I TEHNOLOGIJA za projektiranje i građenje, društvo s ograničenom odgovornošću</item>
      <item>Ministarstvo financija RH</item>
      <item>Županijsko državno odvjetništvo u Splitu</item>
    </derivirana_varijabla>
  </DomainObject.Predmet.SudioniciListNaziv>
  <DomainObject.Predmet.SudioniciListAdressOIB>
    <izvorni_sadrzaj>
      <item>HAFI PROJEKT I TEHNOLOGIJA za projektiranje i građenje, društvo s ograničenom odgovornošću, OIB 55912847738, Stinice 12,21000 Split</item>
      <item>Ministarstvo financija RH, OIB 18683136487, Katančićeva 5,10000 Zagreb</item>
      <item>Županijsko državno odvjetništvo u Splitu, Gundulićeva 29a,21000 Split</item>
    </izvorni_sadrzaj>
    <derivirana_varijabla naziv="DomainObject.Predmet.SudioniciListAdressOIB_1">
      <item>HAFI PROJEKT I TEHNOLOGIJA za projektiranje i građenje, društvo s ograničenom odgovornošću, OIB 55912847738, Stinice 12,21000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55912847738</item>
      <item>, OIB 18683136487</item>
      <item>, OIB null</item>
    </izvorni_sadrzaj>
    <derivirana_varijabla naziv="DomainObject.Predmet.SudioniciListNazivOIB_1">
      <item>, OIB 55912847738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E5244C-A02A-45D8-8F53-FC1806F23F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991</properties:Words>
  <properties:Characters>5723</properties:Characters>
  <properties:Lines>117</properties:Lines>
  <properties:Paragraphs>43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2018-05-29T12:09:00Z</dcterms:created>
  <dc:creator>Trgovački sud Split</dc:creator>
  <cp:lastModifiedBy>Ana Golub Gruić</cp:lastModifiedBy>
  <cp:lastPrinted>2018-05-30T06:54:00Z</cp:lastPrinted>
  <dcterms:modified xmlns:xsi="http://www.w3.org/2001/XMLSchema-instance" xsi:type="dcterms:W3CDTF">2018-05-30T07:21:00Z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(St-115-2018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