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cb85" w14:paraId="edfcb85" w:rsidRDefault="0092184C" w:rsidP="0092184C" w:rsidR="0092184C">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92184C" w:rsidP="0092184C" w:rsidR="0092184C">
      <w:pPr>
        <w:jc w:val="center"/>
        <w:rPr>
          <w:rFonts w:hAnsi="Times New Roman" w:ascii="Times New Roman"/>
          <w:b/>
          <w:sz w:val="24"/>
        </w:rPr>
      </w:pPr>
    </w:p>
    <w:p w:rsidRDefault="0092184C" w:rsidP="0092184C" w:rsidR="0092184C">
      <w:pPr>
        <w:jc w:val="center"/>
        <w:rPr>
          <w:rFonts w:hAnsi="Times New Roman" w:ascii="Times New Roman"/>
          <w:b/>
          <w:sz w:val="24"/>
        </w:rPr>
      </w:pPr>
    </w:p>
    <w:p w:rsidRDefault="0092184C" w:rsidP="0092184C" w:rsidR="0092184C">
      <w:pPr>
        <w:jc w:val="center"/>
        <w:rPr>
          <w:rFonts w:hAnsi="Times New Roman" w:ascii="Times New Roman"/>
          <w:b/>
          <w:sz w:val="24"/>
        </w:rPr>
      </w:pPr>
    </w:p>
    <w:p w:rsidRDefault="0092184C" w:rsidP="0092184C" w:rsidR="0092184C">
      <w:pPr>
        <w:jc w:val="center"/>
        <w:rPr>
          <w:rFonts w:hAnsi="Times New Roman" w:ascii="Times New Roman"/>
          <w:b/>
          <w:sz w:val="24"/>
        </w:rPr>
      </w:pPr>
    </w:p>
    <w:p w:rsidRDefault="0092184C" w:rsidP="0092184C" w:rsidR="0092184C">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92184C" w:rsidP="0092184C" w:rsidR="0092184C">
      <w:pPr>
        <w:jc w:val="both"/>
        <w:rPr>
          <w:rFonts w:hAnsi="Times New Roman" w:ascii="Times New Roman"/>
          <w:sz w:val="24"/>
        </w:rPr>
      </w:pPr>
    </w:p>
    <w:p w:rsidRDefault="0092184C" w:rsidP="0092184C" w:rsidR="0092184C">
      <w:pPr>
        <w:pStyle w:val="StandardWeb"/>
        <w:jc w:val="both"/>
        <w:rPr>
          <w:rFonts w:cs="Arial" w:hAnsi="Arial" w:ascii="Arial"/>
          <w:color w:val="000000"/>
        </w:rPr>
      </w:pPr>
      <w:r>
        <w:rPr>
          <w:rFonts w:cs="Arial" w:hAnsi="Arial" w:ascii="Arial"/>
          <w:color w:val="000000"/>
        </w:rPr>
        <w:t>TRGOVAČKI SUD U ZAGREBU</w:t>
      </w:r>
    </w:p>
    <w:p w:rsidRDefault="0092184C" w:rsidP="0092184C" w:rsidR="0092184C">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St-3721/2016</w:t>
      </w:r>
    </w:p>
    <w:p w:rsidRDefault="0092184C" w:rsidP="0092184C" w:rsidR="0092184C">
      <w:pPr>
        <w:jc w:val="both"/>
        <w:rPr>
          <w:rFonts w:cs="Arial" w:hAnsi="Arial" w:ascii="Arial"/>
          <w:color w:val="000000"/>
        </w:rPr>
      </w:pPr>
    </w:p>
    <w:p w:rsidRDefault="0092184C" w:rsidP="0092184C" w:rsidR="0092184C">
      <w:pPr>
        <w:jc w:val="both"/>
        <w:rPr>
          <w:rFonts w:cs="Arial" w:hAnsi="Arial" w:ascii="Arial"/>
          <w:b/>
          <w:sz w:val="24"/>
          <w:szCs w:val="24"/>
        </w:rPr>
      </w:pPr>
      <w:r>
        <w:rPr>
          <w:rFonts w:cs="Arial" w:hAnsi="Arial" w:ascii="Arial"/>
          <w:color w:val="000000"/>
        </w:rPr>
        <w:t>VELES TRADE d.o.o. u stečaju</w:t>
      </w:r>
    </w:p>
    <w:p w:rsidRDefault="0092184C" w:rsidP="0092184C" w:rsidR="0092184C">
      <w:pPr>
        <w:pStyle w:val="StandardWeb"/>
        <w:jc w:val="both"/>
        <w:rPr>
          <w:rFonts w:cs="Arial" w:hAnsi="Arial" w:ascii="Arial"/>
          <w:color w:val="000000"/>
        </w:rPr>
      </w:pPr>
      <w:r>
        <w:rPr>
          <w:rFonts w:cs="Arial" w:hAnsi="Arial" w:ascii="Arial"/>
          <w:color w:val="000000"/>
        </w:rPr>
        <w:t>ŽABNICA, Žabnica 44.</w:t>
      </w:r>
    </w:p>
    <w:p w:rsidRDefault="0092184C" w:rsidP="0092184C" w:rsidR="0092184C">
      <w:pPr>
        <w:pStyle w:val="StandardWeb"/>
        <w:jc w:val="both"/>
        <w:rPr>
          <w:rFonts w:cs="Arial" w:hAnsi="Arial" w:ascii="Arial"/>
          <w:color w:val="000000"/>
        </w:rPr>
      </w:pPr>
      <w:r>
        <w:rPr>
          <w:rFonts w:cs="Arial" w:hAnsi="Arial" w:ascii="Arial"/>
          <w:color w:val="000000"/>
        </w:rPr>
        <w:t xml:space="preserve">                                                         Stečajnom sucu Nikoli Ribarić dipl.iur.</w:t>
      </w: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I.  TIJEK STEČAJNOGA POSTUPKA U RAZDOBLJU OD  09.08.2018. do  12.11.2018.</w:t>
      </w: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 xml:space="preserve">Stečajna upraviteljica je u skladu s Odlukom skupštine vjerovnika donijetom na ispitnom ročištu 08.svibnja 2018. poduzela radnje kako bi pristupila prodaji stečajne mase i namirenju vjerovnika. Slijedom toga stečajna upraviteljica je najprije uputila podnesak Općinskom građanskom sudu u Zagrebu radi brisanja zabilježbe zaprimljenog prijedloga za osiguranje tražbine na </w:t>
      </w:r>
    </w:p>
    <w:p w:rsidRDefault="0092184C" w:rsidP="0092184C" w:rsidR="0092184C">
      <w:pPr>
        <w:jc w:val="both"/>
        <w:rPr>
          <w:rFonts w:cs="Arial" w:hAnsi="Arial" w:ascii="Arial"/>
          <w:sz w:val="24"/>
          <w:szCs w:val="24"/>
        </w:rPr>
      </w:pPr>
      <w:r>
        <w:rPr>
          <w:rFonts w:cs="Arial" w:hAnsi="Arial" w:ascii="Arial"/>
          <w:sz w:val="24"/>
          <w:szCs w:val="24"/>
          <w:lang w:val="pl-PL"/>
        </w:rPr>
        <w:t>-čk br</w:t>
      </w:r>
      <w:r>
        <w:rPr>
          <w:rFonts w:cs="Arial" w:hAnsi="Arial" w:ascii="Arial"/>
          <w:sz w:val="24"/>
          <w:szCs w:val="24"/>
        </w:rPr>
        <w:t xml:space="preserve"> čk. br. 2268/4 kuća, 1 zgrada i dvorište površine 290 čhv</w:t>
      </w:r>
    </w:p>
    <w:p w:rsidRDefault="0092184C" w:rsidP="0092184C" w:rsidR="0092184C">
      <w:pPr>
        <w:jc w:val="both"/>
        <w:rPr>
          <w:rFonts w:cs="Arial" w:hAnsi="Arial" w:ascii="Arial"/>
        </w:rPr>
      </w:pPr>
      <w:r>
        <w:rPr>
          <w:rFonts w:cs="Arial" w:hAnsi="Arial" w:ascii="Arial"/>
        </w:rPr>
        <w:t>- čk. br. 2268/5 zgrada i dvorište površine 149 čhv. p</w:t>
      </w:r>
      <w:r>
        <w:rPr>
          <w:rFonts w:cs="Arial" w:hAnsi="Arial" w:ascii="Arial"/>
          <w:sz w:val="24"/>
          <w:szCs w:val="24"/>
          <w:lang w:val="pl-PL"/>
        </w:rPr>
        <w:t>od brojem P-1883/15 tužitelja Nadice i Ferde Širić iz Zagreba, Našička 16. O istom do dana pisanja ovog izvješća nije zaprimila odluku suda.</w:t>
      </w:r>
    </w:p>
    <w:p w:rsidRDefault="0092184C" w:rsidP="0092184C" w:rsidR="0092184C">
      <w:pPr>
        <w:jc w:val="both"/>
        <w:rPr>
          <w:rFonts w:cs="Arial" w:hAnsi="Arial" w:ascii="Arial"/>
          <w:sz w:val="24"/>
          <w:szCs w:val="24"/>
          <w:lang w:val="pl-PL"/>
        </w:rPr>
      </w:pPr>
      <w:r>
        <w:rPr>
          <w:rFonts w:cs="Arial" w:hAnsi="Arial" w:ascii="Arial"/>
          <w:sz w:val="24"/>
          <w:szCs w:val="24"/>
          <w:lang w:val="pl-PL"/>
        </w:rPr>
        <w:t>Stečajna upraviteljica je nadalje dala da se izradi procjena tržišne vrijednosti nekretnina koje čine stečajnu masu slijedom čega je stalni sudski vještak Ivana Brebrić dipl.ing.građ. izradila nalaz i mišljene od 10.07.2018.godine.</w:t>
      </w:r>
    </w:p>
    <w:p w:rsidRDefault="0092184C" w:rsidP="0092184C" w:rsidR="0092184C">
      <w:pPr>
        <w:jc w:val="both"/>
        <w:rPr>
          <w:rFonts w:cs="Arial" w:hAnsi="Arial" w:ascii="Arial"/>
          <w:sz w:val="24"/>
          <w:szCs w:val="24"/>
          <w:lang w:val="pl-PL"/>
        </w:rPr>
      </w:pPr>
      <w:r>
        <w:rPr>
          <w:rFonts w:cs="Arial" w:hAnsi="Arial" w:ascii="Arial"/>
          <w:sz w:val="24"/>
          <w:szCs w:val="24"/>
          <w:lang w:val="pl-PL"/>
        </w:rPr>
        <w:t>Stečajna upraviteljica je nadalje u skladu sodlukom skupštine vjerovnika objavila prodaju predmetnih nekretnina na stranicama Hrvatske gospodarske komore i na www stečajevi.</w:t>
      </w:r>
    </w:p>
    <w:p w:rsidRDefault="0092184C" w:rsidP="0092184C" w:rsidR="0092184C">
      <w:pPr>
        <w:jc w:val="both"/>
        <w:rPr>
          <w:rFonts w:cs="Arial" w:hAnsi="Arial" w:ascii="Arial"/>
          <w:sz w:val="24"/>
          <w:szCs w:val="24"/>
          <w:lang w:val="pl-PL"/>
        </w:rPr>
      </w:pPr>
      <w:r>
        <w:rPr>
          <w:rFonts w:cs="Arial" w:hAnsi="Arial" w:ascii="Arial"/>
          <w:sz w:val="24"/>
          <w:szCs w:val="24"/>
          <w:lang w:val="pl-PL"/>
        </w:rPr>
        <w:t>Obzirom da jeprva objava bila u vrijeme godišnjih odmora srpanj i kolovoz rok za predaju ponuda je 28 rujna 2018. Godine, dok je drugi put rok za predaju ponuda 21.11. 2018.</w:t>
      </w:r>
    </w:p>
    <w:p w:rsidRDefault="0092184C" w:rsidP="0092184C" w:rsidR="0092184C">
      <w:pPr>
        <w:jc w:val="both"/>
        <w:rPr>
          <w:rFonts w:cs="Arial" w:hAnsi="Arial" w:ascii="Arial"/>
          <w:sz w:val="24"/>
          <w:szCs w:val="24"/>
          <w:lang w:val="pl-PL"/>
        </w:rPr>
      </w:pPr>
      <w:r>
        <w:rPr>
          <w:rFonts w:cs="Arial" w:hAnsi="Arial" w:ascii="Arial"/>
          <w:sz w:val="24"/>
          <w:szCs w:val="24"/>
          <w:lang w:val="pl-PL"/>
        </w:rPr>
        <w:t xml:space="preserve"> Obzirom da nema zainteresiranih  po procijenjenoj cijeni, stečjna upraviteljica je tražila zakazivanje skupštine vjerovnika kako bi se donijela nova odluka o prodaji nekretnina stečajnog dužnika slijedom čega je  Trgovački sud u Zagrebu po sucu Nikoli Ribarić donio je Zaključak i sazvao skupštinu vjerovnika za 10.12.2018. godine.</w:t>
      </w: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Kako se radi o stečajnom postupku bez poslovanja, bez radnika nema nikakvih sredstava na računu, nema isplata te se ne vodi nikakvi sudski postupci o kojima bi se očitovala.</w:t>
      </w: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II. STANJE STEČAJNE MASE</w:t>
      </w:r>
    </w:p>
    <w:p w:rsidRDefault="0092184C" w:rsidP="0092184C" w:rsidR="0092184C">
      <w:pPr>
        <w:jc w:val="both"/>
        <w:rPr>
          <w:rFonts w:cs="Arial" w:hAnsi="Arial" w:ascii="Arial"/>
          <w:sz w:val="24"/>
          <w:szCs w:val="24"/>
          <w:lang w:val="pl-PL"/>
        </w:rPr>
      </w:pPr>
      <w:r>
        <w:rPr>
          <w:rFonts w:cs="Arial" w:hAnsi="Arial" w:ascii="Arial"/>
          <w:sz w:val="24"/>
          <w:szCs w:val="24"/>
          <w:lang w:val="pl-PL"/>
        </w:rPr>
        <w:t>Kako u navedenom razdoblju nije bilo unovčenja predmetnih nekretnina koje čine stečajnu masu, stanje stečajne mase je nepromijenjeno te prema procijenjeni stalnog sudskog vještaka građevinske struke Ivane Brebrić dip.ing.građ. vrijednost prdmetnih  nekretnina iznosi  37.000,00 kn.</w:t>
      </w:r>
    </w:p>
    <w:p w:rsidRDefault="0092184C" w:rsidP="0092184C" w:rsidR="0092184C">
      <w:pPr>
        <w:jc w:val="both"/>
        <w:rPr>
          <w:rFonts w:cs="Arial" w:hAnsi="Arial" w:ascii="Arial"/>
          <w:sz w:val="24"/>
          <w:szCs w:val="24"/>
        </w:rPr>
      </w:pPr>
      <w:r>
        <w:rPr>
          <w:rFonts w:cs="Arial" w:hAnsi="Arial" w:ascii="Arial"/>
          <w:sz w:val="24"/>
          <w:szCs w:val="24"/>
        </w:rPr>
        <w:t xml:space="preserve">Nekretnine upisane u zemljišnim knjigama Općinskog suda u Velikoj Gorici,  Zemljišnoknjižni odjel Vrbovec </w:t>
      </w:r>
    </w:p>
    <w:p w:rsidRDefault="0092184C" w:rsidP="0092184C" w:rsidR="0092184C">
      <w:pPr>
        <w:pStyle w:val="Odlomakpopisa"/>
        <w:numPr>
          <w:ilvl w:val="0"/>
          <w:numId w:val="1"/>
        </w:numPr>
        <w:rPr>
          <w:rFonts w:cs="Arial" w:hAnsi="Arial" w:ascii="Arial"/>
        </w:rPr>
      </w:pPr>
      <w:r>
        <w:rPr>
          <w:rFonts w:cs="Arial" w:hAnsi="Arial" w:ascii="Arial"/>
        </w:rPr>
        <w:t xml:space="preserve"> Nekretnina  upisana u zk. ul broj: 1580 k.o. Haganj označena kao </w:t>
      </w:r>
    </w:p>
    <w:p w:rsidRDefault="0092184C" w:rsidP="0092184C" w:rsidR="0092184C">
      <w:pPr>
        <w:pStyle w:val="Odlomakpopisa"/>
        <w:numPr>
          <w:ilvl w:val="0"/>
          <w:numId w:val="1"/>
        </w:numPr>
        <w:rPr>
          <w:rFonts w:cs="Arial" w:hAnsi="Arial" w:ascii="Arial"/>
        </w:rPr>
      </w:pPr>
      <w:r>
        <w:rPr>
          <w:rFonts w:cs="Arial" w:hAnsi="Arial" w:ascii="Arial"/>
        </w:rPr>
        <w:t>-čk.br. 2269/2 Livada Spašnik u Selu površine 944 čhv.</w:t>
      </w:r>
    </w:p>
    <w:p w:rsidRDefault="0092184C" w:rsidP="0092184C" w:rsidR="0092184C">
      <w:pPr>
        <w:pStyle w:val="Odlomakpopisa"/>
        <w:numPr>
          <w:ilvl w:val="0"/>
          <w:numId w:val="1"/>
        </w:numPr>
        <w:rPr>
          <w:rFonts w:cs="Arial" w:hAnsi="Arial" w:ascii="Arial"/>
        </w:rPr>
      </w:pPr>
      <w:r>
        <w:rPr>
          <w:rFonts w:cs="Arial" w:hAnsi="Arial" w:ascii="Arial"/>
        </w:rPr>
        <w:t xml:space="preserve"> Nekretnine upisane u zk. ul. br. 1400 označene kao </w:t>
      </w:r>
    </w:p>
    <w:p w:rsidRDefault="0092184C" w:rsidP="0092184C" w:rsidR="0092184C">
      <w:pPr>
        <w:pStyle w:val="Odlomakpopisa"/>
        <w:numPr>
          <w:ilvl w:val="0"/>
          <w:numId w:val="1"/>
        </w:numPr>
        <w:rPr>
          <w:rFonts w:cs="Arial" w:hAnsi="Arial" w:ascii="Arial"/>
        </w:rPr>
      </w:pPr>
      <w:r>
        <w:rPr>
          <w:rFonts w:cs="Arial" w:hAnsi="Arial" w:ascii="Arial"/>
        </w:rPr>
        <w:t>-  čk.br . 2268/1 pašnjak površine 400 čhv</w:t>
      </w:r>
    </w:p>
    <w:p w:rsidRDefault="0092184C" w:rsidP="0092184C" w:rsidR="0092184C">
      <w:pPr>
        <w:pStyle w:val="Odlomakpopisa"/>
        <w:numPr>
          <w:ilvl w:val="0"/>
          <w:numId w:val="1"/>
        </w:numPr>
        <w:rPr>
          <w:rFonts w:cs="Arial" w:hAnsi="Arial" w:ascii="Arial"/>
        </w:rPr>
      </w:pPr>
      <w:r>
        <w:rPr>
          <w:rFonts w:cs="Arial" w:hAnsi="Arial" w:ascii="Arial"/>
        </w:rPr>
        <w:t>- čk. br. 2268/4 kuća, 1 zgrada i dvorište površine 290 čhv</w:t>
      </w:r>
    </w:p>
    <w:p w:rsidRDefault="0092184C" w:rsidP="0092184C" w:rsidR="0092184C">
      <w:pPr>
        <w:pStyle w:val="Odlomakpopisa"/>
        <w:numPr>
          <w:ilvl w:val="0"/>
          <w:numId w:val="1"/>
        </w:numPr>
        <w:rPr>
          <w:rFonts w:cs="Arial" w:hAnsi="Arial" w:ascii="Arial"/>
        </w:rPr>
      </w:pPr>
      <w:r>
        <w:rPr>
          <w:rFonts w:cs="Arial" w:hAnsi="Arial" w:ascii="Arial"/>
        </w:rPr>
        <w:t>- čk. br. 2268/5 zgrada i dvorište površine 149 čhv</w:t>
      </w:r>
    </w:p>
    <w:p w:rsidRDefault="0092184C" w:rsidP="0092184C" w:rsidR="0092184C">
      <w:pPr>
        <w:pStyle w:val="Odlomakpopisa"/>
        <w:numPr>
          <w:ilvl w:val="0"/>
          <w:numId w:val="1"/>
        </w:numPr>
        <w:rPr>
          <w:rFonts w:cs="Arial" w:hAnsi="Arial" w:ascii="Arial"/>
        </w:rPr>
      </w:pPr>
      <w:r>
        <w:rPr>
          <w:rFonts w:cs="Arial" w:hAnsi="Arial" w:ascii="Arial"/>
        </w:rPr>
        <w:t>- čk.br. 2269/1livada Spašnik površine 1209 čhv ukupno 2048 čhv.</w:t>
      </w:r>
    </w:p>
    <w:p w:rsidRDefault="0092184C" w:rsidP="0092184C" w:rsidR="0092184C">
      <w:pPr>
        <w:pStyle w:val="Odlomakpopisa"/>
        <w:rPr>
          <w:rFonts w:cs="Arial" w:hAnsi="Arial" w:ascii="Arial"/>
        </w:rPr>
      </w:pPr>
    </w:p>
    <w:p w:rsidRDefault="0092184C" w:rsidP="0092184C" w:rsidR="0092184C">
      <w:pPr>
        <w:jc w:val="both"/>
        <w:rPr>
          <w:rFonts w:cs="Arial" w:hAnsi="Arial" w:ascii="Arial"/>
          <w:sz w:val="24"/>
          <w:szCs w:val="24"/>
          <w:lang w:val="pl-PL"/>
        </w:rPr>
      </w:pPr>
      <w:r>
        <w:rPr>
          <w:rFonts w:cs="Arial" w:hAnsi="Arial" w:ascii="Arial"/>
          <w:sz w:val="24"/>
          <w:szCs w:val="24"/>
          <w:lang w:val="pl-PL"/>
        </w:rPr>
        <w:t>Stečajna upraviteljica je otvorila i žiro račun kod Addiko bank d.d. Zagreb i prometa po žiro računu  nije bilo.</w:t>
      </w:r>
    </w:p>
    <w:p w:rsidRDefault="0092184C" w:rsidP="0092184C" w:rsidR="0092184C">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92184C" w:rsidP="0092184C" w:rsidR="0092184C">
      <w:pPr>
        <w:ind w:left="360"/>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92184C" w:rsidP="0092184C" w:rsidR="0092184C">
      <w:pPr>
        <w:jc w:val="both"/>
        <w:rPr>
          <w:rFonts w:cs="Arial" w:hAnsi="Arial" w:ascii="Arial"/>
          <w:sz w:val="24"/>
          <w:szCs w:val="24"/>
          <w:lang w:val="pl-PL"/>
        </w:rPr>
      </w:pPr>
      <w:r>
        <w:rPr>
          <w:rFonts w:cs="Arial" w:hAnsi="Arial" w:ascii="Arial"/>
          <w:sz w:val="24"/>
          <w:szCs w:val="24"/>
          <w:lang w:val="pl-PL"/>
        </w:rPr>
        <w:t>U narednom razdoblju stečajna upraviteljica će pristupiti na skupštinu vjerovnika određenu za dan 10.12.2018. godine i nakon što ista donese odluku o prodaji nekretnina stečajnog dužnika, pristupiti prodaji, pratiti prodaju nekretnina  po potrebi pokazati iste zainteresiranim kupcima, zaprimati ponude i tražiti moguće kupce te o istom na kraju izvjestiti Naslovni sud i skupštinu vjerovnika.</w:t>
      </w: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p>
    <w:p w:rsidRDefault="0092184C" w:rsidP="0092184C" w:rsidR="0092184C">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 upraviteljica</w:t>
      </w:r>
    </w:p>
    <w:p w:rsidRDefault="0092184C" w:rsidP="0092184C" w:rsidR="0092184C">
      <w:pPr>
        <w:jc w:val="both"/>
        <w:rPr>
          <w:rFonts w:cs="Arial" w:hAnsi="Arial" w:ascii="Arial"/>
          <w:sz w:val="24"/>
          <w:szCs w:val="24"/>
          <w:lang w:val="pl-PL"/>
        </w:rPr>
      </w:pPr>
      <w:r>
        <w:rPr>
          <w:rFonts w:cs="Arial" w:hAnsi="Arial" w:ascii="Arial"/>
          <w:sz w:val="24"/>
          <w:szCs w:val="24"/>
          <w:lang w:val="pl-PL"/>
        </w:rPr>
        <w:t>Zagreb,12.11.2018.                                                  Dujmović Mirjana dipl. Iur.</w:t>
      </w:r>
    </w:p>
    <w:p w:rsidRDefault="0092184C" w:rsidP="0092184C" w:rsidR="0092184C">
      <w:pPr>
        <w:ind w:left="360"/>
        <w:jc w:val="both"/>
        <w:rPr>
          <w:rFonts w:cs="Arial" w:hAnsi="Arial" w:ascii="Arial"/>
          <w:sz w:val="24"/>
          <w:szCs w:val="24"/>
          <w:lang w:val="pl-PL"/>
        </w:rPr>
      </w:pPr>
    </w:p>
    <w:p w:rsidRDefault="0092184C" w:rsidP="0092184C" w:rsidR="0092184C">
      <w:pPr>
        <w:jc w:val="both"/>
        <w:rPr>
          <w:rFonts w:cs="Arial" w:hAnsi="Arial" w:ascii="Arial"/>
          <w:lang w:val="pl-PL"/>
        </w:rPr>
      </w:pPr>
    </w:p>
    <w:p w:rsidRDefault="0092184C" w:rsidP="0092184C" w:rsidR="0092184C">
      <w:pPr>
        <w:jc w:val="both"/>
        <w:rPr>
          <w:rFonts w:cs="Arial" w:hAnsi="Arial" w:ascii="Arial"/>
        </w:rPr>
      </w:pPr>
    </w:p>
    <w:p w:rsidRDefault="0092184C" w:rsidP="0092184C" w:rsidR="0092184C">
      <w:pPr>
        <w:jc w:val="both"/>
      </w:pPr>
    </w:p>
    <w:p w:rsidRDefault="0092184C" w:rsidP="0092184C" w:rsidR="0092184C">
      <w:pPr>
        <w:jc w:val="both"/>
      </w:pPr>
    </w:p>
    <w:p w:rsidRDefault="0092184C" w:rsidP="0092184C" w:rsidR="0092184C"/>
    <w:p w:rsidRDefault="00D6488C" w:rsidR="00D6488C"/>
    <w:sectPr w:rsidR="00D6488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84C"/>
    <w:rsid w:val="00126F40"/>
    <w:rsid w:val="00823F76"/>
    <w:rsid w:val="0092184C"/>
    <w:rsid w:val="00D648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84C"/>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92184C"/>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92184C"/>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26F40"/>
    <w:rPr>
      <w:color w:val="808080"/>
      <w:bdr w:space="0" w:sz="0" w:color="auto" w:val="none"/>
      <w:shd w:fill="auto" w:color="auto" w:val="clear"/>
    </w:rPr>
  </w:style>
  <w:style w:customStyle="true" w:styleId="eSPISCCParagraphDefaultFont" w:type="character">
    <w:name w:val="eSPIS_CC_Paragraph Default Font"/>
    <w:basedOn w:val="Zadanifontodlomka"/>
    <w:rsid w:val="00126F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26F4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26F4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26F4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4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92184C"/>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92184C"/>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126F40"/>
    <w:rPr>
      <w:color w:val="808080"/>
      <w:bdr w:color="auto" w:space="0" w:sz="0" w:val="none"/>
      <w:shd w:color="auto" w:fill="auto" w:val="clear"/>
    </w:rPr>
  </w:style>
  <w:style w:customStyle="1" w:styleId="eSPISCCParagraphDefaultFont" w:type="character">
    <w:name w:val="eSPIS_CC_Paragraph Default Font"/>
    <w:basedOn w:val="Zadanifontodlomka"/>
    <w:rsid w:val="00126F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26F4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26F4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26F4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8021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3001</properties:Characters>
  <properties:Lines>81</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2018-11-14T06:25:00Z</dcterms:created>
  <dc:creator>ante dujmovic</dc:creator>
  <cp:lastModifiedBy>Maja Hajtek</cp:lastModifiedBy>
  <dcterms:modified xmlns:xsi="http://www.w3.org/2001/XMLSchema-instance" xsi:type="dcterms:W3CDTF">2018-11-15T11:45:00Z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St-3721/2016-33 / Podnesak - Izvješće stečajnog upravitelja (Izvješće stečajnog upravitelja od 12.11.2018..docx)</vt:lpwstr>
  </prop:property>
  <prop:property name="CC_coloring" pid="4" fmtid="{D5CDD505-2E9C-101B-9397-08002B2CF9AE}">
    <vt:bool>false</vt:bool>
  </prop:property>
  <prop:property name="BrojStranica" pid="5" fmtid="{D5CDD505-2E9C-101B-9397-08002B2CF9AE}">
    <vt:i4>2</vt:i4>
  </prop:property>
</prop:Properties>
</file>