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ff51" w14:paraId="610ff51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D2459A">
        <w:rPr>
          <w:b/>
        </w:rPr>
        <w:t>1696</w:t>
      </w:r>
      <w:r w:rsidRPr="008F7C03">
        <w:rPr>
          <w:b/>
        </w:rPr>
        <w:t>/201</w:t>
      </w:r>
      <w:r w:rsidR="00D2459A"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D2459A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D2459A">
        <w:t>RAZVITAK-NARONA d.o.o. - ˝u stečaju˝, Trg Kralja Tomislava 1, Metković</w:t>
      </w:r>
      <w:r w:rsidR="006204A8">
        <w:t>,</w:t>
      </w:r>
      <w:r w:rsidR="00DC201A" w:rsidRPr="00DC201A">
        <w:t xml:space="preserve"> </w:t>
      </w:r>
      <w:r w:rsidR="00D2459A">
        <w:t xml:space="preserve"> zastupan po stečajnom upravitelju Maroju Stjepović, </w:t>
      </w:r>
      <w:r w:rsidR="00645CA3" w:rsidRPr="00645CA3">
        <w:t>izvan ročišta</w:t>
      </w:r>
      <w:r w:rsidRPr="008F7C03">
        <w:t xml:space="preserve">, dana </w:t>
      </w:r>
      <w:r w:rsidR="00D2459A">
        <w:t>10</w:t>
      </w:r>
      <w:r w:rsidRPr="008F7C03">
        <w:t xml:space="preserve">. </w:t>
      </w:r>
      <w:r w:rsidR="00D2459A">
        <w:t>siječ</w:t>
      </w:r>
      <w:r w:rsidR="006204A8">
        <w:t>nj</w:t>
      </w:r>
      <w:r w:rsidR="00DC201A">
        <w:t>a</w:t>
      </w:r>
      <w:r w:rsidRPr="008F7C03">
        <w:t xml:space="preserve"> 201</w:t>
      </w:r>
      <w:r w:rsidR="00D2459A">
        <w:t>8</w:t>
      </w:r>
      <w:r w:rsidRPr="008F7C03">
        <w:t xml:space="preserve">.g. </w:t>
      </w:r>
    </w:p>
    <w:p w:rsidRDefault="00645CA3" w:rsidP="00A00F8E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D2459A" w:rsidRPr="00D2459A">
        <w:t>RAZVITAK-NARONA d.o.o. - ˝u stečaju˝, Trg Kralja Tomislava 1, Metković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D2459A" w:rsidR="00645CA3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D2459A" w:rsidRPr="00D2459A">
        <w:t>RAZVITAK-NARONA d.o.o. - ˝u stečaju˝, Trg Kralja Tomislava 1, Metković</w:t>
      </w:r>
      <w:r w:rsidR="00DC201A" w:rsidRPr="00DC201A">
        <w:t xml:space="preserve">, </w:t>
      </w:r>
      <w:r w:rsidRPr="00645CA3">
        <w:t xml:space="preserve">upisat će se u sudski registar i po službenoj dužnosti dobiti novi osobni </w:t>
      </w:r>
      <w:r w:rsidR="00D2459A">
        <w:t>identifikacijski broj.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D2459A">
        <w:rPr>
          <w:b/>
        </w:rPr>
        <w:t>III</w:t>
      </w:r>
      <w:r w:rsidRPr="00645CA3">
        <w:t>.</w:t>
      </w:r>
      <w:r w:rsidRPr="00645CA3">
        <w:tab/>
        <w:t>Otvaranje ovog  postupka upisat će se u registar Trgovačkog suda u Splitu, Stalna služba u Dubrovniku.</w:t>
      </w:r>
    </w:p>
    <w:p w:rsidRDefault="00645CA3" w:rsidP="00A00F8E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D2459A">
      <w:pPr>
        <w:jc w:val="both"/>
      </w:pPr>
      <w:r w:rsidRPr="00645CA3">
        <w:rPr>
          <w:b/>
        </w:rPr>
        <w:tab/>
      </w:r>
      <w:r w:rsidR="00342487" w:rsidRPr="00342487">
        <w:t xml:space="preserve">Rješenjem </w:t>
      </w:r>
      <w:r w:rsidR="00D2459A">
        <w:t>Trgovačkog</w:t>
      </w:r>
      <w:r w:rsidR="00342487" w:rsidRPr="00342487">
        <w:t xml:space="preserve"> suda</w:t>
      </w:r>
      <w:r w:rsidR="00D2459A">
        <w:t xml:space="preserve"> u Dubrovniku</w:t>
      </w:r>
      <w:r w:rsidR="00342487" w:rsidRPr="00342487">
        <w:t xml:space="preserve"> posl.br. </w:t>
      </w:r>
      <w:r w:rsidR="00D2459A">
        <w:t>V</w:t>
      </w:r>
      <w:r w:rsidR="006204A8">
        <w:t xml:space="preserve"> </w:t>
      </w:r>
      <w:r w:rsidR="00D2459A">
        <w:t>St.3/05</w:t>
      </w:r>
      <w:r w:rsidR="00342487" w:rsidRPr="00342487">
        <w:t xml:space="preserve"> od </w:t>
      </w:r>
      <w:r w:rsidR="00D2459A">
        <w:t>28</w:t>
      </w:r>
      <w:r w:rsidR="00161AB6">
        <w:t>.</w:t>
      </w:r>
      <w:r w:rsidR="00D2459A">
        <w:t xml:space="preserve"> kolovoz</w:t>
      </w:r>
      <w:r w:rsidR="002A4D58">
        <w:t>a</w:t>
      </w:r>
      <w:r w:rsidR="00D2459A">
        <w:t xml:space="preserve"> 2006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zaključen</w:t>
      </w:r>
      <w:r w:rsidR="00D2459A">
        <w:t xml:space="preserve"> je</w:t>
      </w:r>
      <w:r w:rsidRPr="00342487">
        <w:t xml:space="preserve"> stečajni postupak nad dužnikom </w:t>
      </w:r>
      <w:r w:rsidR="00D2459A" w:rsidRPr="00D2459A">
        <w:t>RAZVITAK-NARONA d.o.o. - ˝u stečaju˝, Metković</w:t>
      </w:r>
      <w:r w:rsidR="00D2459A">
        <w:t>, te je stečajni upravitelj ovlašten zastupati stečajnog dužnika u ime i za račun stečajne mase.</w:t>
      </w:r>
    </w:p>
    <w:p w:rsidRDefault="00F31AA8" w:rsidP="00342487" w:rsidR="00645CA3" w:rsidRPr="00342487">
      <w:pPr>
        <w:jc w:val="both"/>
      </w:pPr>
      <w:r>
        <w:t xml:space="preserve"> </w:t>
      </w: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D2459A">
        <w:t xml:space="preserve">od 18. veljače 2016.g. </w:t>
      </w:r>
      <w:r w:rsidR="00F31AA8">
        <w:t>je stečajni upravitelj</w:t>
      </w:r>
      <w:r w:rsidR="00FE0A68" w:rsidRPr="00FE0A68">
        <w:t xml:space="preserve"> </w:t>
      </w:r>
      <w:r w:rsidR="00D2459A">
        <w:t>potvrdio</w:t>
      </w:r>
      <w:r w:rsidR="00F31AA8">
        <w:t xml:space="preserve"> sud</w:t>
      </w:r>
      <w:r w:rsidR="00D2459A">
        <w:t>u</w:t>
      </w:r>
      <w:r w:rsidR="00342487" w:rsidRPr="00342487">
        <w:t xml:space="preserve"> </w:t>
      </w:r>
      <w:r w:rsidR="00D2459A">
        <w:t xml:space="preserve">da je prikupio stečajnu masu </w:t>
      </w:r>
      <w:r w:rsidR="00B26B82">
        <w:t>u iznosu od 4.809,79 kuna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6204A8">
        <w:t>Stečajnog zakona (Narodne novine br. 71/15, dalje u tekstu: SZ)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>
      <w:pPr>
        <w:jc w:val="both"/>
      </w:pPr>
      <w:r w:rsidRPr="00645CA3">
        <w:rPr>
          <w:b/>
        </w:rPr>
        <w:tab/>
      </w:r>
      <w:r w:rsidRPr="00342487">
        <w:t xml:space="preserve">U stečajnu masu ulazi imovina </w:t>
      </w:r>
      <w:r w:rsidR="00FE0A68">
        <w:t xml:space="preserve">koju </w:t>
      </w:r>
      <w:r w:rsidR="00B26B82">
        <w:t>čini novčani iznos od 4.809,79 kuna</w:t>
      </w:r>
      <w:r w:rsidRPr="00342487">
        <w:t>.</w:t>
      </w:r>
    </w:p>
    <w:p w:rsidRDefault="00B26B82" w:rsidP="00342487" w:rsidR="00B26B82">
      <w:pPr>
        <w:jc w:val="both"/>
      </w:pPr>
    </w:p>
    <w:p w:rsidRDefault="00B26B82" w:rsidP="00342487" w:rsidR="00645CA3" w:rsidRPr="00342487">
      <w:pPr>
        <w:jc w:val="both"/>
      </w:pPr>
      <w:r>
        <w:tab/>
        <w:t xml:space="preserve">Stečajni upravitelj u podnesku od 10. listopada 2017.g. predlaže da se odredi nagrada za rad a kako bi mogao utvrditi troškove, pa kako bi predložio naknadnu diobu stečajne mase. Sud će sukladno unovčenoj stečajnoj masi od </w:t>
      </w:r>
      <w:r w:rsidRPr="00B26B82">
        <w:t>4.809,79 kuna</w:t>
      </w:r>
      <w:r>
        <w:t>, a prema čl</w:t>
      </w:r>
      <w:r w:rsidRPr="00B26B82">
        <w:t xml:space="preserve"> 3. Uredbe o kriterijima i načinu obračuna i plaćanja nagrada stečajnim upraviteljima (NN 189/03, dalje u tekstu Uredba) - u vrijeme zaključenja stečajnog postupka, o</w:t>
      </w:r>
      <w:r>
        <w:t>drediti</w:t>
      </w:r>
      <w:r w:rsidRPr="00B26B82">
        <w:t xml:space="preserve"> </w:t>
      </w:r>
      <w:r>
        <w:t>nagradu u visini 20% prema tablici u čl. 4 Uredbe</w:t>
      </w:r>
      <w:r w:rsidRPr="00B26B82">
        <w:t xml:space="preserve">. </w:t>
      </w:r>
    </w:p>
    <w:p w:rsidRDefault="00645CA3" w:rsidP="00342487" w:rsidR="00A00F8E" w:rsidRPr="00342487">
      <w:pPr>
        <w:jc w:val="both"/>
      </w:pPr>
      <w:r w:rsidRPr="00342487">
        <w:tab/>
      </w: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B26B82">
        <w:rPr>
          <w:b/>
        </w:rPr>
        <w:t>10</w:t>
      </w:r>
      <w:r w:rsidR="00771538">
        <w:rPr>
          <w:b/>
        </w:rPr>
        <w:t xml:space="preserve">. </w:t>
      </w:r>
      <w:r w:rsidR="00B26B82">
        <w:rPr>
          <w:b/>
        </w:rPr>
        <w:t>siječ</w:t>
      </w:r>
      <w:r w:rsidR="00A00F8E">
        <w:rPr>
          <w:b/>
        </w:rPr>
        <w:t>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B26B8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6471D">
        <w:rPr>
          <w:b/>
        </w:rPr>
        <w:tab/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A00F8E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A7516">
        <w:rPr>
          <w:b/>
        </w:rPr>
        <w:tab/>
      </w:r>
      <w:r w:rsidR="00757416">
        <w:rPr>
          <w:b/>
        </w:rPr>
        <w:t>Katarina Franković</w:t>
      </w:r>
    </w:p>
    <w:p w:rsidRDefault="00B26B82" w:rsidP="00757416" w:rsidR="00B26B82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="00B26B82">
        <w:t>stečajnom upravitelju Maroju Stjepović</w:t>
      </w:r>
      <w:r w:rsidRPr="00757416">
        <w:t>,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B26B82" w:rsidR="00A00F8E" w:rsidRP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  <w:r w:rsidR="007A7516">
        <w:t>.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A6105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7A7516" w:rsidP="007A7516" w:rsidR="007A7516" w:rsidRPr="007A7516">
    <w:pPr>
      <w:ind w:left="5664"/>
      <w:rPr>
        <w:rFonts w:hAnsi="Book Antiqua" w:ascii="Book Antiqua"/>
        <w:b/>
        <w:sz w:val="20"/>
        <w:szCs w:val="20"/>
      </w:rPr>
    </w:pPr>
    <w:r w:rsidRPr="007A7516">
      <w:rPr>
        <w:rFonts w:hAnsi="Book Antiqua" w:ascii="Book Antiqua"/>
        <w:b/>
        <w:sz w:val="20"/>
        <w:szCs w:val="20"/>
      </w:rPr>
      <w:t>Posl. br. 18 St-1696/2016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A69E6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9088E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A6105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04A8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6471D"/>
    <w:rsid w:val="00771538"/>
    <w:rsid w:val="00797AE8"/>
    <w:rsid w:val="007A456E"/>
    <w:rsid w:val="007A5515"/>
    <w:rsid w:val="007A7516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0F8E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6B82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459A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0FE5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6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1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1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1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1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6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1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1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1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1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ST-3/2005.</izvorni_sadrzaj>
    <derivirana_varijabla naziv="DomainObject.Predmet.Opis_1">NAKNADNA DIOBA ST-3/2005.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dužniku nije dodjeljen OIB</izvorni_sadrzaj>
    <derivirana_varijabla naziv="DomainObject.Predmet.PrimjedbaSuca_1">dužniku nije dodjeljen OIB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RAZVITAK NARONA D.O.O. METKOVIĆ</izvorni_sadrzaj>
    <derivirana_varijabla naziv="DomainObject.Predmet.StrankaFormated_1">  STEČAJNA MASA RAZVITAK NARONA D.O.O. METKOVIĆ</derivirana_varijabla>
  </DomainObject.Predmet.StrankaFormated>
  <DomainObject.Predmet.StrankaFormatedOIB>
    <izvorni_sadrzaj>  STEČAJNA MASA RAZVITAK NARONA D.O.O. METKOVIĆ</izvorni_sadrzaj>
    <derivirana_varijabla naziv="DomainObject.Predmet.StrankaFormatedOIB_1">  STEČAJNA MASA RAZVITAK NARONA D.O.O. METKOVIĆ</derivirana_varijabla>
  </DomainObject.Predmet.StrankaFormatedOIB>
  <DomainObject.Predmet.StrankaFormatedWithAdress>
    <izvorni_sadrzaj> STEČAJNA MASA RAZVITAK NARONA D.O.O. METKOVIĆ</izvorni_sadrzaj>
    <derivirana_varijabla naziv="DomainObject.Predmet.StrankaFormatedWithAdress_1"> STEČAJNA MASA RAZVITAK NARONA D.O.O. METKOVIĆ</derivirana_varijabla>
  </DomainObject.Predmet.StrankaFormatedWithAdress>
  <DomainObject.Predmet.StrankaFormatedWithAdressOIB>
    <izvorni_sadrzaj> STEČAJNA MASA RAZVITAK NARONA D.O.O. METKOVIĆ</izvorni_sadrzaj>
    <derivirana_varijabla naziv="DomainObject.Predmet.StrankaFormatedWithAdressOIB_1"> STEČAJNA MASA RAZVITAK NARONA D.O.O. METKOVIĆ</derivirana_varijabla>
  </DomainObject.Predmet.StrankaFormatedWithAdressOIB>
  <DomainObject.Predmet.StrankaWithAdress>
    <izvorni_sadrzaj>STEČAJNA MASA RAZVITAK NARONA D.O.O. METKOVIĆ </izvorni_sadrzaj>
    <derivirana_varijabla naziv="DomainObject.Predmet.StrankaWithAdress_1">STEČAJNA MASA RAZVITAK NARONA D.O.O. METKOVIĆ </derivirana_varijabla>
  </DomainObject.Predmet.StrankaWithAdress>
  <DomainObject.Predmet.StrankaWithAdressOIB>
    <izvorni_sadrzaj>STEČAJNA MASA RAZVITAK NARONA D.O.O. METKOVIĆ</izvorni_sadrzaj>
    <derivirana_varijabla naziv="DomainObject.Predmet.StrankaWithAdressOIB_1">STEČAJNA MASA RAZVITAK NARONA D.O.O. METKOVIĆ</derivirana_varijabla>
  </DomainObject.Predmet.StrankaWithAdressOIB>
  <DomainObject.Predmet.StrankaNazivFormated>
    <izvorni_sadrzaj>STEČAJNA MASA RAZVITAK NARONA D.O.O. METKOVIĆ</izvorni_sadrzaj>
    <derivirana_varijabla naziv="DomainObject.Predmet.StrankaNazivFormated_1">STEČAJNA MASA RAZVITAK NARONA D.O.O. METKOVIĆ</derivirana_varijabla>
  </DomainObject.Predmet.StrankaNazivFormated>
  <DomainObject.Predmet.StrankaNazivFormatedOIB>
    <izvorni_sadrzaj>STEČAJNA MASA RAZVITAK NARONA D.O.O. METKOVIĆ</izvorni_sadrzaj>
    <derivirana_varijabla naziv="DomainObject.Predmet.StrankaNazivFormatedOIB_1">STEČAJNA MASA RAZVITAK NARONA D.O.O. METKOVIĆ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RAZVITAK NARONA D.O.O. METKOVIĆ</item>
    </izvorni_sadrzaj>
    <derivirana_varijabla naziv="DomainObject.Predmet.StrankaListFormated_1">
      <item>STEČAJNA MASA RAZVITAK NARONA D.O.O. METKOVIĆ</item>
    </derivirana_varijabla>
  </DomainObject.Predmet.StrankaListFormated>
  <DomainObject.Predmet.StrankaListFormatedOIB>
    <izvorni_sadrzaj>
      <item>STEČAJNA MASA RAZVITAK NARONA D.O.O. METKOVIĆ</item>
    </izvorni_sadrzaj>
    <derivirana_varijabla naziv="DomainObject.Predmet.StrankaListFormatedOIB_1">
      <item>STEČAJNA MASA RAZVITAK NARONA D.O.O. METKOVIĆ</item>
    </derivirana_varijabla>
  </DomainObject.Predmet.StrankaListFormatedOIB>
  <DomainObject.Predmet.StrankaListFormatedWithAdress>
    <izvorni_sadrzaj>
      <item>STEČAJNA MASA RAZVITAK NARONA D.O.O. METKOVIĆ</item>
    </izvorni_sadrzaj>
    <derivirana_varijabla naziv="DomainObject.Predmet.StrankaListFormatedWithAdress_1">
      <item>STEČAJNA MASA RAZVITAK NARONA D.O.O. METKOVIĆ</item>
    </derivirana_varijabla>
  </DomainObject.Predmet.StrankaListFormatedWithAdress>
  <DomainObject.Predmet.StrankaListFormatedWithAdressOIB>
    <izvorni_sadrzaj>
      <item>STEČAJNA MASA RAZVITAK NARONA D.O.O. METKOVIĆ</item>
    </izvorni_sadrzaj>
    <derivirana_varijabla naziv="DomainObject.Predmet.StrankaListFormatedWithAdressOIB_1">
      <item>STEČAJNA MASA RAZVITAK NARONA D.O.O. METKOVIĆ</item>
    </derivirana_varijabla>
  </DomainObject.Predmet.StrankaListFormatedWithAdressOIB>
  <DomainObject.Predmet.StrankaListNazivFormated>
    <izvorni_sadrzaj>
      <item>STEČAJNA MASA RAZVITAK NARONA D.O.O. METKOVIĆ</item>
    </izvorni_sadrzaj>
    <derivirana_varijabla naziv="DomainObject.Predmet.StrankaListNazivFormated_1">
      <item>STEČAJNA MASA RAZVITAK NARONA D.O.O. METKOVIĆ</item>
    </derivirana_varijabla>
  </DomainObject.Predmet.StrankaListNazivFormated>
  <DomainObject.Predmet.StrankaListNazivFormatedOIB>
    <izvorni_sadrzaj>
      <item>STEČAJNA MASA RAZVITAK NARONA D.O.O. METKOVIĆ</item>
    </izvorni_sadrzaj>
    <derivirana_varijabla naziv="DomainObject.Predmet.StrankaListNazivFormatedOIB_1">
      <item>STEČAJNA MASA RAZVITAK NARONA D.O.O. METKOVIĆ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RAZVITAK NARONA D.O.O. METKOVIĆ</izvorni_sadrzaj>
    <derivirana_varijabla naziv="DomainObject.Predmet.StrankaIDrugi_1">STEČAJNA MASA RAZVITAK NARONA D.O.O. METKOVIĆ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RAZVITAK NARONA D.O.O. METKOVIĆ</izvorni_sadrzaj>
    <derivirana_varijabla naziv="DomainObject.Predmet.StrankaIDrugiAdressOIB_1">STEČAJNA MASA RAZVITAK NARONA D.O.O.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RAZVITAK NARONA D.O.O. METKOVIĆ</item>
    </izvorni_sadrzaj>
    <derivirana_varijabla naziv="DomainObject.Predmet.SudioniciListNaziv_1">
      <item>STEČAJNA MASA RAZVITAK NARONA D.O.O. METKOVIĆ</item>
    </derivirana_varijabla>
  </DomainObject.Predmet.SudioniciListNaziv>
  <DomainObject.Predmet.SudioniciListAdressOIB>
    <izvorni_sadrzaj>
      <item>STEČAJNA MASA RAZVITAK NARONA D.O.O. METKOVIĆ</item>
    </izvorni_sadrzaj>
    <derivirana_varijabla naziv="DomainObject.Predmet.SudioniciListAdressOIB_1">
      <item>STEČAJNA MASA RAZVITAK NARONA D.O.O.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</izvorni_sadrzaj>
    <derivirana_varijabla naziv="DomainObject.Predmet.SudioniciListNazivOIB_1"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2659</properties:Characters>
  <properties:Lines>83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2018-01-11T08:30:00Z</dcterms:created>
  <dc:creator>Katarina Franković</dc:creator>
  <cp:lastModifiedBy>Katarina Franković</cp:lastModifiedBy>
  <cp:lastPrinted>2018-01-11T08:31:00Z</cp:lastPrinted>
  <dcterms:modified xmlns:xsi="http://www.w3.org/2001/XMLSchema-instance" xsi:type="dcterms:W3CDTF">2018-01-11T08:36:00Z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