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dee7" w14:paraId="b28dee7" w:rsidRDefault="00DC6730" w:rsidP="00DC6730" w:rsidR="00DC6730" w:rsidRPr="00DC6730">
      <w:pPr>
        <w:spacing w:lineRule="auto" w:line="259" w:after="160"/>
        <w15:collapsed w:val="false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OBRAZAC 20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IZVJEŠĆE STEČAJNOG UPRAVITELJA O TIJEKU STEČAJNOG POSTUPKA I O STANJU STEČAJNE MASE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Nadležni sud                           :                         Trgovački sud u Bjelovaru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Poslovni broj spisa                 :                         St-116/2018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Dužnik                                      :                         GORICA d.o.o. „ u stečaju“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 xml:space="preserve">                                                                             Kolodvorska </w:t>
      </w:r>
      <w:proofErr w:type="spellStart"/>
      <w:r w:rsidRPr="00DC6730">
        <w:rPr>
          <w:rFonts w:cs="Times New Roman" w:eastAsia="Calibri" w:hAnsi="Calibri" w:ascii="Calibri"/>
        </w:rPr>
        <w:t>bb</w:t>
      </w:r>
      <w:proofErr w:type="spellEnd"/>
      <w:r w:rsidRPr="00DC6730">
        <w:rPr>
          <w:rFonts w:cs="Times New Roman" w:eastAsia="Calibri" w:hAnsi="Calibri" w:ascii="Calibri"/>
        </w:rPr>
        <w:t>, Zdenci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 xml:space="preserve">                                                                             OIB : 1581981909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I  TIJEK STEČAJNOG POSTUPKA U RAZDOBLJU OD 19. LISTOPADA 2018.G DO 5.OŽUJKA 2019.G.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Rješenjem Trgovačkog suda u Bjelovaru , 5.srpnja 2018.g., pod poslovnim brojem  St-116/2018 nad trgovačkim društvom GORICA d.o.o., Kolodvorska b.b. , Zdenci, otvoren je stečajni postupak.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Ispitno ročište održano je 19. listopada 2018.g. Na ispitnom ročištu ispitane su tražbine  vjerovnika, te je utvrđeno da  ukupne tražbine prvog i drugog višeg isplatnog reda  iznose 1.081.115,43 kn , i to:</w:t>
      </w:r>
    </w:p>
    <w:p w:rsidRDefault="00DC6730" w:rsidP="00DC6730" w:rsidR="00DC6730" w:rsidRPr="00DC6730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Obveze za poreze i doprinose                                            48.447,19</w:t>
      </w:r>
    </w:p>
    <w:p w:rsidRDefault="00DC6730" w:rsidP="00DC6730" w:rsidR="00DC6730" w:rsidRPr="00DC6730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Obveze prema radnicima                                                    16.943,01</w:t>
      </w:r>
    </w:p>
    <w:p w:rsidRDefault="00DC6730" w:rsidP="00DC6730" w:rsidR="00DC6730" w:rsidRPr="00DC6730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Ostale obveze ( dobavljači)                                                   7.482,38</w:t>
      </w:r>
    </w:p>
    <w:p w:rsidRDefault="00DC6730" w:rsidP="00DC6730" w:rsidR="00DC6730" w:rsidRPr="00DC6730">
      <w:pPr>
        <w:spacing w:lineRule="auto" w:line="259" w:after="160"/>
        <w:ind w:left="720"/>
        <w:contextualSpacing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 xml:space="preserve">Pristigle su dvije obavijesti o postojanju </w:t>
      </w:r>
      <w:proofErr w:type="spellStart"/>
      <w:r w:rsidRPr="00DC6730">
        <w:rPr>
          <w:rFonts w:cs="Times New Roman" w:eastAsia="Calibri" w:hAnsi="Calibri" w:ascii="Calibri"/>
        </w:rPr>
        <w:t>razlučnog</w:t>
      </w:r>
      <w:proofErr w:type="spellEnd"/>
      <w:r w:rsidRPr="00DC6730">
        <w:rPr>
          <w:rFonts w:cs="Times New Roman" w:eastAsia="Calibri" w:hAnsi="Calibri" w:ascii="Calibri"/>
        </w:rPr>
        <w:t xml:space="preserve"> prava na nekretninama .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Što se tiče dužnikovih dužnika – oni nisu mogli obogatiti stečajnu masu , jer su sva potraživanja otišla u zastaru, a protiv dužnikovih dužnika nisu pokrenuti ovršni postupci .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II IMOVINA STEČAJNOG DUŽNIKA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Imovina stečajnog dužnika sastoji se od pokretnina i nekretnina, i to :</w:t>
      </w:r>
    </w:p>
    <w:p w:rsidRDefault="00DC6730" w:rsidP="00DC6730" w:rsidR="00DC6730" w:rsidRPr="00DC6730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Pokretnine – trgovačka roba za vodovod, kanalizaciju, centralno grijanje i dr. Utvrđena je početna cijena u iznosu od 150.000,00 kn, sa kojom se kreće javno oglašavanje prodaje.</w:t>
      </w:r>
    </w:p>
    <w:p w:rsidRDefault="00DC6730" w:rsidP="00DC6730" w:rsidR="00DC6730" w:rsidRPr="00DC6730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Nekretnine</w:t>
      </w:r>
    </w:p>
    <w:p w:rsidRDefault="00DC6730" w:rsidP="00DC6730" w:rsidR="00DC6730" w:rsidRPr="00DC6730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 xml:space="preserve">Nekretnina upisana kod Općinskog suda u Slatini, stalna služba Orahovica u </w:t>
      </w:r>
      <w:proofErr w:type="spellStart"/>
      <w:r w:rsidRPr="00DC6730">
        <w:rPr>
          <w:rFonts w:cs="Times New Roman" w:eastAsia="Calibri" w:hAnsi="Calibri" w:ascii="Calibri"/>
        </w:rPr>
        <w:t>zk.ul</w:t>
      </w:r>
      <w:proofErr w:type="spellEnd"/>
      <w:r w:rsidRPr="00DC6730">
        <w:rPr>
          <w:rFonts w:cs="Times New Roman" w:eastAsia="Calibri" w:hAnsi="Calibri" w:ascii="Calibri"/>
        </w:rPr>
        <w:t xml:space="preserve">. </w:t>
      </w:r>
      <w:proofErr w:type="spellStart"/>
      <w:r w:rsidRPr="00DC6730">
        <w:rPr>
          <w:rFonts w:cs="Times New Roman" w:eastAsia="Calibri" w:hAnsi="Calibri" w:ascii="Calibri"/>
        </w:rPr>
        <w:t>br</w:t>
      </w:r>
      <w:proofErr w:type="spellEnd"/>
      <w:r w:rsidRPr="00DC6730">
        <w:rPr>
          <w:rFonts w:cs="Times New Roman" w:eastAsia="Calibri" w:hAnsi="Calibri" w:ascii="Calibri"/>
        </w:rPr>
        <w:t xml:space="preserve"> 754 k.o. Zdenci na čk.br. 301/5 opisana kao kuća u mjestu površine 144 m2</w:t>
      </w:r>
    </w:p>
    <w:p w:rsidRDefault="00DC6730" w:rsidP="00DC6730" w:rsidR="00DC6730" w:rsidRPr="00DC6730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lastRenderedPageBreak/>
        <w:t xml:space="preserve">Nekretnine  upisane kod Općinskog suda  Virovitica ,stalna služba Orahovica, u </w:t>
      </w:r>
      <w:proofErr w:type="spellStart"/>
      <w:r w:rsidRPr="00DC6730">
        <w:rPr>
          <w:rFonts w:cs="Times New Roman" w:eastAsia="Calibri" w:hAnsi="Calibri" w:ascii="Calibri"/>
        </w:rPr>
        <w:t>zk.ul</w:t>
      </w:r>
      <w:proofErr w:type="spellEnd"/>
      <w:r w:rsidRPr="00DC6730">
        <w:rPr>
          <w:rFonts w:cs="Times New Roman" w:eastAsia="Calibri" w:hAnsi="Calibri" w:ascii="Calibri"/>
        </w:rPr>
        <w:t>. br. 907 k.o. Zdenci na lč.br. 301/7 opisana kao zgrada i dvorište u mjestu 176 m2.</w:t>
      </w:r>
    </w:p>
    <w:p w:rsidRDefault="00DC6730" w:rsidP="00DC6730" w:rsidR="00DC6730" w:rsidRPr="00DC6730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 xml:space="preserve">Nekretnine upisane kod Općinskog suda Virovitica , stalna služba Orahovica u zk.ul.br. 1564 k.o. Zdenci , na kč.br.  301/4 opisana kao kuća u mjestu ( </w:t>
      </w:r>
      <w:proofErr w:type="spellStart"/>
      <w:r w:rsidRPr="00DC6730">
        <w:rPr>
          <w:rFonts w:cs="Times New Roman" w:eastAsia="Calibri" w:hAnsi="Calibri" w:ascii="Calibri"/>
        </w:rPr>
        <w:t>spratni</w:t>
      </w:r>
      <w:proofErr w:type="spellEnd"/>
      <w:r w:rsidRPr="00DC6730">
        <w:rPr>
          <w:rFonts w:cs="Times New Roman" w:eastAsia="Calibri" w:hAnsi="Calibri" w:ascii="Calibri"/>
        </w:rPr>
        <w:t xml:space="preserve"> i tavanski dio stambene zgrade sa poslovnim prostorom, sagrađene na čk.br. 301/4, etažom prvog kata, a koja se sastoji od jedne prostorije 5x9,6 m i četiri stambene prostorije, hodnika, </w:t>
      </w:r>
      <w:proofErr w:type="spellStart"/>
      <w:r w:rsidRPr="00DC6730">
        <w:rPr>
          <w:rFonts w:cs="Times New Roman" w:eastAsia="Calibri" w:hAnsi="Calibri" w:ascii="Calibri"/>
        </w:rPr>
        <w:t>wc</w:t>
      </w:r>
      <w:proofErr w:type="spellEnd"/>
      <w:r w:rsidRPr="00DC6730">
        <w:rPr>
          <w:rFonts w:cs="Times New Roman" w:eastAsia="Calibri" w:hAnsi="Calibri" w:ascii="Calibri"/>
        </w:rPr>
        <w:t>-a, te tavanskog prostora na cijelom dijelu tog objekta.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Ukupna vrijednost nekretnina iznosi 755.600,00 kn.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III  STANJE STEČAJNE MASE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Kako je već ranije opisano, stečajnu masu čine pokretnine i nekretnine.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Što se tiče pokretnina – objavljena je osma javna dražba za prodaju istih, prikupljanjem pisanih ponuda.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Za nekretnine je dat prijedlog za donošenje rješenja o načinu unovčenja .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proofErr w:type="spellStart"/>
      <w:r w:rsidRPr="00DC6730">
        <w:rPr>
          <w:rFonts w:cs="Times New Roman" w:eastAsia="Calibri" w:hAnsi="Calibri" w:ascii="Calibri"/>
        </w:rPr>
        <w:t>Razlučno</w:t>
      </w:r>
      <w:proofErr w:type="spellEnd"/>
      <w:r w:rsidRPr="00DC6730">
        <w:rPr>
          <w:rFonts w:cs="Times New Roman" w:eastAsia="Calibri" w:hAnsi="Calibri" w:ascii="Calibri"/>
        </w:rPr>
        <w:t xml:space="preserve"> pravo na nekretninama imaju :</w:t>
      </w:r>
    </w:p>
    <w:p w:rsidRDefault="00DC6730" w:rsidP="00DC6730" w:rsidR="00DC6730" w:rsidRPr="00DC6730">
      <w:pPr>
        <w:numPr>
          <w:ilvl w:val="0"/>
          <w:numId w:val="4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ADIKO BANKA d.d. Slavonska avenija 6, Zagreb, OIB : 14036333877</w:t>
      </w:r>
    </w:p>
    <w:p w:rsidRDefault="00DC6730" w:rsidP="00DC6730" w:rsidR="00DC6730" w:rsidRPr="00DC6730">
      <w:pPr>
        <w:numPr>
          <w:ilvl w:val="0"/>
          <w:numId w:val="4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DC6730">
        <w:rPr>
          <w:rFonts w:cs="Times New Roman" w:eastAsia="Calibri" w:hAnsi="Calibri" w:ascii="Calibri"/>
        </w:rPr>
        <w:t>Barukčić</w:t>
      </w:r>
      <w:proofErr w:type="spellEnd"/>
      <w:r w:rsidRPr="00DC6730">
        <w:rPr>
          <w:rFonts w:cs="Times New Roman" w:eastAsia="Calibri" w:hAnsi="Calibri" w:ascii="Calibri"/>
        </w:rPr>
        <w:t xml:space="preserve"> Mato, Kolodvorska 19, 33513 Zdenci, OIB : 1889782250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 xml:space="preserve">IV  RADNJE KOJE ĆE SE PODUZETI U NAREDNOM RAZDOBLJU 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Putem FINA – e izvršit će se prodaja navedenih nekretnina</w:t>
      </w:r>
    </w:p>
    <w:p w:rsidRDefault="00DC6730" w:rsidP="00DC6730" w:rsidR="00DC6730" w:rsidRPr="00DC6730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Nastavit će se prodaja pokretnina prikupljanjem pisanih ponuda</w:t>
      </w:r>
    </w:p>
    <w:p w:rsidRDefault="00DC6730" w:rsidP="00DC6730" w:rsidR="00DC6730" w:rsidRPr="00DC6730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Nakon unovčenja pokretnina i nekretnina izvršit će se dioba, podmirenje nastalih troškova i privođenje stečaja kraju.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>Ludbreg, 5. ožujak 2019.g.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 xml:space="preserve">                  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 xml:space="preserve">                                                                                                  Stečajni upravitelj :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  <w:r w:rsidRPr="00DC6730">
        <w:rPr>
          <w:rFonts w:cs="Times New Roman" w:eastAsia="Calibri" w:hAnsi="Calibri" w:ascii="Calibri"/>
        </w:rPr>
        <w:t xml:space="preserve">                                                                                                  Ivo Žiža</w:t>
      </w:r>
    </w:p>
    <w:p w:rsidRDefault="00DC6730" w:rsidP="00DC6730" w:rsidR="00DC6730" w:rsidRPr="00DC6730">
      <w:pPr>
        <w:spacing w:lineRule="auto" w:line="259" w:after="160"/>
        <w:rPr>
          <w:rFonts w:cs="Times New Roman" w:eastAsia="Calibri" w:hAnsi="Calibri" w:ascii="Calibri"/>
        </w:rPr>
      </w:pPr>
    </w:p>
    <w:p w:rsidRDefault="00DC6730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82316"/>
    <w:multiLevelType w:val="hybridMultilevel"/>
    <w:tmpl w:val="DE06441A"/>
    <w:lvl w:tplc="2DC2E1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51E366B"/>
    <w:multiLevelType w:val="hybridMultilevel"/>
    <w:tmpl w:val="E5BE62F4"/>
    <w:lvl w:tplc="E54C2932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93703FB"/>
    <w:multiLevelType w:val="hybridMultilevel"/>
    <w:tmpl w:val="1658869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BF3876"/>
    <w:multiLevelType w:val="hybridMultilevel"/>
    <w:tmpl w:val="9562570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730"/>
    <w:rsid w:val="00750F21"/>
    <w:rsid w:val="00D2342D"/>
    <w:rsid w:val="00DC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542</properties:Words>
  <properties:Characters>3094</properties:Characters>
  <properties:Lines>25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2019-03-12T10:22:00Z</dcterms:created>
  <dc:creator>Željka Vitez</dc:creator>
  <cp:lastModifiedBy>Željka Vitez</cp:lastModifiedBy>
  <dcterms:modified xmlns:xsi="http://www.w3.org/2001/XMLSchema-instance" xsi:type="dcterms:W3CDTF">2019-03-12T10:23:00Z</dcterms:modified>
  <cp:revision>1</cp:revision>
</cp:coreProperties>
</file>