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28f904e" w14:paraId="28f904e"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227CC3" w:rsidR="00340399" w:rsidRPr="00974EE9">
            <w:pPr>
              <w:pStyle w:val="VSVerzija"/>
              <w:jc w:val="right"/>
            </w:pPr>
            <w:r>
              <w:t>Poslovni b</w:t>
            </w:r>
            <w:r w:rsidR="0092437B">
              <w:t xml:space="preserve">roj: </w:t>
            </w:r>
            <w:r w:rsidR="0056514C">
              <w:t>5 St-</w:t>
            </w:r>
            <w:r w:rsidR="002C578B">
              <w:t>1031/16-118</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F4CF0" w:rsidP="009F4CF0" w:rsidR="009F4CF0">
      <w:pPr>
        <w:spacing w:lineRule="auto" w:line="240" w:after="0"/>
        <w:jc w:val="both"/>
        <w:rPr>
          <w:rFonts w:hAnsi="Times New Roman" w:ascii="Times New Roman"/>
          <w:sz w:val="24"/>
          <w:szCs w:val="24"/>
        </w:rPr>
      </w:pPr>
    </w:p>
    <w:p w:rsidRDefault="00247396" w:rsidP="009F4CF0" w:rsidR="00C763B1">
      <w:pPr>
        <w:spacing w:lineRule="auto" w:line="240" w:after="0"/>
        <w:ind w:firstLine="708"/>
        <w:jc w:val="both"/>
        <w:rPr>
          <w:rFonts w:hAnsi="Times New Roman" w:ascii="Times New Roman"/>
          <w:sz w:val="24"/>
          <w:szCs w:val="24"/>
        </w:rPr>
      </w:pPr>
      <w:r w:rsidRPr="00247396">
        <w:rPr>
          <w:rFonts w:hAnsi="Times New Roman" w:ascii="Times New Roman"/>
          <w:snapToGrid w:val="false"/>
          <w:sz w:val="24"/>
          <w:szCs w:val="24"/>
        </w:rPr>
        <w:t>Trgovački sud u Varaždinu, po sucu t</w:t>
      </w:r>
      <w:r w:rsidR="002E1DA4">
        <w:rPr>
          <w:rFonts w:hAnsi="Times New Roman" w:ascii="Times New Roman"/>
          <w:snapToGrid w:val="false"/>
          <w:sz w:val="24"/>
          <w:szCs w:val="24"/>
        </w:rPr>
        <w:t>oga suda Kseniji Flack-Makitan, u</w:t>
      </w:r>
      <w:r w:rsidR="002E1DA4" w:rsidRPr="002E1DA4">
        <w:rPr>
          <w:rFonts w:eastAsia="Times New Roman" w:hAnsi="Times New Roman" w:ascii="Times New Roman"/>
          <w:sz w:val="24"/>
          <w:szCs w:val="24"/>
          <w:lang w:eastAsia="hr-HR"/>
        </w:rPr>
        <w:t xml:space="preserve"> predstečajnom postupku koji se vodi nad dužnikom MAC-MOBILE d.o.o. za trgovinu i usluge, Trnovec, Gospodarska 1, OIB</w:t>
      </w:r>
      <w:r w:rsidR="00A42526">
        <w:rPr>
          <w:rFonts w:eastAsia="Times New Roman" w:hAnsi="Times New Roman" w:ascii="Times New Roman"/>
          <w:sz w:val="24"/>
          <w:szCs w:val="24"/>
          <w:lang w:eastAsia="hr-HR"/>
        </w:rPr>
        <w:t>:</w:t>
      </w:r>
      <w:r w:rsidR="002E1DA4" w:rsidRPr="002E1DA4">
        <w:rPr>
          <w:rFonts w:eastAsia="Times New Roman" w:hAnsi="Times New Roman" w:ascii="Times New Roman"/>
          <w:sz w:val="24"/>
          <w:szCs w:val="24"/>
          <w:lang w:eastAsia="hr-HR"/>
        </w:rPr>
        <w:t xml:space="preserve"> 49207706769, kojeg zastupa punomoćnik Goran Jujnović Lučić, odvjetnik iz Zagreba, </w:t>
      </w:r>
      <w:r w:rsidR="002C578B">
        <w:rPr>
          <w:rFonts w:hAnsi="Times New Roman" w:ascii="Times New Roman"/>
          <w:sz w:val="24"/>
          <w:szCs w:val="24"/>
        </w:rPr>
        <w:t>14. studenog</w:t>
      </w:r>
      <w:r w:rsidR="009F4CF0">
        <w:rPr>
          <w:rFonts w:hAnsi="Times New Roman" w:ascii="Times New Roman"/>
          <w:sz w:val="24"/>
          <w:szCs w:val="24"/>
        </w:rPr>
        <w:t xml:space="preserve"> 2018. donosi sljedeći</w:t>
      </w:r>
    </w:p>
    <w:p w:rsidRDefault="009F4CF0" w:rsidP="009F4CF0" w:rsidR="009F4CF0">
      <w:pPr>
        <w:spacing w:lineRule="auto" w:line="240" w:after="0"/>
        <w:ind w:firstLine="708"/>
        <w:jc w:val="both"/>
        <w:rPr>
          <w:rFonts w:hAnsi="Times New Roman" w:ascii="Times New Roman"/>
          <w:sz w:val="24"/>
          <w:szCs w:val="24"/>
        </w:rPr>
      </w:pPr>
    </w:p>
    <w:p w:rsidRDefault="009F4CF0" w:rsidP="009F4CF0" w:rsidR="00975368">
      <w:pPr>
        <w:spacing w:lineRule="auto" w:line="240" w:after="0"/>
        <w:jc w:val="center"/>
        <w:rPr>
          <w:rFonts w:hAnsi="Times New Roman" w:ascii="Times New Roman"/>
          <w:sz w:val="24"/>
          <w:szCs w:val="24"/>
        </w:rPr>
      </w:pPr>
      <w:r>
        <w:rPr>
          <w:rFonts w:hAnsi="Times New Roman" w:ascii="Times New Roman"/>
          <w:sz w:val="24"/>
          <w:szCs w:val="24"/>
        </w:rPr>
        <w:t>Z A K L J U Č A K</w:t>
      </w:r>
    </w:p>
    <w:p w:rsidRDefault="009F4CF0" w:rsidP="009F4CF0" w:rsidR="009F4CF0" w:rsidRPr="009F4CF0">
      <w:pPr>
        <w:spacing w:lineRule="auto" w:line="240" w:after="0"/>
        <w:jc w:val="center"/>
        <w:rPr>
          <w:rFonts w:hAnsi="Times New Roman" w:ascii="Times New Roman"/>
          <w:sz w:val="24"/>
          <w:szCs w:val="24"/>
        </w:rPr>
      </w:pPr>
    </w:p>
    <w:p w:rsidRDefault="009F4CF0" w:rsidP="00286A2B" w:rsidR="009F4CF0">
      <w:pPr>
        <w:spacing w:lineRule="auto" w:line="240" w:after="0"/>
        <w:jc w:val="both"/>
        <w:rPr>
          <w:rFonts w:eastAsia="Times New Roman" w:hAnsi="Times New Roman" w:ascii="Times New Roman"/>
          <w:snapToGrid w:val="false"/>
          <w:sz w:val="24"/>
          <w:szCs w:val="24"/>
        </w:rPr>
      </w:pPr>
      <w:r>
        <w:rPr>
          <w:rFonts w:eastAsia="Times New Roman" w:hAnsi="Times New Roman" w:ascii="Times New Roman"/>
          <w:snapToGrid w:val="false"/>
          <w:sz w:val="24"/>
          <w:szCs w:val="24"/>
        </w:rPr>
        <w:tab/>
      </w:r>
      <w:r w:rsidR="002C578B">
        <w:rPr>
          <w:rFonts w:eastAsia="Times New Roman" w:hAnsi="Times New Roman" w:ascii="Times New Roman"/>
          <w:snapToGrid w:val="false"/>
          <w:sz w:val="24"/>
          <w:szCs w:val="24"/>
        </w:rPr>
        <w:t>Nalaže se</w:t>
      </w:r>
      <w:r w:rsidR="00286A2B">
        <w:rPr>
          <w:rFonts w:eastAsia="Times New Roman" w:hAnsi="Times New Roman" w:ascii="Times New Roman"/>
          <w:snapToGrid w:val="false"/>
          <w:sz w:val="24"/>
          <w:szCs w:val="24"/>
        </w:rPr>
        <w:t xml:space="preserve"> po</w:t>
      </w:r>
      <w:r w:rsidR="002C578B">
        <w:rPr>
          <w:rFonts w:eastAsia="Times New Roman" w:hAnsi="Times New Roman" w:ascii="Times New Roman"/>
          <w:snapToGrid w:val="false"/>
          <w:sz w:val="24"/>
          <w:szCs w:val="24"/>
        </w:rPr>
        <w:t>vjerenici</w:t>
      </w:r>
      <w:r w:rsidR="00286A2B">
        <w:rPr>
          <w:rFonts w:eastAsia="Times New Roman" w:hAnsi="Times New Roman" w:ascii="Times New Roman"/>
          <w:snapToGrid w:val="false"/>
          <w:sz w:val="24"/>
          <w:szCs w:val="24"/>
        </w:rPr>
        <w:t xml:space="preserve"> </w:t>
      </w:r>
      <w:r w:rsidR="002C578B">
        <w:rPr>
          <w:rFonts w:hAnsi="Times New Roman" w:ascii="Times New Roman"/>
          <w:sz w:val="24"/>
          <w:szCs w:val="24"/>
        </w:rPr>
        <w:t>Katarini</w:t>
      </w:r>
      <w:r w:rsidR="00286A2B">
        <w:rPr>
          <w:rFonts w:hAnsi="Times New Roman" w:ascii="Times New Roman"/>
          <w:sz w:val="24"/>
          <w:szCs w:val="24"/>
        </w:rPr>
        <w:t xml:space="preserve"> Conar-Brod, Varaždin, Križanićeva 92</w:t>
      </w:r>
      <w:r w:rsidR="00E5346E">
        <w:rPr>
          <w:rFonts w:eastAsia="Times New Roman" w:hAnsi="Times New Roman" w:ascii="Times New Roman"/>
          <w:snapToGrid w:val="false"/>
          <w:sz w:val="24"/>
          <w:szCs w:val="24"/>
        </w:rPr>
        <w:t xml:space="preserve">, </w:t>
      </w:r>
      <w:r w:rsidR="002C578B">
        <w:rPr>
          <w:rFonts w:eastAsia="Times New Roman" w:hAnsi="Times New Roman" w:ascii="Times New Roman"/>
          <w:snapToGrid w:val="false"/>
          <w:sz w:val="24"/>
          <w:szCs w:val="24"/>
        </w:rPr>
        <w:t>da u roku od 8 dana od primitka ovog zaključka, dostavi sudu dopunjeno izvješće od 13. studenog 2018., sastavljeno na način da povjerenica sama utvrdi na temelju dostavljenih podataka od Splitske banke d.d. Split od 18. rujna 2018. i dužnika o tome da li iz tih isprava postoje okolnosti radi kojih bi trebalo primijeniti čl. 64. st. 1. toč. 5., a u svezi čl. 67. st. 1. i 2. Stečajnog zakona ("Narodne novine" broj 71/15 i 104/17, dalje SZ), jer u izvješću kojeg je dostavila ovome sudu samo je prepisala obavijest koju joj je dostavio punomoćnik dužnika.</w:t>
      </w:r>
    </w:p>
    <w:p w:rsidRDefault="002C578B" w:rsidP="00286A2B" w:rsidR="002C578B" w:rsidRPr="009F4CF0">
      <w:pPr>
        <w:spacing w:lineRule="auto" w:line="240" w:after="0"/>
        <w:jc w:val="both"/>
        <w:rPr>
          <w:rFonts w:eastAsia="Times New Roman" w:hAnsi="Times New Roman" w:ascii="Times New Roman"/>
          <w:snapToGrid w:val="false"/>
          <w:sz w:val="24"/>
          <w:szCs w:val="24"/>
        </w:rPr>
      </w:pPr>
    </w:p>
    <w:p w:rsidRDefault="00C763B1" w:rsidP="009F4CF0" w:rsidR="00C763B1">
      <w:pPr>
        <w:spacing w:lineRule="auto" w:line="240" w:after="0"/>
        <w:jc w:val="both"/>
        <w:rPr>
          <w:rFonts w:hAnsi="Times New Roman" w:ascii="Times New Roman"/>
          <w:sz w:val="24"/>
          <w:szCs w:val="24"/>
        </w:rPr>
      </w:pPr>
      <w:r>
        <w:rPr>
          <w:rFonts w:hAnsi="Times New Roman" w:ascii="Times New Roman"/>
          <w:sz w:val="24"/>
          <w:szCs w:val="24"/>
        </w:rPr>
        <w:tab/>
      </w:r>
    </w:p>
    <w:p w:rsidRDefault="00C763B1" w:rsidP="00C763B1" w:rsidR="00C763B1" w:rsidRPr="000671F5">
      <w:pPr>
        <w:spacing w:lineRule="auto" w:line="240" w:after="0"/>
        <w:jc w:val="center"/>
        <w:rPr>
          <w:rFonts w:hAnsi="Times New Roman" w:ascii="Times New Roman"/>
          <w:sz w:val="24"/>
          <w:szCs w:val="24"/>
        </w:rPr>
      </w:pPr>
      <w:r>
        <w:rPr>
          <w:rFonts w:hAnsi="Times New Roman" w:ascii="Times New Roman"/>
          <w:sz w:val="24"/>
          <w:szCs w:val="24"/>
        </w:rPr>
        <w:t xml:space="preserve">U Varaždinu, </w:t>
      </w:r>
      <w:r w:rsidR="002C578B">
        <w:rPr>
          <w:rFonts w:hAnsi="Times New Roman" w:ascii="Times New Roman"/>
          <w:sz w:val="24"/>
          <w:szCs w:val="24"/>
        </w:rPr>
        <w:t>14. studenog</w:t>
      </w:r>
      <w:r w:rsidR="00227CC3">
        <w:rPr>
          <w:rFonts w:hAnsi="Times New Roman" w:ascii="Times New Roman"/>
          <w:sz w:val="24"/>
          <w:szCs w:val="24"/>
        </w:rPr>
        <w:t xml:space="preserve"> </w:t>
      </w:r>
      <w:r w:rsidR="009F4CF0">
        <w:rPr>
          <w:rFonts w:hAnsi="Times New Roman" w:ascii="Times New Roman"/>
          <w:sz w:val="24"/>
          <w:szCs w:val="24"/>
        </w:rPr>
        <w:t>2018</w:t>
      </w:r>
      <w:r w:rsidRPr="000671F5">
        <w:rPr>
          <w:rFonts w:hAnsi="Times New Roman" w:ascii="Times New Roman"/>
          <w:sz w:val="24"/>
          <w:szCs w:val="24"/>
        </w:rPr>
        <w:t>.</w:t>
      </w:r>
    </w:p>
    <w:p w:rsidRDefault="00A42526" w:rsidP="00C763B1" w:rsidR="00A42526">
      <w:pPr>
        <w:spacing w:lineRule="auto" w:line="240" w:after="0"/>
        <w:rPr>
          <w:rFonts w:hAnsi="Times New Roman" w:ascii="Times New Roman"/>
          <w:sz w:val="24"/>
          <w:szCs w:val="24"/>
        </w:rPr>
      </w:pPr>
    </w:p>
    <w:p w:rsidRDefault="006C4FAF" w:rsidP="00C763B1" w:rsidR="006C4FAF" w:rsidRPr="000671F5">
      <w:pPr>
        <w:spacing w:lineRule="auto" w:line="240" w:after="0"/>
        <w:rPr>
          <w:rFonts w:hAnsi="Times New Roman" w:ascii="Times New Roman"/>
          <w:sz w:val="24"/>
          <w:szCs w:val="24"/>
        </w:rPr>
      </w:pPr>
    </w:p>
    <w:p w:rsidRDefault="006C4FAF" w:rsidP="006C4FAF" w:rsidR="006C4FAF">
      <w:pPr>
        <w:spacing w:lineRule="auto" w:line="240" w:after="0"/>
        <w:ind w:firstLine="708" w:left="5664"/>
        <w:jc w:val="both"/>
        <w:rPr>
          <w:rFonts w:eastAsia="Times New Roman" w:hAnsi="Times New Roman" w:ascii="Times New Roman"/>
          <w:sz w:val="24"/>
          <w:szCs w:val="24"/>
          <w:lang w:eastAsia="hr-HR"/>
        </w:rPr>
      </w:pPr>
      <w:r w:rsidRPr="006C4FAF">
        <w:rPr>
          <w:rFonts w:eastAsia="Times New Roman" w:hAnsi="Times New Roman" w:ascii="Times New Roman"/>
          <w:sz w:val="24"/>
          <w:szCs w:val="24"/>
          <w:lang w:eastAsia="hr-HR"/>
        </w:rPr>
        <w:t>Sudac</w:t>
      </w:r>
    </w:p>
    <w:p w:rsidRDefault="006C4FAF" w:rsidP="006C4FAF" w:rsidR="006C4FAF" w:rsidRPr="006C4FAF">
      <w:pPr>
        <w:spacing w:lineRule="auto" w:line="240" w:after="0"/>
        <w:ind w:firstLine="708" w:left="5664"/>
        <w:jc w:val="both"/>
        <w:rPr>
          <w:rFonts w:eastAsia="Times New Roman" w:hAnsi="Times New Roman" w:ascii="Times New Roman"/>
          <w:sz w:val="24"/>
          <w:szCs w:val="24"/>
          <w:lang w:eastAsia="hr-HR"/>
        </w:rPr>
      </w:pPr>
    </w:p>
    <w:p w:rsidRDefault="006C4FAF" w:rsidP="006C4FAF" w:rsidR="006C4FAF" w:rsidRPr="006C4FAF">
      <w:pPr>
        <w:spacing w:lineRule="auto" w:line="240" w:after="0"/>
        <w:ind w:firstLine="708" w:left="4956"/>
        <w:jc w:val="both"/>
        <w:rPr>
          <w:rFonts w:eastAsia="Times New Roman" w:hAnsi="Times New Roman" w:ascii="Times New Roman"/>
          <w:sz w:val="24"/>
          <w:szCs w:val="24"/>
          <w:lang w:eastAsia="hr-HR"/>
        </w:rPr>
      </w:pPr>
      <w:r w:rsidRPr="006C4FAF">
        <w:rPr>
          <w:rFonts w:eastAsia="Times New Roman" w:hAnsi="Times New Roman" w:ascii="Times New Roman"/>
          <w:sz w:val="24"/>
          <w:szCs w:val="24"/>
          <w:lang w:eastAsia="hr-HR"/>
        </w:rPr>
        <w:t>Ksenija Flack-Makitan, v.r.</w:t>
      </w:r>
    </w:p>
    <w:p w:rsidRDefault="006C4FAF" w:rsidP="006C4FAF" w:rsidR="006C4FAF" w:rsidRPr="006C4FAF">
      <w:pPr>
        <w:spacing w:lineRule="auto" w:line="240" w:after="0"/>
        <w:ind w:firstLine="708" w:left="4956"/>
        <w:jc w:val="both"/>
        <w:rPr>
          <w:rFonts w:eastAsia="Times New Roman" w:hAnsi="Times New Roman" w:ascii="Times New Roman"/>
          <w:sz w:val="24"/>
          <w:szCs w:val="24"/>
          <w:lang w:eastAsia="hr-HR"/>
        </w:rPr>
      </w:pPr>
    </w:p>
    <w:p w:rsidRDefault="006C4FAF" w:rsidP="006C4FAF" w:rsidR="006C4FAF">
      <w:pPr>
        <w:spacing w:lineRule="auto" w:line="240" w:after="0"/>
        <w:ind w:left="4956"/>
        <w:jc w:val="both"/>
        <w:rPr>
          <w:rFonts w:eastAsia="Times New Roman" w:hAnsi="Times New Roman" w:ascii="Times New Roman"/>
          <w:sz w:val="24"/>
          <w:szCs w:val="24"/>
          <w:lang w:eastAsia="hr-HR"/>
        </w:rPr>
      </w:pPr>
      <w:r w:rsidRPr="006C4FAF">
        <w:rPr>
          <w:rFonts w:eastAsia="Times New Roman" w:hAnsi="Times New Roman" w:ascii="Times New Roman"/>
          <w:sz w:val="24"/>
          <w:szCs w:val="24"/>
          <w:lang w:eastAsia="hr-HR"/>
        </w:rPr>
        <w:t>Za točnost otpravka – ovlašteni službenik:</w:t>
      </w:r>
    </w:p>
    <w:p w:rsidRDefault="00286A2B" w:rsidP="006C4FAF" w:rsidR="00286A2B">
      <w:pPr>
        <w:spacing w:lineRule="auto" w:line="240" w:after="0"/>
        <w:ind w:left="4956"/>
        <w:jc w:val="both"/>
        <w:rPr>
          <w:rFonts w:eastAsia="Times New Roman" w:hAnsi="Times New Roman" w:ascii="Times New Roman"/>
          <w:sz w:val="24"/>
          <w:szCs w:val="24"/>
          <w:lang w:eastAsia="hr-HR"/>
        </w:rPr>
      </w:pPr>
    </w:p>
    <w:p w:rsidRDefault="00286A2B" w:rsidP="006C4FAF" w:rsidR="00286A2B" w:rsidRPr="006C4FAF">
      <w:pPr>
        <w:spacing w:lineRule="auto" w:line="240" w:after="0"/>
        <w:ind w:left="4956"/>
        <w:jc w:val="both"/>
        <w:rPr>
          <w:rFonts w:eastAsia="Times New Roman" w:hAnsi="Times New Roman" w:ascii="Times New Roman"/>
          <w:sz w:val="24"/>
          <w:szCs w:val="24"/>
          <w:lang w:eastAsia="hr-HR"/>
        </w:rPr>
      </w:pPr>
    </w:p>
    <w:p w:rsidRDefault="00C763B1" w:rsidP="00A42526" w:rsidR="00C763B1">
      <w:pPr>
        <w:spacing w:lineRule="auto" w:line="240" w:after="0"/>
        <w:ind w:left="4248"/>
        <w:rPr>
          <w:rFonts w:hAnsi="Times New Roman" w:ascii="Times New Roman"/>
          <w:sz w:val="24"/>
          <w:szCs w:val="24"/>
        </w:rPr>
      </w:pPr>
    </w:p>
    <w:p w:rsidRDefault="00C763B1" w:rsidP="00A42526" w:rsidR="002E1DA4">
      <w:pPr>
        <w:spacing w:lineRule="auto" w:line="240" w:after="0"/>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POUKA O PRAVNOM LIJEKU:</w:t>
      </w:r>
    </w:p>
    <w:p w:rsidRDefault="00A42526" w:rsidP="002E1DA4" w:rsidR="009F4CF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zaključka nije dopušten pravni lijek (čl. 19. st. 7. Stečajnog zakona).</w:t>
      </w:r>
    </w:p>
    <w:p w:rsidRDefault="009F4CF0" w:rsidP="002E1DA4" w:rsidR="009F4CF0" w:rsidRPr="002E1DA4">
      <w:pPr>
        <w:spacing w:lineRule="auto" w:line="240" w:after="0"/>
        <w:rPr>
          <w:rFonts w:eastAsia="Times New Roman" w:hAnsi="Times New Roman" w:ascii="Times New Roman"/>
          <w:sz w:val="24"/>
          <w:szCs w:val="24"/>
          <w:lang w:eastAsia="hr-HR"/>
        </w:rPr>
      </w:pPr>
    </w:p>
    <w:p w:rsidRDefault="002E1DA4" w:rsidP="002E1DA4" w:rsidR="002E1DA4" w:rsidRPr="002E1DA4">
      <w:pPr>
        <w:spacing w:lineRule="auto" w:line="240" w:after="0"/>
        <w:jc w:val="both"/>
        <w:rPr>
          <w:rFonts w:eastAsia="Times New Roman" w:hAnsi="Times New Roman" w:ascii="Times New Roman"/>
          <w:sz w:val="24"/>
          <w:szCs w:val="24"/>
          <w:lang w:eastAsia="hr-HR"/>
        </w:rPr>
      </w:pPr>
      <w:r w:rsidRPr="002E1DA4">
        <w:rPr>
          <w:rFonts w:eastAsia="Times New Roman" w:hAnsi="Times New Roman" w:ascii="Times New Roman"/>
          <w:sz w:val="24"/>
          <w:szCs w:val="24"/>
          <w:lang w:eastAsia="hr-HR"/>
        </w:rPr>
        <w:t xml:space="preserve"> </w:t>
      </w:r>
      <w:r w:rsidR="00C763B1">
        <w:rPr>
          <w:rFonts w:eastAsia="Times New Roman" w:hAnsi="Times New Roman" w:ascii="Times New Roman"/>
          <w:sz w:val="24"/>
          <w:szCs w:val="24"/>
          <w:lang w:eastAsia="hr-HR"/>
        </w:rPr>
        <w:tab/>
      </w:r>
    </w:p>
    <w:p w:rsidRDefault="00B42DE3" w:rsidP="00B42DE3" w:rsidR="00C763B1">
      <w:pPr>
        <w:spacing w:lineRule="auto" w:line="240" w:after="0"/>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 xml:space="preserve">DNA: </w:t>
      </w:r>
    </w:p>
    <w:p w:rsidRDefault="00A42526" w:rsidP="00B42DE3" w:rsidR="00A42526" w:rsidRPr="00B42DE3">
      <w:pPr>
        <w:spacing w:lineRule="auto" w:line="240" w:after="0"/>
        <w:jc w:val="both"/>
        <w:rPr>
          <w:rFonts w:eastAsia="Times New Roman" w:hAnsi="Times New Roman" w:ascii="Times New Roman"/>
          <w:sz w:val="24"/>
          <w:szCs w:val="24"/>
          <w:lang w:eastAsia="hr-HR"/>
        </w:rPr>
      </w:pPr>
    </w:p>
    <w:p w:rsidRDefault="00286A2B" w:rsidP="00286A2B" w:rsidR="00C763B1" w:rsidRPr="002C578B">
      <w:pPr>
        <w:numPr>
          <w:ilvl w:val="0"/>
          <w:numId w:val="11"/>
        </w:numPr>
        <w:spacing w:lineRule="auto" w:line="240" w:after="0"/>
        <w:contextualSpacing/>
        <w:jc w:val="both"/>
        <w:rPr>
          <w:rFonts w:eastAsia="Times New Roman" w:hAnsi="Times New Roman" w:ascii="Times New Roman"/>
          <w:sz w:val="24"/>
          <w:szCs w:val="24"/>
          <w:lang w:eastAsia="hr-HR"/>
        </w:rPr>
      </w:pPr>
      <w:r w:rsidRPr="00B42DE3">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 xml:space="preserve">Povjerenici, </w:t>
      </w:r>
      <w:r>
        <w:rPr>
          <w:rFonts w:hAnsi="Times New Roman" w:ascii="Times New Roman"/>
          <w:sz w:val="24"/>
          <w:szCs w:val="24"/>
        </w:rPr>
        <w:t>Katarini Conar-Brod, Varaždin, Križanićeva 92</w:t>
      </w:r>
      <w:r w:rsidR="00227CC3">
        <w:rPr>
          <w:rFonts w:hAnsi="Times New Roman" w:ascii="Times New Roman"/>
          <w:sz w:val="24"/>
          <w:szCs w:val="24"/>
        </w:rPr>
        <w:t xml:space="preserve">, </w:t>
      </w:r>
    </w:p>
    <w:p w:rsidRDefault="002C578B" w:rsidP="00286A2B" w:rsidR="002C578B" w:rsidRPr="00B42DE3">
      <w:pPr>
        <w:numPr>
          <w:ilvl w:val="0"/>
          <w:numId w:val="11"/>
        </w:numPr>
        <w:spacing w:lineRule="auto" w:line="240" w:after="0"/>
        <w:contextualSpacing/>
        <w:jc w:val="both"/>
        <w:rPr>
          <w:rFonts w:eastAsia="Times New Roman" w:hAnsi="Times New Roman" w:ascii="Times New Roman"/>
          <w:sz w:val="24"/>
          <w:szCs w:val="24"/>
          <w:lang w:eastAsia="hr-HR"/>
        </w:rPr>
      </w:pPr>
      <w:r>
        <w:rPr>
          <w:rFonts w:hAnsi="Times New Roman" w:ascii="Times New Roman"/>
          <w:sz w:val="24"/>
          <w:szCs w:val="24"/>
        </w:rPr>
        <w:t>E-Oglasna ploča suda</w:t>
      </w:r>
    </w:p>
    <w:p w:rsidRDefault="00C763B1" w:rsidP="00C763B1" w:rsidR="0056514C" w:rsidRPr="00C763B1">
      <w:pPr>
        <w:widowControl w:val="false"/>
        <w:spacing w:lineRule="auto" w:line="240" w:after="0"/>
        <w:jc w:val="both"/>
        <w:rPr>
          <w:rFonts w:eastAsia="Times New Roman" w:hAnsi="Times New Roman" w:ascii="Times New Roman"/>
          <w:snapToGrid w:val="false"/>
          <w:sz w:val="24"/>
          <w:szCs w:val="24"/>
        </w:rPr>
      </w:pPr>
      <w:r w:rsidRPr="00C763B1">
        <w:rPr>
          <w:rFonts w:eastAsia="Times New Roman" w:hAnsi="Times New Roman" w:ascii="Times New Roman"/>
          <w:snapToGrid w:val="false"/>
          <w:sz w:val="24"/>
          <w:szCs w:val="24"/>
        </w:rPr>
        <w:tab/>
      </w:r>
    </w:p>
    <w:sectPr w:rsidSect="00BE76E7" w:rsidR="0056514C" w:rsidRPr="00C763B1">
      <w:headerReference w:type="default" r:id="rId11"/>
      <w:pgSz w:h="16838" w:w="11906"/>
      <w:pgMar w:gutter="0" w:footer="708" w:header="1134"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1FC7" w:rsidP="00501147" w:rsidR="000A1FC7">
      <w:pPr>
        <w:spacing w:lineRule="auto" w:line="240" w:after="0"/>
      </w:pPr>
      <w:r>
        <w:separator/>
      </w:r>
    </w:p>
  </w:endnote>
  <w:endnote w:id="0" w:type="continuationSeparator">
    <w:p w:rsidRDefault="000A1FC7" w:rsidP="00501147" w:rsidR="000A1FC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1FC7" w:rsidP="00501147" w:rsidR="000A1FC7">
      <w:pPr>
        <w:spacing w:lineRule="auto" w:line="240" w:after="0"/>
      </w:pPr>
      <w:r>
        <w:separator/>
      </w:r>
    </w:p>
  </w:footnote>
  <w:footnote w:id="0" w:type="continuationSeparator">
    <w:p w:rsidRDefault="000A1FC7" w:rsidP="00501147" w:rsidR="000A1FC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2C578B">
      <w:rPr>
        <w:rFonts w:hAnsi="Times New Roman" w:ascii="Times New Roman"/>
        <w:noProof/>
        <w:sz w:val="24"/>
        <w:szCs w:val="24"/>
      </w:rPr>
      <w:t>Poslovni broj: 5 St-1031/16-118</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286A2B">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505DB1"/>
    <w:multiLevelType w:val="hybridMultilevel"/>
    <w:tmpl w:val="C2B40740"/>
    <w:lvl w:tplc="2D30D924" w:ilvl="0">
      <w:start w:val="20"/>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B673D8B"/>
    <w:multiLevelType w:val="hybridMultilevel"/>
    <w:tmpl w:val="DD7EAE54"/>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7">
    <w:nsid w:val="541617F8"/>
    <w:multiLevelType w:val="hybridMultilevel"/>
    <w:tmpl w:val="1CF446AE"/>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7F1DD4"/>
    <w:multiLevelType w:val="hybridMultilevel"/>
    <w:tmpl w:val="BDB0B3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C270392"/>
    <w:multiLevelType w:val="hybridMultilevel"/>
    <w:tmpl w:val="68947E32"/>
    <w:lvl w:tplc="50EABB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C88295B"/>
    <w:multiLevelType w:val="hybridMultilevel"/>
    <w:tmpl w:val="A84840DA"/>
    <w:lvl w:tplc="1394930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5"/>
  </w:num>
  <w:num w:numId="2">
    <w:abstractNumId w:val="1"/>
  </w:num>
  <w:num w:numId="3">
    <w:abstractNumId w:val="10"/>
  </w:num>
  <w:num w:numId="4">
    <w:abstractNumId w:val="2"/>
  </w:num>
  <w:num w:numId="5">
    <w:abstractNumId w:val="6"/>
  </w:num>
  <w:num w:numId="6">
    <w:abstractNumId w:val="4"/>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8"/>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671F5"/>
    <w:rsid w:val="00087C43"/>
    <w:rsid w:val="000A1FC7"/>
    <w:rsid w:val="000B216E"/>
    <w:rsid w:val="0012525E"/>
    <w:rsid w:val="0016193F"/>
    <w:rsid w:val="0019143E"/>
    <w:rsid w:val="00194888"/>
    <w:rsid w:val="001A68CF"/>
    <w:rsid w:val="001B4535"/>
    <w:rsid w:val="001B5C42"/>
    <w:rsid w:val="001E3C62"/>
    <w:rsid w:val="001F6000"/>
    <w:rsid w:val="001F6DF0"/>
    <w:rsid w:val="002042C3"/>
    <w:rsid w:val="00227CC3"/>
    <w:rsid w:val="00237FCE"/>
    <w:rsid w:val="00247396"/>
    <w:rsid w:val="002850D5"/>
    <w:rsid w:val="00286A2B"/>
    <w:rsid w:val="002971D6"/>
    <w:rsid w:val="002C578B"/>
    <w:rsid w:val="002D2FC4"/>
    <w:rsid w:val="002E1DA4"/>
    <w:rsid w:val="002E3DDB"/>
    <w:rsid w:val="002F61DE"/>
    <w:rsid w:val="00340399"/>
    <w:rsid w:val="00341823"/>
    <w:rsid w:val="00342CFC"/>
    <w:rsid w:val="00345212"/>
    <w:rsid w:val="003650CA"/>
    <w:rsid w:val="00367E59"/>
    <w:rsid w:val="00385BF0"/>
    <w:rsid w:val="00394A8C"/>
    <w:rsid w:val="003A4477"/>
    <w:rsid w:val="003B1106"/>
    <w:rsid w:val="00450291"/>
    <w:rsid w:val="0049749B"/>
    <w:rsid w:val="004A0BD1"/>
    <w:rsid w:val="004E1C60"/>
    <w:rsid w:val="004F68EC"/>
    <w:rsid w:val="00501147"/>
    <w:rsid w:val="00507360"/>
    <w:rsid w:val="0056514C"/>
    <w:rsid w:val="005E1D89"/>
    <w:rsid w:val="005F633B"/>
    <w:rsid w:val="00677941"/>
    <w:rsid w:val="00685195"/>
    <w:rsid w:val="006C4FAF"/>
    <w:rsid w:val="00713FC3"/>
    <w:rsid w:val="00741600"/>
    <w:rsid w:val="00757A30"/>
    <w:rsid w:val="00762939"/>
    <w:rsid w:val="007802E2"/>
    <w:rsid w:val="0078776D"/>
    <w:rsid w:val="00791B7F"/>
    <w:rsid w:val="007A409A"/>
    <w:rsid w:val="00836880"/>
    <w:rsid w:val="008659E3"/>
    <w:rsid w:val="008A6557"/>
    <w:rsid w:val="008C4EFB"/>
    <w:rsid w:val="008D05FD"/>
    <w:rsid w:val="0092437B"/>
    <w:rsid w:val="00957093"/>
    <w:rsid w:val="0096157B"/>
    <w:rsid w:val="0096563D"/>
    <w:rsid w:val="00975368"/>
    <w:rsid w:val="009F4CF0"/>
    <w:rsid w:val="00A31425"/>
    <w:rsid w:val="00A31587"/>
    <w:rsid w:val="00A42526"/>
    <w:rsid w:val="00A53A9D"/>
    <w:rsid w:val="00A65E60"/>
    <w:rsid w:val="00A9082D"/>
    <w:rsid w:val="00AA1295"/>
    <w:rsid w:val="00AF28D9"/>
    <w:rsid w:val="00B00B9A"/>
    <w:rsid w:val="00B42DE3"/>
    <w:rsid w:val="00B43087"/>
    <w:rsid w:val="00B43741"/>
    <w:rsid w:val="00B92B86"/>
    <w:rsid w:val="00BC5568"/>
    <w:rsid w:val="00BE76E7"/>
    <w:rsid w:val="00C11663"/>
    <w:rsid w:val="00C22AE8"/>
    <w:rsid w:val="00C470B6"/>
    <w:rsid w:val="00C50709"/>
    <w:rsid w:val="00C67D4A"/>
    <w:rsid w:val="00C763B1"/>
    <w:rsid w:val="00C817C9"/>
    <w:rsid w:val="00CB0DAC"/>
    <w:rsid w:val="00CE3864"/>
    <w:rsid w:val="00CE51DA"/>
    <w:rsid w:val="00D228AD"/>
    <w:rsid w:val="00D43FE4"/>
    <w:rsid w:val="00D50D29"/>
    <w:rsid w:val="00DB5D1B"/>
    <w:rsid w:val="00DC66A8"/>
    <w:rsid w:val="00DC70E5"/>
    <w:rsid w:val="00E349A5"/>
    <w:rsid w:val="00E5104E"/>
    <w:rsid w:val="00E5346E"/>
    <w:rsid w:val="00E56BA3"/>
    <w:rsid w:val="00EC15A5"/>
    <w:rsid w:val="00EE124A"/>
    <w:rsid w:val="00F12359"/>
    <w:rsid w:val="00F46F57"/>
    <w:rsid w:val="00F54010"/>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677941"/>
    <w:rPr>
      <w:color w:val="808080"/>
      <w:bdr w:space="0" w:sz="0" w:color="auto" w:val="none"/>
      <w:shd w:fill="auto" w:color="auto" w:val="clear"/>
    </w:rPr>
  </w:style>
  <w:style w:customStyle="true" w:styleId="eSPISCCParagraphDefaultFont" w:type="character">
    <w:name w:val="eSPIS_CC_Paragraph Default Font"/>
    <w:basedOn w:val="Zadanifontodlomka"/>
    <w:rsid w:val="006779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794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779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79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0671F5"/>
    <w:pPr>
      <w:ind w:left="720"/>
      <w:contextualSpacing/>
    </w:pPr>
  </w:style>
  <w:style w:styleId="Tekstrezerviranogmjesta" w:type="character">
    <w:name w:val="Placeholder Text"/>
    <w:basedOn w:val="Zadanifontodlomka"/>
    <w:uiPriority w:val="99"/>
    <w:semiHidden/>
    <w:rsid w:val="00677941"/>
    <w:rPr>
      <w:color w:val="808080"/>
      <w:bdr w:color="auto" w:space="0" w:sz="0" w:val="none"/>
      <w:shd w:color="auto" w:fill="auto" w:val="clear"/>
    </w:rPr>
  </w:style>
  <w:style w:customStyle="1" w:styleId="eSPISCCParagraphDefaultFont" w:type="character">
    <w:name w:val="eSPIS_CC_Paragraph Default Font"/>
    <w:basedOn w:val="Zadanifontodlomka"/>
    <w:rsid w:val="006779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794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779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79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St-1031/2016-118</izvorni_sadrzaj>
    <derivirana_varijabla naziv="DomainObject.Oznaka_1">St-1031/2016-118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Gospodarska 1, 42202 Trnovec</izvorni_sadrzaj>
    <derivirana_varijabla naziv="DomainObject.Predmet.StrankaFormatedWithAdress_1"> MAC - MOBILE d.o.o. za trgovinu i usluge, Gospodarska 1, 42202 Trnovec</derivirana_varijabla>
  </DomainObject.Predmet.StrankaFormatedWithAdress>
  <DomainObject.Predmet.StrankaFormatedWithAdressOIB>
    <izvorni_sadrzaj> MAC - MOBILE d.o.o. za trgovinu i usluge, OIB 49207706769, Gospodarska 1, 42202 Trnovec</izvorni_sadrzaj>
    <derivirana_varijabla naziv="DomainObject.Predmet.StrankaFormatedWithAdressOIB_1"> MAC - MOBILE d.o.o. za trgovinu i usluge, OIB 49207706769, Gospodarska 1, 42202 Trnovec</derivirana_varijabla>
  </DomainObject.Predmet.StrankaFormatedWithAdressOIB>
  <DomainObject.Predmet.StrankaWithAdress>
    <izvorni_sadrzaj>MAC - MOBILE d.o.o. za trgovinu i usluge Gospodarska 1,42202 Trnovec</izvorni_sadrzaj>
    <derivirana_varijabla naziv="DomainObject.Predmet.StrankaWithAdress_1">MAC - MOBILE d.o.o. za trgovinu i usluge Gospodarska 1,42202 Trnovec</derivirana_varijabla>
  </DomainObject.Predmet.StrankaWithAdress>
  <DomainObject.Predmet.StrankaWithAdressOIB>
    <izvorni_sadrzaj>MAC - MOBILE d.o.o. za trgovinu i usluge, OIB 49207706769, Gospodarska 1,42202 Trnovec</izvorni_sadrzaj>
    <derivirana_varijabla naziv="DomainObject.Predmet.StrankaWithAdressOIB_1">MAC - MOBILE d.o.o. za trgovinu i usluge, OIB 49207706769, Gospodarska 1,42202 Trnovec</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Gospodarska 1, 42202 Trnovec</item>
    </izvorni_sadrzaj>
    <derivirana_varijabla naziv="DomainObject.Predmet.StrankaListFormatedWithAdress_1">
      <item>MAC - MOBILE d.o.o. za trgovinu i usluge, Gospodarska 1, 42202 Trnovec</item>
    </derivirana_varijabla>
  </DomainObject.Predmet.StrankaListFormatedWithAdress>
  <DomainObject.Predmet.StrankaListFormatedWithAdressOIB>
    <izvorni_sadrzaj>
      <item>MAC - MOBILE d.o.o. za trgovinu i usluge, OIB 49207706769, Gospodarska 1, 42202 Trnovec</item>
    </izvorni_sadrzaj>
    <derivirana_varijabla naziv="DomainObject.Predmet.StrankaListFormatedWithAdressOIB_1">
      <item>MAC - MOBILE d.o.o. za trgovinu i usluge, OIB 49207706769, Gospodarska 1, 42202 Trnovec</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OstaliList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OstaliListFormated>
  <DomainObject.Predmet.OstaliList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zvorni_sadrzaj>
    <derivirana_varijabla naziv="DomainObject.Predmet.OstaliList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derivirana_varijabla>
  </DomainObject.Predmet.OstaliListFormatedOIB>
  <DomainObject.Predmet.OstaliListFormatedWithAdress>
    <izvorni_sadrzaj>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izvorni_sadrzaj>
    <derivirana_varijabla naziv="DomainObject.Predmet.OstaliListFormatedWithAdress_1">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derivirana_varijabla>
  </DomainObject.Predmet.OstaliListFormatedWithAdress>
  <DomainObject.Predmet.OstaliListFormatedWithAdressOIB>
    <izvorni_sadrzaj>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izvorni_sadrzaj>
    <derivirana_varijabla naziv="DomainObject.Predmet.OstaliListFormatedWithAdressOIB_1">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derivirana_varijabla>
  </DomainObject.Predmet.OstaliListFormatedWithAdressOIB>
  <DomainObject.Predmet.OstaliListNaziv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OstaliListNaziv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OstaliListNazivFormated>
  <DomainObject.Predmet.OstaliListNaziv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zvorni_sadrzaj>
    <derivirana_varijabla naziv="DomainObject.Predmet.OstaliListNaziv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St-1031/2016-118</izvorni_sadrzaj>
    <derivirana_varijabla naziv="DomainObject.PoslovniBrojDokumenta_1">St-1031/2016-118</derivirana_varijabla>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Gospodarska 1, 42202 Trnovec</izvorni_sadrzaj>
    <derivirana_varijabla naziv="DomainObject.Predmet.StrankaIDrugiAdressOIB_1">MAC - MOBILE d.o.o. za trgovinu i usluge, OIB 49207706769,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SudioniciListNaziv_1">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SudioniciListNaziv>
  <DomainObject.Predmet.SudioniciListAdressOIB>
    <izvorni_sadrzaj>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izvorni_sadrzaj>
    <derivirana_varijabla naziv="DomainObject.Predmet.SudioniciListAdressOIB_1">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69936328926</item>
      <item>, OIB 69693144506</item>
      <item>, OIB 06259076695</item>
      <item>, OIB 85821130368</item>
      <item>, OIB 46736017727</item>
      <item>, OIB null</item>
    </izvorni_sadrzaj>
    <derivirana_varijabla naziv="DomainObject.Predmet.SudioniciListNazivOIB_1">
      <item>, OIB 49207706769</item>
      <item>, OIB null</item>
      <item>, OIB null</item>
      <item>, OIB 76997357927</item>
      <item>, OIB 69936328926</item>
      <item>, OIB 69693144506</item>
      <item>, OIB 06259076695</item>
      <item>, OIB 85821130368</item>
      <item>, OIB 46736017727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2018.</izvorni_sadrzaj>
    <derivirana_varijabla naziv="DomainObject.Predmet.DatumZadnjeOdrzaneSudskeRadnje_1">20. ožujka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St-1031/2016-116</izvorni_sadrzaj>
    <derivirana_varijabla naziv="DomainObject.PredzadnjaOdlukaIzPredmeta.Oznaka_1">St-1031/2016-116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D0A09F-0F20-437A-ACDD-51BC2D0802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1140</properties:Characters>
  <properties:Lines>45</properties:Lines>
  <properties:Paragraphs>16</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2018-11-14T07:52:00Z</cp:lastPrinted>
  <dcterms:modified xmlns:xsi="http://www.w3.org/2001/XMLSchema-instance" xsi:type="dcterms:W3CDTF">2018-11-14T07:53:00Z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St-1031/2016-118 / Odluka - Zaključak (ST-1031-16-116 ZAKLJUČAK Obrazac 3. - cl.62.st.5. SP -.docx)</vt:lpwstr>
  </prop:property>
  <prop:property name="CC_coloring" pid="4" fmtid="{D5CDD505-2E9C-101B-9397-08002B2CF9AE}">
    <vt:bool>false</vt:bool>
  </prop:property>
  <prop:property name="BrojStranica" pid="5" fmtid="{D5CDD505-2E9C-101B-9397-08002B2CF9AE}">
    <vt:i4>1</vt:i4>
  </prop:property>
</prop:Properties>
</file>