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355f" w14:paraId="153355f" w:rsidRDefault="00323EC8" w:rsidP="00323EC8" w:rsidR="00323EC8" w:rsidRPr="005153ED">
      <w:pPr>
        <w15:collapsed w:val="false"/>
        <w:rPr>
          <w:b/>
        </w:rPr>
      </w:pPr>
      <w:bookmarkStart w:name="_GoBack" w:id="0"/>
      <w:bookmarkEnd w:id="0"/>
    </w:p>
    <w:p w:rsidRDefault="00323EC8" w:rsidP="00323EC8" w:rsidR="00323EC8" w:rsidRPr="005153ED">
      <w:pPr>
        <w:rPr>
          <w:b/>
        </w:rPr>
      </w:pPr>
    </w:p>
    <w:p w:rsidRDefault="00323EC8" w:rsidP="00323EC8" w:rsidR="00323EC8" w:rsidRPr="005153ED">
      <w:pPr>
        <w:rPr>
          <w:b/>
        </w:rPr>
      </w:pPr>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B55FEB" w:rsidP="00323EC8" w:rsidR="00B55FEB">
      <w:pPr>
        <w:rPr>
          <w:b/>
        </w:rPr>
      </w:pPr>
    </w:p>
    <w:p w:rsidRDefault="00323EC8" w:rsidP="00323EC8" w:rsidR="00323EC8" w:rsidRPr="005153ED">
      <w:pPr>
        <w:rPr>
          <w:b/>
        </w:rPr>
      </w:pPr>
      <w:r w:rsidRPr="005153ED">
        <w:rPr>
          <w:b/>
        </w:rPr>
        <w:t>REPUBLIKA HRVATSKA</w:t>
      </w:r>
    </w:p>
    <w:p w:rsidRDefault="00323EC8" w:rsidP="00323EC8" w:rsidR="00323EC8" w:rsidRPr="005153ED">
      <w:pPr>
        <w:rPr>
          <w:b/>
        </w:rPr>
      </w:pPr>
      <w:r w:rsidRPr="005153ED">
        <w:rPr>
          <w:b/>
        </w:rPr>
        <w:t>TRGOVAČKI SUD U SPLITU</w:t>
      </w:r>
    </w:p>
    <w:p w:rsidRDefault="00323EC8" w:rsidP="00323EC8" w:rsidR="00323EC8" w:rsidRPr="005153ED">
      <w:pPr>
        <w:rPr>
          <w:b/>
        </w:rPr>
      </w:pPr>
      <w:r w:rsidRPr="005153ED">
        <w:rPr>
          <w:b/>
        </w:rPr>
        <w:t>STALNA SLUŽBA U DUBROVNIKU</w:t>
      </w:r>
    </w:p>
    <w:p w:rsidRDefault="00323EC8" w:rsidP="00323EC8" w:rsidR="00323EC8">
      <w:pPr>
        <w:rPr>
          <w:b/>
        </w:rPr>
      </w:pPr>
      <w:r w:rsidRPr="005153ED">
        <w:rPr>
          <w:b/>
        </w:rPr>
        <w:t>Dubrovnik, Dr. Ante Starčevića 23</w:t>
      </w:r>
    </w:p>
    <w:p w:rsidRDefault="00B55FEB" w:rsidP="00323EC8" w:rsidR="00B55FEB" w:rsidRPr="00B55FEB">
      <w:pPr>
        <w:rPr>
          <w:b/>
        </w:rPr>
      </w:pPr>
    </w:p>
    <w:p w:rsidRDefault="00323EC8" w:rsidP="00323EC8" w:rsidR="00323EC8"/>
    <w:p w:rsidRDefault="00B55FEB" w:rsidP="00323EC8" w:rsidR="00B55FEB"/>
    <w:p w:rsidRDefault="00323EC8" w:rsidP="00323EC8" w:rsidR="00323EC8" w:rsidRPr="006C7F48">
      <w:pPr>
        <w:jc w:val="center"/>
        <w:rPr>
          <w:b/>
        </w:rPr>
      </w:pPr>
      <w:r w:rsidRPr="006C7F48">
        <w:rPr>
          <w:b/>
        </w:rPr>
        <w:t>REPUBLIKA HRVATSKA</w:t>
      </w:r>
    </w:p>
    <w:p w:rsidRDefault="00323EC8" w:rsidP="00323EC8" w:rsidR="00323EC8" w:rsidRPr="001C5EF9">
      <w:pPr>
        <w:jc w:val="center"/>
        <w:rPr>
          <w:b/>
        </w:rPr>
      </w:pPr>
      <w:r w:rsidRPr="005153ED">
        <w:rPr>
          <w:b/>
        </w:rPr>
        <w:t>R J E Š E N J E</w:t>
      </w:r>
    </w:p>
    <w:p w:rsidRDefault="00323EC8" w:rsidP="00323EC8" w:rsidR="00323EC8" w:rsidRPr="005153ED"/>
    <w:p w:rsidRDefault="00323EC8" w:rsidP="00323EC8" w:rsidR="00323EC8" w:rsidRPr="005153ED">
      <w:pPr>
        <w:ind w:firstLine="708"/>
        <w:jc w:val="both"/>
      </w:pPr>
      <w:r w:rsidRPr="005153ED">
        <w:t>Trgovački sud u Spli</w:t>
      </w:r>
      <w:r w:rsidR="00897814">
        <w:t>tu, Stalna služba u Dubrovniku</w:t>
      </w:r>
      <w:r w:rsidRPr="005153ED">
        <w:t xml:space="preserve">, po sucu tog suda Katarini Franković, kao sucu pojedincu, </w:t>
      </w:r>
      <w:r w:rsidR="00897814" w:rsidRPr="00897814">
        <w:t>u predstečajnom postupku nad dužnikom GRAĐEVINARSTVO ŽUVELA d.o.o., Vela Luka, Ulica 41 91, OIB: 44037070466</w:t>
      </w:r>
      <w:r>
        <w:t xml:space="preserve">, dana </w:t>
      </w:r>
      <w:r w:rsidR="00897814">
        <w:t>09. svib</w:t>
      </w:r>
      <w:r>
        <w:t>nja 2017</w:t>
      </w:r>
      <w:r w:rsidRPr="005153ED">
        <w:t>. godine,</w:t>
      </w:r>
    </w:p>
    <w:p w:rsidRDefault="00323EC8" w:rsidP="00323EC8" w:rsidR="00323EC8" w:rsidRPr="005153ED"/>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F83C07" w:rsidP="00F83C07" w:rsidR="00F83C07" w:rsidRPr="00F83C07">
      <w:pPr>
        <w:pStyle w:val="Tijeloteksta"/>
        <w:rPr>
          <w:szCs w:val="24"/>
        </w:rPr>
      </w:pPr>
    </w:p>
    <w:p w:rsidRDefault="00F83C07" w:rsidP="00F83C07" w:rsidR="00F83C07" w:rsidRPr="00F83C07">
      <w:pPr>
        <w:pStyle w:val="Tijeloteksta"/>
        <w:numPr>
          <w:ilvl w:val="0"/>
          <w:numId w:val="2"/>
        </w:numPr>
        <w:rPr>
          <w:szCs w:val="24"/>
        </w:rPr>
      </w:pPr>
      <w:r w:rsidRPr="00F83C07">
        <w:rPr>
          <w:szCs w:val="24"/>
        </w:rPr>
        <w:t xml:space="preserve">Nalaže se dužniku GRAĐEVINARSTVO ŽUVELA d.o.o., Vela Luka, Ulica 41 91, OIB: 44037070466 na ime naknade troškova prijave tražbine plati iznos od ukupno </w:t>
      </w:r>
      <w:r>
        <w:rPr>
          <w:szCs w:val="24"/>
        </w:rPr>
        <w:t>198,21</w:t>
      </w:r>
      <w:r w:rsidRPr="00F83C07">
        <w:rPr>
          <w:szCs w:val="24"/>
        </w:rPr>
        <w:t xml:space="preserve"> k</w:t>
      </w:r>
      <w:r>
        <w:rPr>
          <w:szCs w:val="24"/>
        </w:rPr>
        <w:t>u</w:t>
      </w:r>
      <w:r w:rsidRPr="00F83C07">
        <w:rPr>
          <w:szCs w:val="24"/>
        </w:rPr>
        <w:t>n</w:t>
      </w:r>
      <w:r>
        <w:rPr>
          <w:szCs w:val="24"/>
        </w:rPr>
        <w:t>a</w:t>
      </w:r>
      <w:r w:rsidRPr="00F83C07">
        <w:rPr>
          <w:szCs w:val="24"/>
        </w:rPr>
        <w:t xml:space="preserve"> na žiro račun broj HR4223900011100017042, model HR05, poziv na broj 7524005-</w:t>
      </w:r>
      <w:r>
        <w:rPr>
          <w:szCs w:val="24"/>
        </w:rPr>
        <w:t>4403707046</w:t>
      </w:r>
      <w:r w:rsidRPr="00F83C07">
        <w:rPr>
          <w:szCs w:val="24"/>
        </w:rPr>
        <w:t xml:space="preserve"> u roku od 8 dana od dana dostave rješenja zajedno sa zakonskim zateznim kamatama po stopi propisanoj odredbom čl. 29. Zakona o obveznim odnosima, uvećanjem prosječne kamatne stope na stanja kredita odobrenih na razdoblje dulje od godinu dana nefinancijskim trgovačkim društvima izračunate za referentno razdoblje koje prethodi tekućem polugodištu za tri postotna poena, koje teku od dana donošenja ovog rješenja pa do isplate.</w:t>
      </w:r>
    </w:p>
    <w:p w:rsidRDefault="00F83C07" w:rsidP="00F83C07" w:rsidR="00F83C07" w:rsidRPr="00F83C07">
      <w:pPr>
        <w:pStyle w:val="Tijeloteksta"/>
        <w:ind w:left="720"/>
        <w:rPr>
          <w:szCs w:val="24"/>
        </w:rPr>
      </w:pPr>
    </w:p>
    <w:p w:rsidRDefault="00F83C07" w:rsidP="00F83C07" w:rsidR="00F83C07" w:rsidRPr="00F83C07">
      <w:pPr>
        <w:pStyle w:val="Tijeloteksta"/>
        <w:ind w:left="720"/>
        <w:jc w:val="center"/>
        <w:rPr>
          <w:b/>
          <w:szCs w:val="24"/>
        </w:rPr>
      </w:pPr>
      <w:r w:rsidRPr="00F83C07">
        <w:rPr>
          <w:b/>
          <w:szCs w:val="24"/>
        </w:rPr>
        <w:t>Obrazloženje</w:t>
      </w:r>
    </w:p>
    <w:p w:rsidRDefault="00F83C07" w:rsidP="00F83C07" w:rsidR="00F83C07">
      <w:pPr>
        <w:pStyle w:val="Tijeloteksta"/>
        <w:rPr>
          <w:szCs w:val="24"/>
        </w:rPr>
      </w:pPr>
    </w:p>
    <w:p w:rsidRDefault="00F83C07" w:rsidP="00F83C07" w:rsidR="00F83C07" w:rsidRPr="00F83C07">
      <w:pPr>
        <w:pStyle w:val="Tijeloteksta"/>
        <w:ind w:firstLine="708"/>
        <w:rPr>
          <w:szCs w:val="24"/>
        </w:rPr>
      </w:pPr>
      <w:r w:rsidRPr="00F83C07">
        <w:rPr>
          <w:szCs w:val="24"/>
        </w:rPr>
        <w:t xml:space="preserve">Financijska agencija je ovom sudu sukladno odredbi čl. 40. st. 2. Stečajnog zakona (Narodne novine broj 71/15, nadalje SZ) podnijela prijedlog za naknadu troškova prijave tražbine jer da dužnik u prijedlogu za otvaranje predstečajnog postupka nije naveo tražbine slijedećih vjerovnika: 1. </w:t>
      </w:r>
      <w:r>
        <w:rPr>
          <w:szCs w:val="24"/>
        </w:rPr>
        <w:t>EUROHERC OSIGURANJE d.d. Zagreb</w:t>
      </w:r>
      <w:r w:rsidRPr="00F83C07">
        <w:rPr>
          <w:szCs w:val="24"/>
        </w:rPr>
        <w:t xml:space="preserve"> u iznosu od </w:t>
      </w:r>
      <w:r>
        <w:rPr>
          <w:szCs w:val="24"/>
        </w:rPr>
        <w:t>6.324,86</w:t>
      </w:r>
      <w:r w:rsidRPr="00F83C07">
        <w:rPr>
          <w:szCs w:val="24"/>
        </w:rPr>
        <w:t xml:space="preserve"> kuna,</w:t>
      </w:r>
      <w:r>
        <w:rPr>
          <w:szCs w:val="24"/>
        </w:rPr>
        <w:t xml:space="preserve"> što proizlazi naknada u iznosu od 158,13 kuna, zatim </w:t>
      </w:r>
      <w:r w:rsidRPr="00F83C07">
        <w:rPr>
          <w:szCs w:val="24"/>
        </w:rPr>
        <w:t xml:space="preserve"> 2. </w:t>
      </w:r>
      <w:r>
        <w:rPr>
          <w:szCs w:val="24"/>
        </w:rPr>
        <w:t>HRVATSKA RADIOTELEVIZIJA</w:t>
      </w:r>
      <w:r w:rsidRPr="00F83C07">
        <w:rPr>
          <w:szCs w:val="24"/>
        </w:rPr>
        <w:t xml:space="preserve"> u iznosu od </w:t>
      </w:r>
      <w:r>
        <w:rPr>
          <w:szCs w:val="24"/>
        </w:rPr>
        <w:t>656,75</w:t>
      </w:r>
      <w:r w:rsidRPr="00F83C07">
        <w:rPr>
          <w:szCs w:val="24"/>
        </w:rPr>
        <w:t xml:space="preserve"> kuna</w:t>
      </w:r>
      <w:r w:rsidRPr="00F83C07">
        <w:t xml:space="preserve"> </w:t>
      </w:r>
      <w:r w:rsidRPr="00F83C07">
        <w:rPr>
          <w:szCs w:val="24"/>
        </w:rPr>
        <w:t xml:space="preserve">što proizlazi naknada u iznosu od </w:t>
      </w:r>
      <w:r>
        <w:rPr>
          <w:szCs w:val="24"/>
        </w:rPr>
        <w:t>16,43</w:t>
      </w:r>
      <w:r w:rsidRPr="00F83C07">
        <w:rPr>
          <w:szCs w:val="24"/>
        </w:rPr>
        <w:t xml:space="preserve"> kuna i 3. </w:t>
      </w:r>
      <w:r>
        <w:rPr>
          <w:szCs w:val="24"/>
        </w:rPr>
        <w:t>HRVATSKI TELEKOM d.d. Zagreb</w:t>
      </w:r>
      <w:r w:rsidRPr="00F83C07">
        <w:rPr>
          <w:szCs w:val="24"/>
        </w:rPr>
        <w:t xml:space="preserve"> </w:t>
      </w:r>
      <w:r>
        <w:rPr>
          <w:szCs w:val="24"/>
        </w:rPr>
        <w:t>u iznosu od 946,23</w:t>
      </w:r>
      <w:r w:rsidRPr="00F83C07">
        <w:rPr>
          <w:szCs w:val="24"/>
        </w:rPr>
        <w:t xml:space="preserve"> kuna,</w:t>
      </w:r>
      <w:r w:rsidRPr="00F83C07">
        <w:t xml:space="preserve"> </w:t>
      </w:r>
      <w:r w:rsidRPr="00F83C07">
        <w:rPr>
          <w:szCs w:val="24"/>
        </w:rPr>
        <w:t xml:space="preserve">što proizlazi naknada u iznosu od </w:t>
      </w:r>
      <w:r>
        <w:rPr>
          <w:szCs w:val="24"/>
        </w:rPr>
        <w:t>23,65</w:t>
      </w:r>
      <w:r w:rsidRPr="00F83C07">
        <w:rPr>
          <w:szCs w:val="24"/>
        </w:rPr>
        <w:t xml:space="preserve"> kuna</w:t>
      </w:r>
      <w:r>
        <w:rPr>
          <w:szCs w:val="24"/>
        </w:rPr>
        <w:t>,</w:t>
      </w:r>
      <w:r w:rsidRPr="00F83C07">
        <w:rPr>
          <w:szCs w:val="24"/>
        </w:rPr>
        <w:t xml:space="preserve"> a kako predmetne tražbine nisu bile osporene to da je dužnik sukladno gore citiranoj odredbi Stečajnog zakona dužan Financijskog agenciji platiti</w:t>
      </w:r>
      <w:r>
        <w:rPr>
          <w:szCs w:val="24"/>
        </w:rPr>
        <w:t xml:space="preserve"> ukupno</w:t>
      </w:r>
      <w:r w:rsidRPr="00F83C07">
        <w:rPr>
          <w:szCs w:val="24"/>
        </w:rPr>
        <w:t xml:space="preserve"> iznos od 198,21 kuna.</w:t>
      </w:r>
    </w:p>
    <w:p w:rsidRDefault="00F83C07" w:rsidP="00F83C07" w:rsidR="00F83C07" w:rsidRPr="00F83C07">
      <w:pPr>
        <w:pStyle w:val="Tijeloteksta"/>
        <w:rPr>
          <w:szCs w:val="24"/>
        </w:rPr>
      </w:pPr>
    </w:p>
    <w:p w:rsidRDefault="00F83C07" w:rsidP="00405818" w:rsidR="00F83C07" w:rsidRPr="00F83C07">
      <w:pPr>
        <w:pStyle w:val="Tijeloteksta"/>
        <w:ind w:firstLine="708"/>
        <w:rPr>
          <w:szCs w:val="24"/>
        </w:rPr>
      </w:pPr>
      <w:r w:rsidRPr="00F83C07">
        <w:rPr>
          <w:szCs w:val="24"/>
        </w:rPr>
        <w:lastRenderedPageBreak/>
        <w:t xml:space="preserve">Odredbom čl. 40. st. 1. SZ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 2. istoga članka propisano je da ako pojedina prijava tražbine nije navedena u prijedlogu za otvaranje predstečajnog postupka i nije osporena, naknadu iz st. 1. ovog članka dužan je platiti dužnik. </w:t>
      </w:r>
    </w:p>
    <w:p w:rsidRDefault="00F83C07" w:rsidP="00F83C07" w:rsidR="00F83C07" w:rsidRPr="00F83C07">
      <w:pPr>
        <w:pStyle w:val="Tijeloteksta"/>
        <w:ind w:left="720"/>
        <w:rPr>
          <w:szCs w:val="24"/>
        </w:rPr>
      </w:pPr>
    </w:p>
    <w:p w:rsidRDefault="00F83C07" w:rsidP="00F83C07" w:rsidR="00F83C07" w:rsidRPr="00F83C07">
      <w:pPr>
        <w:pStyle w:val="Tijeloteksta"/>
        <w:ind w:firstLine="708"/>
        <w:rPr>
          <w:szCs w:val="24"/>
        </w:rPr>
      </w:pPr>
      <w:r w:rsidRPr="00F83C07">
        <w:rPr>
          <w:szCs w:val="24"/>
        </w:rPr>
        <w:t>Budući da je nesporno da dužnik u prijedlogu za otvaranje predstečajnog postupka nije naveo i tražbine vjerovnika: EUROHERC OSIGURANJE d.d. Zagreb,</w:t>
      </w:r>
      <w:r w:rsidRPr="00F83C07">
        <w:t xml:space="preserve"> </w:t>
      </w:r>
      <w:r w:rsidRPr="00F83C07">
        <w:rPr>
          <w:szCs w:val="24"/>
        </w:rPr>
        <w:t>HRVATSKA RADIOTELEVIZIJA</w:t>
      </w:r>
      <w:r w:rsidR="00405818">
        <w:rPr>
          <w:szCs w:val="24"/>
        </w:rPr>
        <w:t xml:space="preserve"> javna ustanova</w:t>
      </w:r>
      <w:r w:rsidRPr="00F83C07">
        <w:rPr>
          <w:szCs w:val="24"/>
        </w:rPr>
        <w:t xml:space="preserve"> </w:t>
      </w:r>
      <w:r>
        <w:rPr>
          <w:szCs w:val="24"/>
        </w:rPr>
        <w:t xml:space="preserve">i </w:t>
      </w:r>
      <w:r w:rsidRPr="00F83C07">
        <w:rPr>
          <w:szCs w:val="24"/>
        </w:rPr>
        <w:t xml:space="preserve"> HRVATSKI TELEKOM d.d. Zagreb</w:t>
      </w:r>
      <w:r>
        <w:rPr>
          <w:szCs w:val="24"/>
        </w:rPr>
        <w:t xml:space="preserve"> </w:t>
      </w:r>
      <w:r w:rsidRPr="00F83C07">
        <w:rPr>
          <w:szCs w:val="24"/>
        </w:rPr>
        <w:t xml:space="preserve"> a tražbine kojih vjerovnika u naprijed navedenom iznosu nisu osporene u konkretnom postupku, to se prijedlog Financijske agencije ukazuje osnovanim slijedom čega je i odlučeno kao u izreci ovog rješenja. </w:t>
      </w:r>
    </w:p>
    <w:p w:rsidRDefault="00F83C07" w:rsidP="00F83C07" w:rsidR="00F83C07" w:rsidRPr="00F83C07">
      <w:pPr>
        <w:pStyle w:val="Tijeloteksta"/>
        <w:rPr>
          <w:szCs w:val="24"/>
        </w:rPr>
      </w:pPr>
    </w:p>
    <w:p w:rsidRDefault="00F83C07" w:rsidP="00F83C07" w:rsidR="00F83C07" w:rsidRPr="00F83C07">
      <w:pPr>
        <w:pStyle w:val="Tijeloteksta"/>
        <w:ind w:left="720"/>
        <w:rPr>
          <w:szCs w:val="24"/>
        </w:rPr>
      </w:pPr>
      <w:r w:rsidRPr="00F83C07">
        <w:rPr>
          <w:szCs w:val="24"/>
        </w:rPr>
        <w:t>Zbog navedenog na temelju spomenutih propisa odlučeno je kao u izreci.</w:t>
      </w:r>
    </w:p>
    <w:p w:rsidRDefault="00F83C07" w:rsidP="00F83C07" w:rsidR="00F83C07" w:rsidRPr="00F83C07">
      <w:pPr>
        <w:pStyle w:val="Tijeloteksta"/>
        <w:ind w:left="720"/>
        <w:rPr>
          <w:szCs w:val="24"/>
        </w:rPr>
      </w:pPr>
    </w:p>
    <w:p w:rsidRDefault="00F83C07" w:rsidP="00F83C07" w:rsidR="00F83C07" w:rsidRPr="00F83C07">
      <w:pPr>
        <w:pStyle w:val="Tijeloteksta"/>
        <w:ind w:left="720"/>
        <w:rPr>
          <w:szCs w:val="24"/>
        </w:rPr>
      </w:pPr>
    </w:p>
    <w:p w:rsidRDefault="00F83C07" w:rsidP="00F83C07" w:rsidR="00F83C07" w:rsidRPr="00F83C07">
      <w:pPr>
        <w:pStyle w:val="Tijeloteksta"/>
        <w:ind w:left="720"/>
        <w:jc w:val="center"/>
        <w:rPr>
          <w:b/>
          <w:szCs w:val="24"/>
        </w:rPr>
      </w:pPr>
      <w:r w:rsidRPr="00F83C07">
        <w:rPr>
          <w:b/>
          <w:szCs w:val="24"/>
        </w:rPr>
        <w:t>U Dubrovniku, 09. svibnja 2017.godine</w:t>
      </w:r>
    </w:p>
    <w:p w:rsidRDefault="00F83C07" w:rsidP="00F83C07" w:rsidR="00F83C07" w:rsidRPr="00F83C07">
      <w:pPr>
        <w:pStyle w:val="Tijeloteksta"/>
        <w:ind w:left="720"/>
        <w:rPr>
          <w:b/>
          <w:szCs w:val="24"/>
        </w:rPr>
      </w:pPr>
    </w:p>
    <w:p w:rsidRDefault="00F83C07" w:rsidP="00F83C07" w:rsidR="00F83C07" w:rsidRPr="00F83C07">
      <w:pPr>
        <w:pStyle w:val="Tijeloteksta"/>
        <w:ind w:left="720"/>
        <w:rPr>
          <w:b/>
          <w:szCs w:val="24"/>
        </w:rPr>
      </w:pPr>
    </w:p>
    <w:p w:rsidRDefault="00F83C07" w:rsidP="00F83C07" w:rsidR="00F83C07" w:rsidRPr="00F83C07">
      <w:pPr>
        <w:pStyle w:val="Tijeloteksta"/>
        <w:ind w:firstLine="696" w:left="4968"/>
        <w:rPr>
          <w:b/>
          <w:szCs w:val="24"/>
        </w:rPr>
      </w:pPr>
      <w:r w:rsidRPr="00F83C07">
        <w:rPr>
          <w:b/>
          <w:szCs w:val="24"/>
        </w:rPr>
        <w:t>Sudac:</w:t>
      </w:r>
    </w:p>
    <w:p w:rsidRDefault="00F83C07" w:rsidP="00F83C07" w:rsidR="00F83C07" w:rsidRPr="00F83C07">
      <w:pPr>
        <w:pStyle w:val="Tijeloteksta"/>
        <w:ind w:left="720"/>
        <w:rPr>
          <w:b/>
          <w:szCs w:val="24"/>
        </w:rPr>
      </w:pPr>
    </w:p>
    <w:p w:rsidRDefault="00F83C07" w:rsidP="00F83C07" w:rsidR="00F83C07" w:rsidRPr="00F83C07">
      <w:pPr>
        <w:pStyle w:val="Tijeloteksta"/>
        <w:ind w:firstLine="708" w:left="5664"/>
        <w:rPr>
          <w:b/>
          <w:szCs w:val="24"/>
        </w:rPr>
      </w:pPr>
      <w:r w:rsidRPr="00F83C07">
        <w:rPr>
          <w:b/>
          <w:szCs w:val="24"/>
        </w:rPr>
        <w:t>Katarina Franković</w:t>
      </w:r>
    </w:p>
    <w:p w:rsidRDefault="00F83C07" w:rsidP="00F83C07" w:rsidR="00F83C07" w:rsidRPr="00F83C07">
      <w:pPr>
        <w:pStyle w:val="Tijeloteksta"/>
        <w:ind w:left="720"/>
        <w:rPr>
          <w:b/>
          <w:szCs w:val="24"/>
        </w:rPr>
      </w:pPr>
    </w:p>
    <w:p w:rsidRDefault="00F83C07" w:rsidP="00F83C07" w:rsidR="00F83C07" w:rsidRPr="00F83C07">
      <w:pPr>
        <w:pStyle w:val="Tijeloteksta"/>
        <w:ind w:left="720"/>
        <w:rPr>
          <w:b/>
          <w:szCs w:val="24"/>
        </w:rPr>
      </w:pPr>
    </w:p>
    <w:p w:rsidRDefault="00F83C07" w:rsidP="00F83C07" w:rsidR="00F83C07">
      <w:pPr>
        <w:pStyle w:val="Tijeloteksta"/>
        <w:ind w:left="720"/>
        <w:rPr>
          <w:b/>
          <w:szCs w:val="24"/>
        </w:rPr>
      </w:pPr>
      <w:r w:rsidRPr="00F83C07">
        <w:rPr>
          <w:b/>
          <w:szCs w:val="24"/>
        </w:rPr>
        <w:t>POUKA O PRAVNOM LIJEKU</w:t>
      </w:r>
    </w:p>
    <w:p w:rsidRDefault="00F83C07" w:rsidP="00F83C07" w:rsidR="00F83C07" w:rsidRPr="00F83C07">
      <w:pPr>
        <w:pStyle w:val="Tijeloteksta"/>
        <w:ind w:left="720"/>
        <w:rPr>
          <w:szCs w:val="24"/>
        </w:rPr>
      </w:pPr>
      <w:r w:rsidRPr="00F83C07">
        <w:rPr>
          <w:szCs w:val="24"/>
        </w:rPr>
        <w:t>Protiv ovoga rješenja može se izjaviti žalba u roku od 8 (osam) dana od dostave istog, putem ovog suda u 3 (tri) istovjetna primjerka (čl. 12. i čl. 19. SZ-a). O žalbi odlučuje Visoki trgovački sud Republike Hrvatske.</w:t>
      </w:r>
    </w:p>
    <w:p w:rsidRDefault="00F83C07" w:rsidP="00F83C07" w:rsidR="00F83C07" w:rsidRPr="00F83C07">
      <w:pPr>
        <w:pStyle w:val="Tijeloteksta"/>
        <w:ind w:left="720"/>
        <w:rPr>
          <w:szCs w:val="24"/>
        </w:rPr>
      </w:pPr>
    </w:p>
    <w:p w:rsidRDefault="00F83C07" w:rsidP="00F83C07" w:rsidR="00F83C07" w:rsidRPr="00F83C07">
      <w:pPr>
        <w:pStyle w:val="Tijeloteksta"/>
        <w:ind w:left="720"/>
        <w:rPr>
          <w:b/>
          <w:szCs w:val="24"/>
        </w:rPr>
      </w:pPr>
      <w:r w:rsidRPr="00F83C07">
        <w:rPr>
          <w:b/>
          <w:szCs w:val="24"/>
        </w:rPr>
        <w:t>DNA:</w:t>
      </w:r>
    </w:p>
    <w:p w:rsidRDefault="00405818" w:rsidP="00F83C07" w:rsidR="00F83C07" w:rsidRPr="00F83C07">
      <w:pPr>
        <w:pStyle w:val="Tijeloteksta"/>
        <w:ind w:left="720"/>
        <w:rPr>
          <w:szCs w:val="24"/>
        </w:rPr>
      </w:pPr>
      <w:r>
        <w:rPr>
          <w:szCs w:val="24"/>
        </w:rPr>
        <w:t>D</w:t>
      </w:r>
      <w:r w:rsidR="00F83C07" w:rsidRPr="00F83C07">
        <w:rPr>
          <w:szCs w:val="24"/>
        </w:rPr>
        <w:t>užniku</w:t>
      </w:r>
    </w:p>
    <w:p w:rsidRDefault="00F83C07" w:rsidP="00F83C07" w:rsidR="00F83C07" w:rsidRPr="00F83C07">
      <w:pPr>
        <w:pStyle w:val="Tijeloteksta"/>
        <w:ind w:left="720"/>
        <w:rPr>
          <w:szCs w:val="24"/>
        </w:rPr>
      </w:pPr>
      <w:r w:rsidRPr="00F83C07">
        <w:rPr>
          <w:szCs w:val="24"/>
        </w:rPr>
        <w:t xml:space="preserve">Financijskog agenciji, Podružnica Split </w:t>
      </w:r>
    </w:p>
    <w:p w:rsidRDefault="00405818" w:rsidP="00F83C07" w:rsidR="00F83C07">
      <w:pPr>
        <w:pStyle w:val="Tijeloteksta"/>
        <w:ind w:left="720"/>
        <w:rPr>
          <w:szCs w:val="24"/>
        </w:rPr>
      </w:pPr>
      <w:r>
        <w:rPr>
          <w:szCs w:val="24"/>
        </w:rPr>
        <w:t xml:space="preserve">Mrežna stranica </w:t>
      </w:r>
      <w:r w:rsidR="00F83C07" w:rsidRPr="00F83C07">
        <w:rPr>
          <w:szCs w:val="24"/>
        </w:rPr>
        <w:t>e-oglasna ploča suda</w:t>
      </w:r>
    </w:p>
    <w:p w:rsidRDefault="00405818" w:rsidP="00F83C07" w:rsidR="00405818" w:rsidRPr="00F83C07">
      <w:pPr>
        <w:pStyle w:val="Tijeloteksta"/>
        <w:ind w:left="720"/>
        <w:rPr>
          <w:szCs w:val="24"/>
        </w:rPr>
      </w:pPr>
    </w:p>
    <w:p w:rsidRDefault="00897814" w:rsidP="00405818" w:rsidR="00405818">
      <w:pPr>
        <w:pStyle w:val="Tijeloteksta"/>
        <w:ind w:left="720"/>
      </w:pPr>
      <w:r w:rsidRPr="00897814">
        <w:rPr>
          <w:szCs w:val="24"/>
        </w:rPr>
        <w:tab/>
      </w:r>
    </w:p>
    <w:p w:rsidRDefault="00B01921" w:rsidP="004E31A9" w:rsidR="00BB77FC" w:rsidRPr="00606628">
      <w:r>
        <w:t xml:space="preserve"> </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49D9">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Pr="00323EC8">
      <w:rPr>
        <w:rFonts w:hAnsi="Book Antiqua" w:ascii="Book Antiqua"/>
        <w:b/>
        <w:sz w:val="22"/>
        <w:szCs w:val="22"/>
      </w:rPr>
      <w:t>Posl. br. 18 St-18</w:t>
    </w:r>
    <w:r w:rsidR="006550AF">
      <w:rPr>
        <w:rFonts w:hAnsi="Book Antiqua" w:ascii="Book Antiqua"/>
        <w:b/>
        <w:sz w:val="22"/>
        <w:szCs w:val="22"/>
      </w:rPr>
      <w:t>86</w:t>
    </w:r>
    <w:r w:rsidRPr="00323EC8">
      <w:rPr>
        <w:rFonts w:hAnsi="Book Antiqua" w:ascii="Book Antiqua"/>
        <w:b/>
        <w:sz w:val="22"/>
        <w:szCs w:val="22"/>
      </w:rPr>
      <w:t>/2016</w:t>
    </w:r>
    <w:r w:rsidR="00B55FEB">
      <w:rPr>
        <w:rFonts w:hAnsi="Book Antiqua" w:ascii="Book Antiqua"/>
        <w:b/>
        <w:sz w:val="22"/>
        <w:szCs w:val="22"/>
      </w:rPr>
      <w:t>-3</w:t>
    </w:r>
    <w:r w:rsidR="00F83C07">
      <w:rPr>
        <w:rFonts w:hAnsi="Book Antiqua" w:ascii="Book Antiqua"/>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17D6"/>
    <w:rsid w:val="00217CDB"/>
    <w:rsid w:val="002215D3"/>
    <w:rsid w:val="002809D4"/>
    <w:rsid w:val="002B3636"/>
    <w:rsid w:val="002C5B4C"/>
    <w:rsid w:val="002E162C"/>
    <w:rsid w:val="00323EC8"/>
    <w:rsid w:val="00345468"/>
    <w:rsid w:val="00390CA7"/>
    <w:rsid w:val="00405818"/>
    <w:rsid w:val="004417B4"/>
    <w:rsid w:val="004563A9"/>
    <w:rsid w:val="004C1A33"/>
    <w:rsid w:val="004E31A9"/>
    <w:rsid w:val="004F496B"/>
    <w:rsid w:val="0056071C"/>
    <w:rsid w:val="00575C0E"/>
    <w:rsid w:val="00585162"/>
    <w:rsid w:val="00606628"/>
    <w:rsid w:val="00645E9B"/>
    <w:rsid w:val="006550AF"/>
    <w:rsid w:val="00711495"/>
    <w:rsid w:val="007B5EE9"/>
    <w:rsid w:val="007D49D9"/>
    <w:rsid w:val="00897814"/>
    <w:rsid w:val="00944E2A"/>
    <w:rsid w:val="009600F7"/>
    <w:rsid w:val="009E2665"/>
    <w:rsid w:val="00A400FC"/>
    <w:rsid w:val="00A707AC"/>
    <w:rsid w:val="00B01921"/>
    <w:rsid w:val="00B2423A"/>
    <w:rsid w:val="00B55FEB"/>
    <w:rsid w:val="00BB179A"/>
    <w:rsid w:val="00BB77FC"/>
    <w:rsid w:val="00BE2C80"/>
    <w:rsid w:val="00C5045B"/>
    <w:rsid w:val="00C5581B"/>
    <w:rsid w:val="00CF4325"/>
    <w:rsid w:val="00D44DB7"/>
    <w:rsid w:val="00D51884"/>
    <w:rsid w:val="00D906B1"/>
    <w:rsid w:val="00DA1B37"/>
    <w:rsid w:val="00DA1F74"/>
    <w:rsid w:val="00DD072A"/>
    <w:rsid w:val="00DE1EDD"/>
    <w:rsid w:val="00E07FE5"/>
    <w:rsid w:val="00ED158B"/>
    <w:rsid w:val="00F1763E"/>
    <w:rsid w:val="00F5668D"/>
    <w:rsid w:val="00F6408B"/>
    <w:rsid w:val="00F74737"/>
    <w:rsid w:val="00F83C07"/>
    <w:rsid w:val="00FA6E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7D49D9"/>
    <w:rPr>
      <w:color w:val="808080"/>
      <w:bdr w:space="0" w:sz="0" w:color="auto" w:val="none"/>
      <w:shd w:fill="auto" w:color="auto" w:val="clear"/>
    </w:rPr>
  </w:style>
  <w:style w:customStyle="true" w:styleId="eSPISCCParagraphDefaultFont" w:type="character">
    <w:name w:val="eSPIS_CC_Paragraph Default Font"/>
    <w:basedOn w:val="Zadanifontodlomka"/>
    <w:rsid w:val="007D49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49D9"/>
    <w:rPr>
      <w:b/>
      <w:bdr w:space="0" w:sz="0" w:color="auto" w:val="none"/>
      <w:shd w:fill="FFFFCC" w:color="auto" w:val="clear"/>
      <w:lang w:val="hr-HR"/>
    </w:rPr>
  </w:style>
  <w:style w:customStyle="true" w:styleId="PozadinaSvijetloCrvena" w:type="character">
    <w:name w:val="Pozadina_SvijetloCrvena"/>
    <w:basedOn w:val="eSPISCCParagraphDefaultFont"/>
    <w:rsid w:val="007D49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49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7D49D9"/>
    <w:rPr>
      <w:color w:val="808080"/>
      <w:bdr w:color="auto" w:space="0" w:sz="0" w:val="none"/>
      <w:shd w:color="auto" w:fill="auto" w:val="clear"/>
    </w:rPr>
  </w:style>
  <w:style w:customStyle="1" w:styleId="eSPISCCParagraphDefaultFont" w:type="character">
    <w:name w:val="eSPIS_CC_Paragraph Default Font"/>
    <w:basedOn w:val="Zadanifontodlomka"/>
    <w:rsid w:val="007D49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49D9"/>
    <w:rPr>
      <w:b/>
      <w:bdr w:color="auto" w:space="0" w:sz="0" w:val="none"/>
      <w:shd w:color="auto" w:fill="FFFFCC" w:val="clear"/>
      <w:lang w:val="hr-HR"/>
    </w:rPr>
  </w:style>
  <w:style w:customStyle="1" w:styleId="PozadinaSvijetloCrvena" w:type="character">
    <w:name w:val="Pozadina_SvijetloCrvena"/>
    <w:basedOn w:val="eSPISCCParagraphDefaultFont"/>
    <w:rsid w:val="007D49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D49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9. svibnja 2017.</izvorni_sadrzaj>
    <derivirana_varijabla naziv="DomainObject.Predmet.DatumApsolutneZastare_1">9. svibnja 2017.</derivirana_varijabla>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2017.</izvorni_sadrzaj>
    <derivirana_varijabla naziv="DomainObject.Predmet.DatumRjesavanja_1">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St-1886/2016</izvorni_sadrzaj>
    <derivirana_varijabla naziv="DomainObject.Predmet.OznakaBroj_1">St-1886/2016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GRAĐEVINARSTVO ŽUVELA d.o.o. za trgovinu, građenje i usluge</izvorni_sadrzaj>
    <derivirana_varijabla naziv="DomainObject.Predmet.StrankaFormated_1">  GRAĐEVINARSTVO ŽUVELA d.o.o. za trgovinu, građenje i usluge</derivirana_varijabla>
  </DomainObject.Predmet.StrankaFormated>
  <DomainObject.Predmet.StrankaFormatedOIB>
    <izvorni_sadrzaj>  GRAĐEVINARSTVO ŽUVELA d.o.o. za trgovinu, građenje i usluge, OIB 44037070466</izvorni_sadrzaj>
    <derivirana_varijabla naziv="DomainObject.Predmet.StrankaFormatedOIB_1">  GRAĐEVINARSTVO ŽUVELA d.o.o. za trgovinu, građenje i usluge, OIB 44037070466</derivirana_varijabla>
  </DomainObject.Predmet.StrankaFormatedOIB>
  <DomainObject.Predmet.StrankaFormatedWithAdress>
    <izvorni_sadrzaj> GRAĐEVINARSTVO ŽUVELA d.o.o. za trgovinu, građenje i usluge, Ulica 41 91, 20270 Vela Luka</izvorni_sadrzaj>
    <derivirana_varijabla naziv="DomainObject.Predmet.StrankaFormatedWithAdress_1"> GRAĐEVINARSTVO ŽUVELA d.o.o. za trgovinu, građenje i usluge, Ulica 41 91, 20270 Vela Luka</derivirana_varijabla>
  </DomainObject.Predmet.StrankaFormatedWithAdress>
  <DomainObject.Predmet.StrankaFormatedWithAdressOIB>
    <izvorni_sadrzaj> GRAĐEVINARSTVO ŽUVELA d.o.o. za trgovinu, građenje i usluge, OIB 44037070466, Ulica 41 91, 20270 Vela Luka</izvorni_sadrzaj>
    <derivirana_varijabla naziv="DomainObject.Predmet.StrankaFormatedWithAdressOIB_1"> GRAĐEVINARSTVO ŽUVELA d.o.o. za trgovinu, građenje i usluge, OIB 44037070466, Ulica 41 91, 20270 Vela Luka</derivirana_varijabla>
  </DomainObject.Predmet.StrankaFormatedWithAdressOIB>
  <DomainObject.Predmet.StrankaWithAdress>
    <izvorni_sadrzaj>GRAĐEVINARSTVO ŽUVELA d.o.o. za trgovinu, građenje i usluge Ulica 41 91,20270 Vela Luka</izvorni_sadrzaj>
    <derivirana_varijabla naziv="DomainObject.Predmet.StrankaWithAdress_1">GRAĐEVINARSTVO ŽUVELA d.o.o. za trgovinu, građenje i usluge Ulica 41 91,20270 Vela Luka</derivirana_varijabla>
  </DomainObject.Predmet.StrankaWithAdress>
  <DomainObject.Predmet.StrankaWithAdressOIB>
    <izvorni_sadrzaj>GRAĐEVINARSTVO ŽUVELA d.o.o. za trgovinu, građenje i usluge, OIB 44037070466, Ulica 41 91,20270 Vela Luka</izvorni_sadrzaj>
    <derivirana_varijabla naziv="DomainObject.Predmet.StrankaWithAdressOIB_1">GRAĐEVINARSTVO ŽUVELA d.o.o. za trgovinu, građenje i usluge, OIB 44037070466, Ulica 41 91,20270 Vela Luka</derivirana_varijabla>
  </DomainObject.Predmet.StrankaWithAdressOIB>
  <DomainObject.Predmet.StrankaNazivFormated>
    <izvorni_sadrzaj>GRAĐEVINARSTVO ŽUVELA d.o.o. za trgovinu, građenje i usluge</izvorni_sadrzaj>
    <derivirana_varijabla naziv="DomainObject.Predmet.StrankaNazivFormated_1">GRAĐEVINARSTVO ŽUVELA d.o.o. za trgovinu, građenje i usluge</derivirana_varijabla>
  </DomainObject.Predmet.StrankaNazivFormated>
  <DomainObject.Predmet.StrankaNazivFormatedOIB>
    <izvorni_sadrzaj>GRAĐEVINARSTVO ŽUVELA d.o.o. za trgovinu, građenje i usluge, OIB 44037070466</izvorni_sadrzaj>
    <derivirana_varijabla naziv="DomainObject.Predmet.StrankaNazivFormatedOIB_1">GRAĐEVINARSTVO ŽUVELA d.o.o. za trgovinu, građenje i usluge, OIB 44037070466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GRAĐEVINARSTVO ŽUVELA d.o.o. za trgovinu, građenje i usluge</item>
    </izvorni_sadrzaj>
    <derivirana_varijabla naziv="DomainObject.Predmet.StrankaListFormated_1">
      <item>GRAĐEVINARSTVO ŽUVELA d.o.o. za trgovinu, građenje i usluge</item>
    </derivirana_varijabla>
  </DomainObject.Predmet.StrankaListFormated>
  <DomainObject.Predmet.StrankaListFormatedOIB>
    <izvorni_sadrzaj>
      <item>GRAĐEVINARSTVO ŽUVELA d.o.o. za trgovinu, građenje i usluge, OIB 44037070466</item>
    </izvorni_sadrzaj>
    <derivirana_varijabla naziv="DomainObject.Predmet.StrankaListFormatedOIB_1">
      <item>GRAĐEVINARSTVO ŽUVELA d.o.o. za trgovinu, građenje i usluge, OIB 44037070466</item>
    </derivirana_varijabla>
  </DomainObject.Predmet.StrankaListFormatedOIB>
  <DomainObject.Predmet.StrankaListFormatedWithAdress>
    <izvorni_sadrzaj>
      <item>GRAĐEVINARSTVO ŽUVELA d.o.o. za trgovinu, građenje i usluge, Ulica 41 91, 20270 Vela Luka</item>
    </izvorni_sadrzaj>
    <derivirana_varijabla naziv="DomainObject.Predmet.StrankaListFormatedWithAdress_1">
      <item>GRAĐEVINARSTVO ŽUVELA d.o.o. za trgovinu, građenje i usluge, Ulica 41 91, 20270 Vela Luka</item>
    </derivirana_varijabla>
  </DomainObject.Predmet.StrankaListFormatedWithAdress>
  <DomainObject.Predmet.StrankaListFormatedWithAdressOIB>
    <izvorni_sadrzaj>
      <item>GRAĐEVINARSTVO ŽUVELA d.o.o. za trgovinu, građenje i usluge, OIB 44037070466, Ulica 41 91, 20270 Vela Luka</item>
    </izvorni_sadrzaj>
    <derivirana_varijabla naziv="DomainObject.Predmet.StrankaListFormatedWithAdressOIB_1">
      <item>GRAĐEVINARSTVO ŽUVELA d.o.o. za trgovinu, građenje i usluge, OIB 44037070466, Ulica 41 91, 20270 Vela Luka</item>
    </derivirana_varijabla>
  </DomainObject.Predmet.StrankaListFormatedWithAdressOIB>
  <DomainObject.Predmet.StrankaListNazivFormated>
    <izvorni_sadrzaj>
      <item>GRAĐEVINARSTVO ŽUVELA d.o.o. za trgovinu, građenje i usluge</item>
    </izvorni_sadrzaj>
    <derivirana_varijabla naziv="DomainObject.Predmet.StrankaListNazivFormated_1">
      <item>GRAĐEVINARSTVO ŽUVELA d.o.o. za trgovinu, građenje i usluge</item>
    </derivirana_varijabla>
  </DomainObject.Predmet.StrankaListNazivFormated>
  <DomainObject.Predmet.StrankaListNazivFormatedOIB>
    <izvorni_sadrzaj>
      <item>GRAĐEVINARSTVO ŽUVELA d.o.o. za trgovinu, građenje i usluge, OIB 44037070466</item>
    </izvorni_sadrzaj>
    <derivirana_varijabla naziv="DomainObject.Predmet.StrankaListNazivFormatedOIB_1">
      <item>GRAĐEVINARSTVO ŽUVELA d.o.o. za trgovinu, građenje i usluge, OIB 44037070466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GRAĐEVINARSTVO ŽUVELA d.o.o. za trgovinu, građenje i usluge</izvorni_sadrzaj>
    <derivirana_varijabla naziv="DomainObject.Predmet.StrankaIDrugi_1">GRAĐEVINARSTVO ŽUVELA d.o.o. za trgovinu,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GRAĐEVINARSTVO ŽUVELA d.o.o. za trgovinu, građenje i usluge, OIB 44037070466, Ulica 41 91, 20270 Vela Luka</izvorni_sadrzaj>
    <derivirana_varijabla naziv="DomainObject.Predmet.StrankaIDrugiAdressOIB_1">GRAĐEVINARSTVO ŽUVELA d.o.o. za trgovinu, građenje i usluge, OIB 44037070466, Ulica 41 91, 20270 Vela Luka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2017.</izvorni_sadrzaj>
    <derivirana_varijabla naziv="DomainObject.Predmet.OdlukaRjesenje.DatumDonosenjaOdluke_1">4. travnja 2017.</derivirana_varijabla>
  </DomainObject.Predmet.OdlukaRjesenje.DatumDonosenjaOdluke>
  <DomainObject.Predmet.OdlukaRjesenje.DatumPravomocnosti>
    <izvorni_sadrzaj>21. travnja 2017.</izvorni_sadrzaj>
    <derivirana_varijabla naziv="DomainObject.Predmet.OdlukaRjesenje.DatumPravomocnosti_1">21. travnja 2017.</derivirana_varijabla>
  </DomainObject.Predmet.OdlukaRjesenje.DatumPravomocnosti>
  <DomainObject.Predmet.OdlukaRjesenje.Oznaka>
    <izvorni_sadrzaj>St-1886/2016-26</izvorni_sadrzaj>
    <derivirana_varijabla naziv="DomainObject.Predmet.OdlukaRjesenje.Oznaka_1">St-1886/2016-26</derivirana_varijabla>
  </DomainObject.Predmet.OdlukaRjesenje.Oznaka>
  <DomainObject.Predmet.SudioniciListNaziv>
    <izvorni_sadrzaj>
      <item>GRAĐEVINARSTVO ŽUVELA d.o.o. za trgovinu, građenje i usluge</item>
    </izvorni_sadrzaj>
    <derivirana_varijabla naziv="DomainObject.Predmet.SudioniciListNaziv_1">
      <item>GRAĐEVINARSTVO ŽUVELA d.o.o. za trgovinu, građenje i usluge</item>
    </derivirana_varijabla>
  </DomainObject.Predmet.SudioniciListNaziv>
  <DomainObject.Predmet.SudioniciListAdressOIB>
    <izvorni_sadrzaj>
      <item>GRAĐEVINARSTVO ŽUVELA d.o.o. za trgovinu, građenje i usluge, OIB 44037070466, Ulica 41 91,20270 Vela Luka</item>
    </izvorni_sadrzaj>
    <derivirana_varijabla naziv="DomainObject.Predmet.SudioniciListAdressOIB_1">
      <item>GRAĐEVINARSTVO ŽUVELA d.o.o. za trgovinu, građenje i usluge, OIB 44037070466, Ulica 41 91,20270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zvorni_sadrzaj>
    <derivirana_varijabla naziv="DomainObject.Predmet.SudioniciListNazivOIB_1">
      <item>, OIB 44037070466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507</properties:Words>
  <properties:Characters>2788</properties:Characters>
  <properties:Lines>81</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2017-05-09T09:12:00Z</dcterms:created>
  <dc:creator>kfrankovic</dc:creator>
  <cp:lastModifiedBy>Katarina Franković</cp:lastModifiedBy>
  <cp:lastPrinted>2017-05-09T09:12:00Z</cp:lastPrinted>
  <dcterms:modified xmlns:xsi="http://www.w3.org/2001/XMLSchema-instance" xsi:type="dcterms:W3CDTF">2017-05-09T09:15:00Z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