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a133" w14:paraId="3a1a13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F00C9A" w:rsidRPr="00F00C9A">
        <w:rPr>
          <w:rFonts w:hAnsi="Times New Roman" w:ascii="Times New Roman"/>
        </w:rPr>
        <w:t>HIPPO GM d.o.o., Zaprešić, Bana Josipa Jelačića 51, OIB: 59342061493</w:t>
      </w:r>
      <w:r w:rsidRPr="00733BA9">
        <w:rPr>
          <w:rFonts w:hAnsi="Times New Roman" w:ascii="Times New Roman"/>
        </w:rPr>
        <w:t xml:space="preserve">, </w:t>
      </w:r>
      <w:r w:rsidR="00F00C9A">
        <w:rPr>
          <w:rFonts w:hAnsi="Times New Roman" w:ascii="Times New Roman"/>
        </w:rPr>
        <w:t>6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ožujka</w:t>
      </w:r>
      <w:r w:rsidR="00D21927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7178CA" w:rsidR="0087203A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61393D">
        <w:rPr>
          <w:rFonts w:hAnsi="Times New Roman" w:ascii="Times New Roman"/>
        </w:rPr>
        <w:t>Republika Hrvatska, Ministarstvo financija, Područni ured Zagreb, Zagreb, Savska cesta 41, OIB: 18683136487,</w:t>
      </w:r>
      <w:r w:rsidR="00FE7DB0">
        <w:rPr>
          <w:rFonts w:hAnsi="Times New Roman" w:ascii="Times New Roman"/>
        </w:rPr>
        <w:t xml:space="preserve"> u iznosu od </w:t>
      </w:r>
      <w:r w:rsidR="0061393D">
        <w:rPr>
          <w:rFonts w:hAnsi="Times New Roman" w:ascii="Times New Roman"/>
        </w:rPr>
        <w:t>12.660,00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83503A">
        <w:rPr>
          <w:rFonts w:hAnsi="Times New Roman" w:ascii="Times New Roman"/>
        </w:rPr>
        <w:t xml:space="preserve">u dostavljenim tablicama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3446E6">
        <w:rPr>
          <w:rFonts w:hAnsi="Times New Roman" w:ascii="Times New Roman"/>
        </w:rPr>
        <w:t>12.660,00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novčane kazne i troškove prisilne naplate,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>139. st. 1. toč. 3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4537E1">
        <w:rPr>
          <w:rFonts w:hAnsi="Times New Roman" w:ascii="Times New Roman"/>
        </w:rPr>
        <w:t>novčane kazne izrečene za kazneno ili prekršajno djelo i troškovi kaznenoga ili prekršajnoga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185395" w:rsidRPr="00185395">
        <w:rPr>
          <w:rFonts w:hAnsi="Times New Roman" w:ascii="Times New Roman"/>
        </w:rPr>
        <w:t xml:space="preserve">Republika Hrvatska, Ministarstvo </w:t>
      </w:r>
      <w:r w:rsidR="00185395">
        <w:rPr>
          <w:rFonts w:hAnsi="Times New Roman" w:ascii="Times New Roman"/>
        </w:rPr>
        <w:t>financija, Područni ured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185395">
        <w:rPr>
          <w:rFonts w:hAnsi="Times New Roman" w:ascii="Times New Roman"/>
        </w:rPr>
        <w:t>12.660,00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7178C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185395">
        <w:rPr>
          <w:rFonts w:hAnsi="Times New Roman" w:ascii="Times New Roman"/>
        </w:rPr>
        <w:t>6</w:t>
      </w:r>
      <w:r w:rsidRPr="0087203A">
        <w:rPr>
          <w:rFonts w:hAnsi="Times New Roman" w:ascii="Times New Roman"/>
        </w:rPr>
        <w:t xml:space="preserve">. </w:t>
      </w:r>
      <w:r w:rsidR="00185395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178CA">
        <w:rPr>
          <w:rFonts w:hAnsi="Times New Roman" w:ascii="Times New Roman"/>
        </w:rPr>
        <w:t>, v.r.</w:t>
      </w:r>
    </w:p>
    <w:p w:rsidRDefault="007178CA" w:rsidP="005808FA" w:rsidR="007178CA">
      <w:pPr>
        <w:jc w:val="right"/>
        <w:rPr>
          <w:rFonts w:hAnsi="Times New Roman" w:ascii="Times New Roman"/>
        </w:rPr>
      </w:pPr>
    </w:p>
    <w:p w:rsidRDefault="007178CA" w:rsidP="005808FA" w:rsidR="007178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178CA" w:rsidP="005808FA" w:rsidR="007178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178CA" w:rsidP="005808FA" w:rsidR="007178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178CA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8C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185395">
          <w:rPr>
            <w:rFonts w:hAnsi="Times New Roman" w:ascii="Times New Roman"/>
          </w:rPr>
          <w:t>839/16</w:t>
        </w:r>
      </w:p>
      <w:p w:rsidRDefault="007178CA" w:rsidR="0060670C">
        <w:pPr>
          <w:pStyle w:val="Zaglavlje"/>
          <w:jc w:val="center"/>
        </w:pPr>
      </w:p>
    </w:sdtContent>
  </w:sdt>
  <w:p w:rsidRDefault="007178C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F00C9A">
      <w:rPr>
        <w:rFonts w:hAnsi="Times New Roman" w:ascii="Times New Roman"/>
      </w:rPr>
      <w:t>839/16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178CA"/>
    <w:rsid w:val="007230A2"/>
    <w:rsid w:val="00733BA9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</izvorni_sadrzaj>
    <derivirana_varijabla naziv="DomainObject.Predmet.OstaliListFormated_1">
      <item>Zdenko Visković punomoćnik sudionika u postupku HIPPO GM d.o.o.</item>
    </derivirana_varijabla>
  </DomainObject.Predmet.OstaliListFormated>
  <DomainObject.Predmet.OstaliListFormatedOIB>
    <izvorni_sadrzaj>
      <item>Zdenko Visković, OIB 00716302560 punomoćnik sudionika u postupku HIPPO GM d.o.o.</item>
    </izvorni_sadrzaj>
    <derivirana_varijabla naziv="DomainObject.Predmet.OstaliListFormatedOIB_1">
      <item>Zdenko Visković, OIB 00716302560 punomoćnik sudionika u postupku HIPPO GM d.o.o.</item>
    </derivirana_varijabla>
  </DomainObject.Predmet.OstaliListFormatedOIB>
  <DomainObject.Predmet.OstaliListFormatedWithAdress>
    <izvorni_sadrzaj>
      <item>Zdenko Visković, Gdinj 318, 21469 Gdinj punomoćnik sudionika u postupku HIPPO GM d.o.o.</item>
    </izvorni_sadrzaj>
    <derivirana_varijabla naziv="DomainObject.Predmet.OstaliListFormatedWithAdress_1">
      <item>Zdenko Visković, Gdinj 318, 21469 Gdinj punomoćnik sudionika u postupku HIPPO GM d.o.o.</item>
    </derivirana_varijabla>
  </DomainObject.Predmet.OstaliListFormatedWithAdress>
  <DomainObject.Predmet.OstaliListFormatedWithAdressOIB>
    <izvorni_sadrzaj>
      <item>Zdenko Visković, OIB 00716302560, Gdinj 318, 21469 Gdinj punomoćnik sudionika u postupku HIPPO GM d.o.o.</item>
    </izvorni_sadrzaj>
    <derivirana_varijabla naziv="DomainObject.Predmet.OstaliListFormatedWithAdressOIB_1">
      <item>Zdenko Visković, OIB 00716302560, Gdinj 318, 21469 Gdinj punomoćnik sudionika u postupku HIPPO GM d.o.o.</item>
    </derivirana_varijabla>
  </DomainObject.Predmet.OstaliListFormatedWithAdressOIB>
  <DomainObject.Predmet.OstaliListNazivFormated>
    <izvorni_sadrzaj>
      <item>Zdenko Visković</item>
    </izvorni_sadrzaj>
    <derivirana_varijabla naziv="DomainObject.Predmet.OstaliListNazivFormated_1">
      <item>Zdenko Visković</item>
    </derivirana_varijabla>
  </DomainObject.Predmet.OstaliListNazivFormated>
  <DomainObject.Predmet.OstaliListNazivFormatedOIB>
    <izvorni_sadrzaj>
      <item>Zdenko Visković, OIB 00716302560</item>
    </izvorni_sadrzaj>
    <derivirana_varijabla naziv="DomainObject.Predmet.OstaliListNazivFormatedOIB_1">
      <item>Zdenko Visković, OIB 00716302560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</izvorni_sadrzaj>
    <derivirana_varijabla naziv="DomainObject.Predmet.SudioniciListNaziv_1">
      <item>FINA Regionalni centar Zagreb</item>
      <item>HIPPO GM d.o.o.</item>
      <item>Zdenko Visković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</izvorni_sadrzaj>
    <derivirana_varijabla naziv="DomainObject.Predmet.SudioniciListNazivOIB_1">
      <item>, OIB 85821130368</item>
      <item>, OIB 59342061493</item>
      <item>, OIB 00716302560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0ACEC-4130-4EA0-B64A-DFF77906B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1682</properties:Characters>
  <properties:Lines>53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2017-03-06T13:26:00Z</dcterms:created>
  <dc:creator>Gordana Grčić</dc:creator>
  <cp:lastModifiedBy>Žana Livaja</cp:lastModifiedBy>
  <cp:lastPrinted>2017-03-07T06:35:00Z</cp:lastPrinted>
  <dcterms:modified xmlns:xsi="http://www.w3.org/2001/XMLSchema-instance" xsi:type="dcterms:W3CDTF">2017-03-07T06:35:00Z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