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4b13" w14:paraId="ae24b13" w:rsidRDefault="00CB54B4" w:rsidP="00910611" w:rsidR="00CB54B4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4B4" w:rsidP="00910611" w:rsidR="00CB54B4">
      <w:r>
        <w:rPr>
          <w:rFonts w:eastAsia="MS Mincho"/>
        </w:rPr>
        <w:t xml:space="preserve">  REPUBLIKA HRVATSKA</w:t>
      </w:r>
    </w:p>
    <w:p w:rsidRDefault="00CB54B4" w:rsidP="00910611" w:rsidR="00CB54B4">
      <w:r>
        <w:rPr>
          <w:rFonts w:eastAsia="MS Mincho"/>
        </w:rPr>
        <w:t>TRGOVAČKI SUD U RIJECI</w:t>
      </w:r>
    </w:p>
    <w:p w:rsidRDefault="00CB54B4" w:rsidR="00CB54B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54B4" w:rsidP="00910611" w:rsidR="00CB54B4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87157">
        <w:t>388</w:t>
      </w:r>
      <w:r w:rsidR="004C5A5C">
        <w:t>/16</w:t>
      </w:r>
      <w:r w:rsidR="00B416A5">
        <w:t xml:space="preserve">, temeljem odredbe čl.430. Stečajnog zakona (NN 71/15), dana </w:t>
      </w:r>
      <w:r w:rsidR="00C87157">
        <w:t>29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17080D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C87157">
        <w:rPr>
          <w:b/>
          <w:bCs/>
        </w:rPr>
        <w:t>LINK 21 logistika, inženjering, nakladništvo, konstrukcije, putnička agencija d.o.o. Viškovo, Petrci 1/10, OIB 47993025703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17080D">
        <w:t>01. rujna 2015</w:t>
      </w:r>
      <w:r>
        <w:t xml:space="preserve">. godine iznosi </w:t>
      </w:r>
      <w:r w:rsidR="00C87157">
        <w:rPr>
          <w:b/>
        </w:rPr>
        <w:t>959,85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87157">
        <w:t>29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87157">
        <w:rPr>
          <w:sz w:val="20"/>
          <w:szCs w:val="20"/>
        </w:rPr>
        <w:t>29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4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87157">
      <w:t>388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54B4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440F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4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4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4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4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4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4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4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4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LINK 21 d.o.o.</izvorni_sadrzaj>
    <derivirana_varijabla naziv="DomainObject.Predmet.ProtustrankaFormated_1">  LINK 21 d.o.o.</derivirana_varijabla>
  </DomainObject.Predmet.ProtustrankaFormated>
  <DomainObject.Predmet.ProtustrankaFormatedOIB>
    <izvorni_sadrzaj>  LINK 21 d.o.o., OIB 47993025703</izvorni_sadrzaj>
    <derivirana_varijabla naziv="DomainObject.Predmet.ProtustrankaFormatedOIB_1">  LINK 21 d.o.o., OIB 47993025703</derivirana_varijabla>
  </DomainObject.Predmet.ProtustrankaFormatedOIB>
  <DomainObject.Predmet.ProtustrankaFormatedWithAdress>
    <izvorni_sadrzaj> LINK 21 d.o.o., Petrci 1, 51216 Viškovo</izvorni_sadrzaj>
    <derivirana_varijabla naziv="DomainObject.Predmet.ProtustrankaFormatedWithAdress_1"> LINK 21 d.o.o., Petrci 1, 51216 Viškovo</derivirana_varijabla>
  </DomainObject.Predmet.ProtustrankaFormatedWithAdress>
  <DomainObject.Predmet.ProtustrankaFormatedWithAdressOIB>
    <izvorni_sadrzaj> LINK 21 d.o.o., OIB 47993025703, Petrci 1, 51216 Viškovo</izvorni_sadrzaj>
    <derivirana_varijabla naziv="DomainObject.Predmet.ProtustrankaFormatedWithAdressOIB_1"> LINK 21 d.o.o., OIB 47993025703, Petrci 1, 51216 Viškovo</derivirana_varijabla>
  </DomainObject.Predmet.ProtustrankaFormatedWithAdressOIB>
  <DomainObject.Predmet.ProtustrankaWithAdress>
    <izvorni_sadrzaj>LINK 21 d.o.o. Petrci 1, 51216 Viškovo</izvorni_sadrzaj>
    <derivirana_varijabla naziv="DomainObject.Predmet.ProtustrankaWithAdress_1">LINK 21 d.o.o. Petrci 1, 51216 Viškovo</derivirana_varijabla>
  </DomainObject.Predmet.ProtustrankaWithAdress>
  <DomainObject.Predmet.ProtustrankaWithAdressOIB>
    <izvorni_sadrzaj>LINK 21 d.o.o., OIB 47993025703, Petrci 1, 51216 Viškovo</izvorni_sadrzaj>
    <derivirana_varijabla naziv="DomainObject.Predmet.ProtustrankaWithAdressOIB_1">LINK 21 d.o.o., OIB 47993025703, Petrci 1, 51216 Viškovo</derivirana_varijabla>
  </DomainObject.Predmet.ProtustrankaWithAdressOIB>
  <DomainObject.Predmet.ProtustrankaNazivFormated>
    <izvorni_sadrzaj>LINK 21 d.o.o.</izvorni_sadrzaj>
    <derivirana_varijabla naziv="DomainObject.Predmet.ProtustrankaNazivFormated_1">LINK 21 d.o.o.</derivirana_varijabla>
  </DomainObject.Predmet.ProtustrankaNazivFormated>
  <DomainObject.Predmet.ProtustrankaNazivFormatedOIB>
    <izvorni_sadrzaj>LINK 21 d.o.o., OIB 47993025703</izvorni_sadrzaj>
    <derivirana_varijabla naziv="DomainObject.Predmet.ProtustrankaNazivFormatedOIB_1">LINK 21 d.o.o., OIB 47993025703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LINK 21 d.o.o.</item>
    </izvorni_sadrzaj>
    <derivirana_varijabla naziv="DomainObject.Predmet.ProtuStrankaListFormated_1">
      <item>LINK 21 d.o.o.</item>
    </derivirana_varijabla>
  </DomainObject.Predmet.ProtuStrankaListFormated>
  <DomainObject.Predmet.ProtuStrankaListFormatedOIB>
    <izvorni_sadrzaj>
      <item>LINK 21 d.o.o., OIB 47993025703</item>
    </izvorni_sadrzaj>
    <derivirana_varijabla naziv="DomainObject.Predmet.ProtuStrankaListFormatedOIB_1">
      <item>LINK 21 d.o.o., OIB 47993025703</item>
    </derivirana_varijabla>
  </DomainObject.Predmet.ProtuStrankaListFormatedOIB>
  <DomainObject.Predmet.ProtuStrankaListFormatedWithAdress>
    <izvorni_sadrzaj>
      <item>LINK 21 d.o.o., Petrci 1, 51216 Viškovo</item>
    </izvorni_sadrzaj>
    <derivirana_varijabla naziv="DomainObject.Predmet.ProtuStrankaListFormatedWithAdress_1">
      <item>LINK 21 d.o.o., Petrci 1, 51216 Viškovo</item>
    </derivirana_varijabla>
  </DomainObject.Predmet.ProtuStrankaListFormatedWithAdress>
  <DomainObject.Predmet.ProtuStrankaListFormatedWithAdressOIB>
    <izvorni_sadrzaj>
      <item>LINK 21 d.o.o., OIB 47993025703, Petrci 1, 51216 Viškovo</item>
    </izvorni_sadrzaj>
    <derivirana_varijabla naziv="DomainObject.Predmet.ProtuStrankaListFormatedWithAdressOIB_1">
      <item>LINK 21 d.o.o., OIB 47993025703, Petrci 1, 51216 Viškovo</item>
    </derivirana_varijabla>
  </DomainObject.Predmet.ProtuStrankaListFormatedWithAdressOIB>
  <DomainObject.Predmet.ProtuStrankaListNazivFormated>
    <izvorni_sadrzaj>
      <item>LINK 21 d.o.o.</item>
    </izvorni_sadrzaj>
    <derivirana_varijabla naziv="DomainObject.Predmet.ProtuStrankaListNazivFormated_1">
      <item>LINK 21 d.o.o.</item>
    </derivirana_varijabla>
  </DomainObject.Predmet.ProtuStrankaListNazivFormated>
  <DomainObject.Predmet.ProtuStrankaListNazivFormatedOIB>
    <izvorni_sadrzaj>
      <item>LINK 21 d.o.o., OIB 47993025703</item>
    </izvorni_sadrzaj>
    <derivirana_varijabla naziv="DomainObject.Predmet.ProtuStrankaListNazivFormatedOIB_1">
      <item>LINK 21 d.o.o., OIB 47993025703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LINK 21 d.o.o.</izvorni_sadrzaj>
    <derivirana_varijabla naziv="DomainObject.Predmet.ProtustrankaIDrugi_1">LINK 21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LINK 21 d.o.o., OIB 47993025703, Petrci 1, 51216 Viškovo</izvorni_sadrzaj>
    <derivirana_varijabla naziv="DomainObject.Predmet.ProtustrankaIDrugiAdressOIB_1">LINK 21 d.o.o., OIB 47993025703, Petrci 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LINK 21 d.o.o.</item>
    </izvorni_sadrzaj>
    <derivirana_varijabla naziv="DomainObject.Predmet.SudioniciListNaziv_1">
      <item>FINA  Rijeka</item>
      <item>LINK 21 d.o.o.</item>
    </derivirana_varijabla>
  </DomainObject.Predmet.SudioniciListNaziv>
  <DomainObject.Predmet.SudioniciListAdressOIB>
    <izvorni_sadrzaj>
      <item>FINA  Rijeka, OIB 85821130368, Frana Kurelca 8,51000 Rijeka</item>
      <item>LINK 21 d.o.o., OIB 47993025703, Petrci 1,51216 Viškovo</item>
    </izvorni_sadrzaj>
    <derivirana_varijabla naziv="DomainObject.Predmet.SudioniciListAdressOIB_1">
      <item>FINA  Rijeka, OIB 85821130368, Frana Kurelca 8,51000 Rijeka</item>
      <item>LINK 21 d.o.o., OIB 47993025703, Petrci 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47993025703</item>
    </izvorni_sadrzaj>
    <derivirana_varijabla naziv="DomainObject.Predmet.SudioniciListNazivOIB_1">
      <item>, OIB 85821130368</item>
      <item>, OIB 47993025703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2FD85-2F1A-4D65-A2D0-CAFC6F3A3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1438</properties:Characters>
  <properties:Lines>56</properties:Lines>
  <properties:Paragraphs>22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2016-04-28T13:17:00Z</cp:lastPrinted>
  <dcterms:modified xmlns:xsi="http://www.w3.org/2001/XMLSchema-instance" xsi:type="dcterms:W3CDTF">2016-04-29T06:02:00Z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