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86B48" w:rsidR="00086B48">
        <w:tc>
          <w:tcPr>
            <w:tcW w:type="dxa" w:w="2985"/>
            <w:hideMark/>
          </w:tcPr>
          <w:p w:rsidRDefault="00086B48" w:rsidP="00086B48" w:rsidR="00086B48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86B48" w:rsidP="00086B48" w:rsidR="00086B48">
            <w:pPr>
              <w:spacing w:after="0"/>
              <w:jc w:val="center"/>
            </w:pPr>
            <w:r>
              <w:t>Republika Hrvatska</w:t>
            </w:r>
          </w:p>
          <w:p w:rsidRDefault="00086B48" w:rsidP="00086B48" w:rsidR="00086B48">
            <w:pPr>
              <w:spacing w:after="0"/>
              <w:jc w:val="center"/>
            </w:pPr>
            <w:r>
              <w:t>Trgovački sud u Varaždinu</w:t>
            </w:r>
          </w:p>
          <w:p w:rsidRDefault="00086B48" w:rsidP="00086B48" w:rsidR="00086B4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1d44aa" w14:paraId="01d44aa" w:rsidRDefault="00086B48" w:rsidP="00086B48" w:rsidR="00086B48">
      <w:pPr>
        <w:spacing w:after="0"/>
        <w:jc w:val="both"/>
        <w15:collapsed w:val="false"/>
      </w:pPr>
      <w:r>
        <w:t xml:space="preserve">                                                                                                     Poslovni broj: 3 St-1120/16-41</w:t>
      </w:r>
    </w:p>
    <w:p w:rsidRDefault="00086B48" w:rsidP="00086B48" w:rsidR="00086B48">
      <w:pPr>
        <w:spacing w:after="0"/>
        <w:jc w:val="right"/>
      </w:pPr>
    </w:p>
    <w:p w:rsidRDefault="00086B48" w:rsidP="00086B48" w:rsidR="00086B48">
      <w:pPr>
        <w:spacing w:after="0"/>
      </w:pPr>
    </w:p>
    <w:p w:rsidRDefault="00086B48" w:rsidP="00086B48" w:rsidR="00086B48">
      <w:pPr>
        <w:spacing w:after="0"/>
        <w:jc w:val="center"/>
      </w:pPr>
      <w:r>
        <w:t>R E P U B L I K A   H R V A T S K A</w:t>
      </w:r>
    </w:p>
    <w:p w:rsidRDefault="00086B48" w:rsidP="00086B48" w:rsidR="00086B48">
      <w:pPr>
        <w:spacing w:after="0"/>
        <w:jc w:val="right"/>
      </w:pPr>
    </w:p>
    <w:p w:rsidRDefault="00086B48" w:rsidP="00086B48" w:rsidR="00086B48">
      <w:pPr>
        <w:spacing w:after="0"/>
        <w:jc w:val="center"/>
      </w:pPr>
      <w:r>
        <w:t>R J E Š E N J E</w:t>
      </w:r>
    </w:p>
    <w:p w:rsidRDefault="00086B48" w:rsidP="00086B48" w:rsidR="00086B48">
      <w:pPr>
        <w:spacing w:after="0"/>
        <w:jc w:val="center"/>
      </w:pPr>
    </w:p>
    <w:p w:rsidRDefault="00086B48" w:rsidP="00086B48" w:rsidR="00086B48">
      <w:pPr>
        <w:spacing w:after="0"/>
      </w:pPr>
    </w:p>
    <w:p w:rsidRDefault="00086B48" w:rsidP="00086B48" w:rsidR="00086B48">
      <w:pPr>
        <w:spacing w:after="0"/>
        <w:jc w:val="both"/>
      </w:pPr>
      <w:r>
        <w:tab/>
        <w:t xml:space="preserve">Trgovački sud u Varaždinu, po sucu toga suda Jasni Lekić, u stečajnom postupku nad stečajnim dužnikom TRGO-PRIJEVOZ d.o.o. u stečaju, Križevci, M. </w:t>
      </w:r>
      <w:proofErr w:type="spellStart"/>
      <w:r>
        <w:t>Kiepacha</w:t>
      </w:r>
      <w:proofErr w:type="spellEnd"/>
      <w:r>
        <w:t xml:space="preserve"> 37, MBS: 010031250, OIB: 41962278830, nakon održanog ispitnog ročišta, </w:t>
      </w:r>
    </w:p>
    <w:p w:rsidRDefault="00086B48" w:rsidP="00086B48" w:rsidR="00086B48">
      <w:pPr>
        <w:spacing w:after="0"/>
        <w:jc w:val="both"/>
      </w:pPr>
    </w:p>
    <w:p w:rsidRDefault="00086B48" w:rsidP="00086B48" w:rsidR="00086B48">
      <w:pPr>
        <w:spacing w:after="0"/>
        <w:jc w:val="both"/>
      </w:pPr>
    </w:p>
    <w:p w:rsidRDefault="00086B48" w:rsidP="00086B48" w:rsidR="00086B48">
      <w:pPr>
        <w:spacing w:after="0"/>
        <w:jc w:val="center"/>
      </w:pPr>
      <w:r>
        <w:t>r i j e š i o   j e</w:t>
      </w:r>
    </w:p>
    <w:p w:rsidRDefault="00086B48" w:rsidP="00086B48" w:rsidR="00086B48">
      <w:pPr>
        <w:spacing w:after="0"/>
        <w:jc w:val="center"/>
      </w:pPr>
    </w:p>
    <w:p w:rsidRDefault="00086B48" w:rsidP="00086B48" w:rsidR="00086B48">
      <w:pPr>
        <w:spacing w:after="0"/>
        <w:ind w:left="705"/>
        <w:jc w:val="both"/>
      </w:pPr>
      <w:r>
        <w:t>I/</w:t>
      </w:r>
      <w:r>
        <w:rPr>
          <w:b/>
        </w:rPr>
        <w:t xml:space="preserve"> </w:t>
      </w:r>
      <w:r>
        <w:t>Utvrđuju se osnovanim slijedeće tražbine:</w:t>
      </w:r>
    </w:p>
    <w:p w:rsidRDefault="00086B48" w:rsidP="00086B48" w:rsidR="00086B48">
      <w:pPr>
        <w:spacing w:lineRule="auto" w:line="288" w:after="0"/>
        <w:jc w:val="both"/>
        <w:rPr>
          <w:b/>
          <w:u w:val="single"/>
        </w:rPr>
      </w:pPr>
    </w:p>
    <w:p w:rsidRDefault="00086B48" w:rsidP="00086B48" w:rsidR="00086B48">
      <w:pPr>
        <w:spacing w:lineRule="auto" w:line="288" w:after="0"/>
        <w:rPr>
          <w:u w:val="single"/>
        </w:rPr>
      </w:pPr>
      <w:r>
        <w:rPr>
          <w:u w:val="single"/>
        </w:rPr>
        <w:t xml:space="preserve">I VIŠI ISPLATNI RED </w:t>
      </w:r>
    </w:p>
    <w:p w:rsidRDefault="00086B48" w:rsidP="00086B48" w:rsidR="00086B48">
      <w:pPr>
        <w:spacing w:lineRule="auto" w:line="288" w:after="0"/>
        <w:jc w:val="both"/>
      </w:pPr>
    </w:p>
    <w:tbl>
      <w:tblPr>
        <w:tblW w:type="dxa" w:w="9510"/>
        <w:jc w:val="center"/>
        <w:tblInd w:type="dxa" w:w="63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30"/>
        <w:gridCol w:w="2046"/>
        <w:gridCol w:w="2486"/>
        <w:gridCol w:w="1416"/>
        <w:gridCol w:w="1416"/>
        <w:gridCol w:w="1416"/>
      </w:tblGrid>
      <w:tr w:rsidTr="00086B48" w:rsidR="00086B48">
        <w:trPr>
          <w:trHeight w:val="900"/>
          <w:jc w:val="center"/>
        </w:trPr>
        <w:tc>
          <w:tcPr>
            <w:tcW w:type="dxa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086B48" w:rsidP="00086B48" w:rsidR="00086B48">
            <w:pPr>
              <w:spacing w:after="0"/>
              <w:jc w:val="center"/>
              <w:rPr>
                <w:rFonts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2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hideMark/>
          </w:tcPr>
          <w:p w:rsidRDefault="00086B48" w:rsidP="00086B48" w:rsidR="00086B48">
            <w:pPr>
              <w:spacing w:after="0"/>
              <w:jc w:val="center"/>
              <w:rPr>
                <w:rFonts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086B48" w:rsidP="00086B48" w:rsidR="00086B48">
            <w:pPr>
              <w:spacing w:after="0"/>
              <w:jc w:val="center"/>
              <w:rPr>
                <w:rFonts w:eastAsia="Calibri" w:hAnsi="Century Gothic" w:ascii="Century Gothic"/>
                <w:bCs/>
                <w:sz w:val="20"/>
                <w:szCs w:val="20"/>
              </w:rPr>
            </w:pPr>
            <w:proofErr w:type="spellStart"/>
            <w:r>
              <w:rPr>
                <w:rFonts w:eastAsia="Calibri" w:hAnsi="Century Gothic" w:ascii="Century Gothic"/>
                <w:bCs/>
                <w:sz w:val="20"/>
                <w:szCs w:val="20"/>
              </w:rPr>
              <w:t>Osnov</w:t>
            </w:r>
            <w:proofErr w:type="spellEnd"/>
            <w:r>
              <w:rPr>
                <w:rFonts w:eastAsia="Calibri" w:hAnsi="Century Gothic" w:ascii="Century Gothic"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086B48" w:rsidP="00086B48" w:rsidR="00086B48">
            <w:pPr>
              <w:spacing w:after="0"/>
              <w:jc w:val="center"/>
              <w:rPr>
                <w:rFonts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Cs/>
                <w:sz w:val="20"/>
                <w:szCs w:val="20"/>
              </w:rPr>
              <w:t xml:space="preserve">Iznos </w:t>
            </w:r>
            <w:r>
              <w:rPr>
                <w:rFonts w:eastAsia="Calibri" w:hAnsi="Century Gothic" w:ascii="Century Gothic"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086B48" w:rsidP="00086B48" w:rsidR="00086B48">
            <w:pPr>
              <w:spacing w:after="0"/>
              <w:jc w:val="center"/>
              <w:rPr>
                <w:rFonts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086B48" w:rsidP="00086B48" w:rsidR="00086B48">
            <w:pPr>
              <w:spacing w:after="0"/>
              <w:jc w:val="center"/>
              <w:rPr>
                <w:rFonts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Cs/>
                <w:sz w:val="20"/>
                <w:szCs w:val="20"/>
              </w:rPr>
              <w:t>Iznos osporene tražbine</w:t>
            </w:r>
          </w:p>
        </w:tc>
      </w:tr>
      <w:tr w:rsidTr="00086B48" w:rsidR="00086B48">
        <w:trPr>
          <w:trHeight w:val="552"/>
          <w:jc w:val="center"/>
        </w:trPr>
        <w:tc>
          <w:tcPr>
            <w:tcW w:type="dxa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2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RH, MINISTARSTVO FINANCIJA, Porezna uprava, Područni ured sjeverna Hrvatska, OIB:52634238587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Porezi i doprinosi iz i na plaće radnika-glavnica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30.412,26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30.412,26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center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0,00</w:t>
            </w:r>
          </w:p>
        </w:tc>
      </w:tr>
      <w:tr w:rsidTr="00086B48" w:rsidR="00086B48">
        <w:trPr>
          <w:trHeight w:val="2741"/>
          <w:jc w:val="center"/>
        </w:trPr>
        <w:tc>
          <w:tcPr>
            <w:tcW w:type="dxa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6.</w:t>
            </w:r>
          </w:p>
        </w:tc>
        <w:tc>
          <w:tcPr>
            <w:tcW w:type="dxa" w:w="2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NINOSLAV IŠTVAN, Antuna Radića 30, 48350 Đurđevac, OIB: 10401987486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Bruto prekovremeni sati, Parnični postupak </w:t>
            </w:r>
            <w:proofErr w:type="spellStart"/>
            <w:r>
              <w:rPr>
                <w:rFonts w:cs="Arial" w:eastAsia="Calibri" w:hAnsi="Century Gothic" w:ascii="Century Gothic"/>
                <w:sz w:val="20"/>
                <w:szCs w:val="20"/>
              </w:rPr>
              <w:t>Pr</w:t>
            </w:r>
            <w:proofErr w:type="spellEnd"/>
            <w:r>
              <w:rPr>
                <w:rFonts w:cs="Arial" w:eastAsia="Calibri" w:hAnsi="Century Gothic" w:ascii="Century Gothic"/>
                <w:sz w:val="20"/>
                <w:szCs w:val="20"/>
              </w:rPr>
              <w:t>-35/17 Općinskog suda u Bjelovaru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40.089,44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center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40.089,44</w:t>
            </w:r>
          </w:p>
        </w:tc>
      </w:tr>
      <w:tr w:rsidTr="00086B48" w:rsidR="00086B48">
        <w:trPr>
          <w:trHeight w:val="622"/>
          <w:jc w:val="center"/>
        </w:trPr>
        <w:tc>
          <w:tcPr>
            <w:tcW w:type="dxa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after="0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after="0"/>
              <w:rPr>
                <w:rFonts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Cs/>
                <w:sz w:val="20"/>
                <w:szCs w:val="20"/>
              </w:rPr>
              <w:t xml:space="preserve">PRIJAVLJENE TRAŽBINE  I  VIŠI ISPLATNI RED 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after="0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6B48" w:rsidP="00086B48" w:rsidR="00086B48">
            <w:pPr>
              <w:spacing w:after="0"/>
              <w:jc w:val="right"/>
              <w:rPr>
                <w:rFonts w:cs="Arial"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bCs/>
                <w:sz w:val="20"/>
                <w:szCs w:val="20"/>
              </w:rPr>
              <w:t>70.501,70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6B48" w:rsidP="00086B48" w:rsidR="00086B48">
            <w:pPr>
              <w:spacing w:after="0"/>
              <w:jc w:val="right"/>
              <w:rPr>
                <w:rFonts w:cs="Arial"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bCs/>
                <w:sz w:val="20"/>
                <w:szCs w:val="20"/>
              </w:rPr>
              <w:t>30.412,26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6B48" w:rsidP="00086B48" w:rsidR="00086B48">
            <w:pPr>
              <w:spacing w:after="0"/>
              <w:jc w:val="center"/>
              <w:rPr>
                <w:rFonts w:cs="Arial"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bCs/>
                <w:sz w:val="20"/>
                <w:szCs w:val="20"/>
              </w:rPr>
              <w:t>40.089,44</w:t>
            </w:r>
          </w:p>
        </w:tc>
      </w:tr>
    </w:tbl>
    <w:p w:rsidRDefault="00086B48" w:rsidP="00086B48" w:rsidR="00086B48">
      <w:pPr>
        <w:spacing w:lineRule="auto" w:line="288" w:after="0"/>
        <w:rPr>
          <w:u w:val="single"/>
        </w:rPr>
      </w:pPr>
      <w:r>
        <w:rPr>
          <w:u w:val="single"/>
        </w:rPr>
        <w:lastRenderedPageBreak/>
        <w:t xml:space="preserve">II VIŠI ISPLATNI RED </w:t>
      </w:r>
    </w:p>
    <w:p w:rsidRDefault="00086B48" w:rsidP="00086B48" w:rsidR="00086B48">
      <w:pPr>
        <w:spacing w:lineRule="auto" w:line="288" w:after="0"/>
        <w:jc w:val="both"/>
        <w:rPr>
          <w:b/>
        </w:rPr>
      </w:pPr>
    </w:p>
    <w:tbl>
      <w:tblPr>
        <w:tblW w:type="dxa" w:w="9540"/>
        <w:jc w:val="center"/>
        <w:tblInd w:type="dxa" w:w="6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48"/>
        <w:gridCol w:w="2049"/>
        <w:gridCol w:w="2489"/>
        <w:gridCol w:w="1418"/>
        <w:gridCol w:w="1418"/>
        <w:gridCol w:w="1418"/>
      </w:tblGrid>
      <w:tr w:rsidTr="00086B48" w:rsidR="00086B48">
        <w:trPr>
          <w:trHeight w:val="900"/>
          <w:jc w:val="center"/>
        </w:trPr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086B48" w:rsidP="00086B48" w:rsidR="00086B48">
            <w:pPr>
              <w:spacing w:after="0"/>
              <w:jc w:val="center"/>
              <w:rPr>
                <w:rFonts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2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hideMark/>
          </w:tcPr>
          <w:p w:rsidRDefault="00086B48" w:rsidP="00086B48" w:rsidR="00086B48">
            <w:pPr>
              <w:spacing w:after="0"/>
              <w:jc w:val="center"/>
              <w:rPr>
                <w:rFonts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086B48" w:rsidP="00086B48" w:rsidR="00086B48">
            <w:pPr>
              <w:spacing w:after="0"/>
              <w:jc w:val="center"/>
              <w:rPr>
                <w:rFonts w:eastAsia="Calibri" w:hAnsi="Century Gothic" w:ascii="Century Gothic"/>
                <w:bCs/>
                <w:sz w:val="20"/>
                <w:szCs w:val="20"/>
              </w:rPr>
            </w:pPr>
            <w:proofErr w:type="spellStart"/>
            <w:r>
              <w:rPr>
                <w:rFonts w:eastAsia="Calibri" w:hAnsi="Century Gothic" w:ascii="Century Gothic"/>
                <w:bCs/>
                <w:sz w:val="20"/>
                <w:szCs w:val="20"/>
              </w:rPr>
              <w:t>Osnov</w:t>
            </w:r>
            <w:proofErr w:type="spellEnd"/>
            <w:r>
              <w:rPr>
                <w:rFonts w:eastAsia="Calibri" w:hAnsi="Century Gothic" w:ascii="Century Gothic"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086B48" w:rsidP="00086B48" w:rsidR="00086B48">
            <w:pPr>
              <w:spacing w:after="0"/>
              <w:jc w:val="center"/>
              <w:rPr>
                <w:rFonts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Cs/>
                <w:sz w:val="20"/>
                <w:szCs w:val="20"/>
              </w:rPr>
              <w:t xml:space="preserve">Iznos </w:t>
            </w:r>
            <w:r>
              <w:rPr>
                <w:rFonts w:eastAsia="Calibri" w:hAnsi="Century Gothic" w:ascii="Century Gothic"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086B48" w:rsidP="00086B48" w:rsidR="00086B48">
            <w:pPr>
              <w:spacing w:after="0"/>
              <w:jc w:val="center"/>
              <w:rPr>
                <w:rFonts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086B48" w:rsidP="00086B48" w:rsidR="00086B48">
            <w:pPr>
              <w:spacing w:after="0"/>
              <w:jc w:val="center"/>
              <w:rPr>
                <w:rFonts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Cs/>
                <w:sz w:val="20"/>
                <w:szCs w:val="20"/>
              </w:rPr>
              <w:t>Iznos osporene tražbine</w:t>
            </w:r>
          </w:p>
        </w:tc>
      </w:tr>
      <w:tr w:rsidTr="00086B48" w:rsidR="00086B48">
        <w:trPr>
          <w:trHeight w:val="1035"/>
          <w:jc w:val="center"/>
        </w:trPr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2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RAIFFEISENBANK AUSTRIA d.d., Magazinska cesta 69, 10000 Zagreb, OIB: 53056966535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Ugovor o kreditu br. 15238520002  od 20.08.2015. i Dodatak br. 1, Ugovor o izdavanju devizne garancije br. 13238230001 od 20.12.2013. godine i Dodatak 1, Dodatak 2. i Dodatak 3., Ugovor o otvaranju transakcijskog računa br. 5010056559 od 29.12.2010. g., izvadak iz poslovnih knjiga (glavnica i kamata)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547.509,93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547.509,93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0,00</w:t>
            </w:r>
          </w:p>
        </w:tc>
      </w:tr>
      <w:tr w:rsidTr="00086B48" w:rsidR="00086B48">
        <w:trPr>
          <w:trHeight w:val="1035"/>
          <w:jc w:val="center"/>
        </w:trPr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2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SAVA OSIGURANJE d.d.-podružnica Hrvatska, Savska 144A, 10000 Zagreb, OIB:45237012600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Police osiguranja, otvorene stavke, kamata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89.189,01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89.189,01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0,00</w:t>
            </w:r>
          </w:p>
        </w:tc>
      </w:tr>
      <w:tr w:rsidTr="00086B48" w:rsidR="00086B48">
        <w:trPr>
          <w:trHeight w:val="552"/>
          <w:jc w:val="center"/>
        </w:trPr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2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RH, MINISTARSTVO FINANCIJA, Porezna uprava, Područni ured sjeverna Hrvatska, OIB:52634238587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Porez, troškovi prisilne naplate, članarina HGK, kamata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742.587,64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742.587,64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0,00</w:t>
            </w:r>
          </w:p>
        </w:tc>
      </w:tr>
      <w:tr w:rsidTr="00086B48" w:rsidR="00086B48">
        <w:trPr>
          <w:trHeight w:val="1035"/>
          <w:jc w:val="center"/>
        </w:trPr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4.</w:t>
            </w:r>
          </w:p>
        </w:tc>
        <w:tc>
          <w:tcPr>
            <w:tcW w:type="dxa" w:w="2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HRVATSKA RADIOTELEVIZIJA, javna ustanova, Prisavlje 3, 10000 Zagreb, OIB:68419124305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Pravomoćno i ovršno Rješenje br. </w:t>
            </w:r>
            <w:proofErr w:type="spellStart"/>
            <w:r>
              <w:rPr>
                <w:rFonts w:cs="Arial" w:eastAsia="Calibri" w:hAnsi="Century Gothic" w:ascii="Century Gothic"/>
                <w:sz w:val="20"/>
                <w:szCs w:val="20"/>
              </w:rPr>
              <w:t>Ovrv</w:t>
            </w:r>
            <w:proofErr w:type="spellEnd"/>
            <w:r>
              <w:rPr>
                <w:rFonts w:cs="Arial" w:eastAsia="Calibri" w:hAnsi="Century Gothic" w:ascii="Century Gothic"/>
                <w:sz w:val="20"/>
                <w:szCs w:val="20"/>
              </w:rPr>
              <w:t>-2725/16 od 02.1.2017. godine, troškovi ovrhe, kamata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2.250,45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2.250,45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0,00</w:t>
            </w:r>
          </w:p>
        </w:tc>
      </w:tr>
      <w:tr w:rsidTr="00086B48" w:rsidR="00086B48">
        <w:trPr>
          <w:trHeight w:val="1035"/>
          <w:jc w:val="center"/>
        </w:trPr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5.</w:t>
            </w:r>
          </w:p>
        </w:tc>
        <w:tc>
          <w:tcPr>
            <w:tcW w:type="dxa" w:w="2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ERSTE &amp; STEIERMARKISCHE BANK d.d., Jadranski trg 3a, 51000 Rijeka, OIB: </w:t>
            </w:r>
            <w:r>
              <w:rPr>
                <w:rFonts w:cs="Arial" w:eastAsia="Calibri" w:hAnsi="Century Gothic" w:ascii="Century Gothic"/>
                <w:sz w:val="20"/>
                <w:szCs w:val="20"/>
              </w:rPr>
              <w:lastRenderedPageBreak/>
              <w:t>23057039320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lastRenderedPageBreak/>
              <w:t xml:space="preserve">Ugovor o kratkoročnom kreditu br. 5001773342 od 17.07.2012. sa aneksima, Ugovor o </w:t>
            </w:r>
            <w:r>
              <w:rPr>
                <w:rFonts w:cs="Arial" w:eastAsia="Calibri" w:hAnsi="Century Gothic" w:ascii="Century Gothic"/>
                <w:sz w:val="20"/>
                <w:szCs w:val="20"/>
              </w:rPr>
              <w:lastRenderedPageBreak/>
              <w:t>kratkoročnom kreditu br. 5001773375 od 17.07.2012. s aneksima, Ugovor o kratkoročnom kreditu br. 5104179760 od 03.12.2008. sa aneksom, Ugovor o izdavanju bankovne garancije br. 5401749525 od 31.07.2013. sa aneksima, Ugovor o vođenju poslovnog računa, Izvadak iz poslovnih knjiga (glavnica, sudski troškovi, kamata)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lastRenderedPageBreak/>
              <w:t>3.779.811,62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3.779.811,62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0,00</w:t>
            </w:r>
          </w:p>
        </w:tc>
      </w:tr>
      <w:tr w:rsidTr="00086B48" w:rsidR="00086B48">
        <w:trPr>
          <w:trHeight w:val="2741"/>
          <w:jc w:val="center"/>
        </w:trPr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lastRenderedPageBreak/>
              <w:t>6.</w:t>
            </w:r>
          </w:p>
        </w:tc>
        <w:tc>
          <w:tcPr>
            <w:tcW w:type="dxa" w:w="2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NINOSLAV IŠTVAN, Antuna Radića 30, 48350 Đurđevac, OIB: 10401987486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Dnevnice, kamata, Parnični postupak </w:t>
            </w:r>
            <w:proofErr w:type="spellStart"/>
            <w:r>
              <w:rPr>
                <w:rFonts w:cs="Arial" w:eastAsia="Calibri" w:hAnsi="Century Gothic" w:ascii="Century Gothic"/>
                <w:sz w:val="20"/>
                <w:szCs w:val="20"/>
              </w:rPr>
              <w:t>Pr</w:t>
            </w:r>
            <w:proofErr w:type="spellEnd"/>
            <w:r>
              <w:rPr>
                <w:rFonts w:cs="Arial" w:eastAsia="Calibri" w:hAnsi="Century Gothic" w:ascii="Century Gothic"/>
                <w:sz w:val="20"/>
                <w:szCs w:val="20"/>
              </w:rPr>
              <w:t>-35/17 Općinskog suda u Bjelovaru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11.471,14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11.471,14</w:t>
            </w:r>
          </w:p>
        </w:tc>
      </w:tr>
      <w:tr w:rsidTr="00086B48" w:rsidR="00086B48">
        <w:trPr>
          <w:trHeight w:val="1035"/>
          <w:jc w:val="center"/>
        </w:trPr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7.</w:t>
            </w:r>
          </w:p>
        </w:tc>
        <w:tc>
          <w:tcPr>
            <w:tcW w:type="dxa" w:w="2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UNICREDIT LEASING CROATIA d.o.o., </w:t>
            </w:r>
            <w:proofErr w:type="spellStart"/>
            <w:r>
              <w:rPr>
                <w:rFonts w:cs="Arial" w:eastAsia="Calibri" w:hAnsi="Century Gothic" w:ascii="Century Gothic"/>
                <w:sz w:val="20"/>
                <w:szCs w:val="20"/>
              </w:rPr>
              <w:t>Heinzelova</w:t>
            </w:r>
            <w:proofErr w:type="spellEnd"/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 33, 10000 Zagreb, OIB: 18736141210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Ugovori o financijskom </w:t>
            </w:r>
            <w:proofErr w:type="spellStart"/>
            <w:r>
              <w:rPr>
                <w:rFonts w:cs="Arial" w:eastAsia="Calibri" w:hAnsi="Century Gothic" w:ascii="Century Gothic"/>
                <w:sz w:val="20"/>
                <w:szCs w:val="20"/>
              </w:rPr>
              <w:t>leasingu</w:t>
            </w:r>
            <w:proofErr w:type="spellEnd"/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 sa financiranjem PDV-a: br. 04893/ZR, br. 04894/ZR, br. 04895/ZR, pregled plaćanja potraživanja za sve ugovore na 02.05.2017. godine, kamata 20.03.2017.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87.993,45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87.993,45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0,00</w:t>
            </w:r>
          </w:p>
        </w:tc>
      </w:tr>
      <w:tr w:rsidTr="00086B48" w:rsidR="00086B48">
        <w:trPr>
          <w:trHeight w:val="1035"/>
          <w:jc w:val="center"/>
        </w:trPr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8.</w:t>
            </w:r>
          </w:p>
        </w:tc>
        <w:tc>
          <w:tcPr>
            <w:tcW w:type="dxa" w:w="2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ERSTE CARD CLUB d.o.o., Praška 5, 10000 Zagreb, OIB: 85941596441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Izvadak  iz  poslovnih knjiga  po Mastercard </w:t>
            </w:r>
            <w:proofErr w:type="spellStart"/>
            <w:r>
              <w:rPr>
                <w:rFonts w:cs="Arial" w:eastAsia="Calibri" w:hAnsi="Century Gothic" w:ascii="Century Gothic"/>
                <w:sz w:val="20"/>
                <w:szCs w:val="20"/>
              </w:rPr>
              <w:t>Business</w:t>
            </w:r>
            <w:proofErr w:type="spellEnd"/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 kartici, računi, kamata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48.884,11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48.884,11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0,00</w:t>
            </w:r>
          </w:p>
        </w:tc>
      </w:tr>
      <w:tr w:rsidTr="00086B48" w:rsidR="00086B48">
        <w:trPr>
          <w:trHeight w:val="1035"/>
          <w:jc w:val="center"/>
        </w:trPr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9.</w:t>
            </w:r>
          </w:p>
        </w:tc>
        <w:tc>
          <w:tcPr>
            <w:tcW w:type="dxa" w:w="2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ALLIANZ ZAGREB d.d., </w:t>
            </w:r>
            <w:proofErr w:type="spellStart"/>
            <w:r>
              <w:rPr>
                <w:rFonts w:cs="Arial" w:eastAsia="Calibri" w:hAnsi="Century Gothic" w:ascii="Century Gothic"/>
                <w:sz w:val="20"/>
                <w:szCs w:val="20"/>
              </w:rPr>
              <w:t>Heinzelova</w:t>
            </w:r>
            <w:proofErr w:type="spellEnd"/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 70, 10000 Zagreb, OIB: 23759810849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Ugovori o osiguranju-police osiguranja, knjigovodstvena kartica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30.201,00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30.201,00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0,00</w:t>
            </w:r>
          </w:p>
        </w:tc>
      </w:tr>
      <w:tr w:rsidTr="00086B48" w:rsidR="00086B48">
        <w:trPr>
          <w:trHeight w:val="622"/>
          <w:jc w:val="center"/>
        </w:trPr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6B48" w:rsidP="00086B48" w:rsidR="00086B48">
            <w:pPr>
              <w:spacing w:after="0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2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after="0"/>
              <w:rPr>
                <w:rFonts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Cs/>
                <w:sz w:val="20"/>
                <w:szCs w:val="20"/>
              </w:rPr>
              <w:t xml:space="preserve">PRIJAVLJENE TRAŽBINE  II  VIŠI ISPLATNI RED 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6B48" w:rsidP="00086B48" w:rsidR="00086B48">
            <w:pPr>
              <w:spacing w:after="0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6B48" w:rsidP="00086B48" w:rsidR="00086B48">
            <w:pPr>
              <w:spacing w:after="0"/>
              <w:jc w:val="right"/>
              <w:rPr>
                <w:rFonts w:cs="Arial"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bCs/>
                <w:sz w:val="20"/>
                <w:szCs w:val="20"/>
              </w:rPr>
              <w:t>5.339.898,35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6B48" w:rsidP="00086B48" w:rsidR="00086B48">
            <w:pPr>
              <w:spacing w:after="0"/>
              <w:jc w:val="right"/>
              <w:rPr>
                <w:rFonts w:cs="Arial"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bCs/>
                <w:sz w:val="20"/>
                <w:szCs w:val="20"/>
              </w:rPr>
              <w:t>5.328.427,21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6B48" w:rsidP="00086B48" w:rsidR="00086B48">
            <w:pPr>
              <w:spacing w:after="0"/>
              <w:jc w:val="right"/>
              <w:rPr>
                <w:rFonts w:cs="Arial" w:eastAsia="Calibri" w:hAnsi="Century Gothic" w:ascii="Century Gothic"/>
                <w:bCs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bCs/>
                <w:sz w:val="20"/>
                <w:szCs w:val="20"/>
              </w:rPr>
              <w:t>11.471,14</w:t>
            </w:r>
          </w:p>
        </w:tc>
      </w:tr>
    </w:tbl>
    <w:p w:rsidRDefault="00086B48" w:rsidP="00086B48" w:rsidR="00086B48">
      <w:pPr>
        <w:spacing w:lineRule="auto" w:line="288" w:after="0"/>
        <w:jc w:val="both"/>
        <w:rPr>
          <w:b/>
        </w:rPr>
      </w:pPr>
    </w:p>
    <w:p w:rsidRDefault="00086B48" w:rsidP="00086B48" w:rsidR="00086B48">
      <w:pPr>
        <w:spacing w:lineRule="auto" w:line="288" w:after="0"/>
        <w:jc w:val="both"/>
        <w:rPr>
          <w:b/>
        </w:rPr>
      </w:pPr>
    </w:p>
    <w:p w:rsidRDefault="00086B48" w:rsidP="00086B48" w:rsidR="00086B48">
      <w:pPr>
        <w:spacing w:lineRule="auto" w:line="288" w:after="0"/>
        <w:ind w:firstLine="708"/>
        <w:jc w:val="both"/>
      </w:pPr>
      <w:r>
        <w:t>II/</w:t>
      </w:r>
      <w:r>
        <w:rPr>
          <w:b/>
        </w:rPr>
        <w:t xml:space="preserve"> </w:t>
      </w:r>
      <w:r>
        <w:t xml:space="preserve">Vjerovnik Ninoslav Ištvan upućuje se na podnošenje prijedloga za nastavak parničnog postupka koji se vodi o tražbini kod Općinskog suda u Bjelovaru radi utvrđivanja osnovanosti osporene tražbine, u roku od 8 dana od dana pravomoćnosti rješenja o upućivanju na parnicu.  </w:t>
      </w:r>
    </w:p>
    <w:p w:rsidRDefault="00086B48" w:rsidP="00086B48" w:rsidR="00086B48">
      <w:pPr>
        <w:spacing w:lineRule="auto" w:line="288" w:after="0"/>
        <w:jc w:val="both"/>
      </w:pPr>
      <w:r>
        <w:t xml:space="preserve">                                                                 </w:t>
      </w:r>
    </w:p>
    <w:p w:rsidRDefault="00086B48" w:rsidP="00086B48" w:rsidR="00086B48">
      <w:pPr>
        <w:spacing w:after="0"/>
        <w:jc w:val="center"/>
      </w:pPr>
      <w:r>
        <w:t>Obrazloženje</w:t>
      </w:r>
    </w:p>
    <w:p w:rsidRDefault="00086B48" w:rsidP="00086B48" w:rsidR="00086B48">
      <w:pPr>
        <w:spacing w:after="0"/>
        <w:jc w:val="center"/>
      </w:pPr>
    </w:p>
    <w:p w:rsidRDefault="00086B48" w:rsidP="00086B48" w:rsidR="00086B48">
      <w:pPr>
        <w:spacing w:after="0"/>
        <w:jc w:val="both"/>
      </w:pPr>
      <w:r>
        <w:tab/>
        <w:t>Na ispitnom ročištu u ovom stečajnom postupku ispitane su tražbine u svom iznosu i redu sukladno članku 260. Stečajnog zakona (</w:t>
      </w:r>
      <w:proofErr w:type="spellStart"/>
      <w:r>
        <w:t>N.N</w:t>
      </w:r>
      <w:proofErr w:type="spellEnd"/>
      <w:r>
        <w:t>. 71/15 i 104/17, dalje skraćeno: SZ-a). Na temelju tablice ispitanih tražbina sud donosi rješenje kojim odlučuje u kojem iznosu i kojem isplatnom redu su utvrđene, odnosno osporene pojedine tražbine. Tim rješenjem sud odlučuje i o upućivanju na parnicu radi utvrđivanja, odnosno osporavanja tražbine. Rješenje o utvrđenim i osporenim tražbinama objavljuje se na mrežnoj stranici e-Oglasna ploča sudova (članak 265. st. 1. i 2. SZ-a).</w:t>
      </w:r>
    </w:p>
    <w:p w:rsidRDefault="00086B48" w:rsidP="00086B48" w:rsidR="00086B48">
      <w:pPr>
        <w:spacing w:after="0"/>
        <w:jc w:val="both"/>
      </w:pPr>
    </w:p>
    <w:p w:rsidRDefault="00086B48" w:rsidP="00086B48" w:rsidR="00086B48">
      <w:pPr>
        <w:spacing w:lineRule="auto" w:line="288" w:after="0"/>
        <w:ind w:firstLine="708"/>
        <w:jc w:val="both"/>
      </w:pPr>
      <w:r>
        <w:t xml:space="preserve">Razlog osporavanja vjerovnika I višeg isplatnog reda Ninoslava Ištvana u iznosu od 40.089,44 kn je, da je u tijeku parnični postupak kod Općinskog suda u Bjelovaru, Stalna služba u Križevcima pod brojem </w:t>
      </w:r>
      <w:proofErr w:type="spellStart"/>
      <w:r>
        <w:t>Pr</w:t>
      </w:r>
      <w:proofErr w:type="spellEnd"/>
      <w:r>
        <w:t xml:space="preserve">-35/17, u kojem parničnom postupku je uložen odgovor na tužbu kojim se osporava tužba i tužbeni zahtjev navedenog vjerovnika kao tužitelja u cijelosti i to iz razloga što je vjerovnik Ninoslav Ištvan tražio naknadu s osnova neisplaćenog prekovremenog rada-bruto kao tražbinu I višeg isplatnog reda neosnovano, bez vjerodostojne dokumentacije, da se već u parnici tuženik usprotivio takvom zahtjevu. </w:t>
      </w:r>
    </w:p>
    <w:p w:rsidRDefault="00086B48" w:rsidP="00086B48" w:rsidR="00086B48">
      <w:pPr>
        <w:spacing w:lineRule="auto" w:line="288" w:after="0"/>
        <w:ind w:firstLine="708"/>
        <w:jc w:val="both"/>
      </w:pPr>
    </w:p>
    <w:p w:rsidRDefault="00086B48" w:rsidP="00086B48" w:rsidR="00086B48">
      <w:pPr>
        <w:spacing w:lineRule="auto" w:line="288" w:after="0"/>
        <w:ind w:firstLine="708"/>
        <w:jc w:val="both"/>
      </w:pPr>
      <w:r>
        <w:t xml:space="preserve">Razlog osporavanja vjerovnika II višeg isplatnog reda Ninoslava Ištvana u iznosu od 11.471,14 kn je isti kao i kod osporavanja tražbine I višeg isplatnog reda, radi se o istom parničnom postupku koji je u tijeku kod Općinskog suda u Bjelovaru, Stalna služba u Križevcima pod brojem </w:t>
      </w:r>
      <w:proofErr w:type="spellStart"/>
      <w:r>
        <w:t>Pr</w:t>
      </w:r>
      <w:proofErr w:type="spellEnd"/>
      <w:r>
        <w:t>-35/17, te je i prije otvaranja stečajnog postupka uložen odgovor na tužbu kojim se osporava tužba i tužbeni zahtjev vjerovnika Ninoslava Ištvana i u navedenom iznosu u cijelosti i to iz razloga što je tužitelj kao vjerovnik krivo obračunavao dnevnice, putne troškove i kamate i to neosnovano, bez osnova i krivo ih obračunao.</w:t>
      </w:r>
    </w:p>
    <w:p w:rsidRDefault="00086B48" w:rsidP="00086B48" w:rsidR="00086B48">
      <w:pPr>
        <w:spacing w:lineRule="auto" w:line="288" w:after="0"/>
        <w:ind w:firstLine="708"/>
        <w:jc w:val="both"/>
      </w:pPr>
    </w:p>
    <w:p w:rsidRDefault="00086B48" w:rsidP="00086B48" w:rsidR="00086B48">
      <w:pPr>
        <w:spacing w:lineRule="auto" w:line="288" w:after="0"/>
        <w:ind w:firstLine="708"/>
        <w:jc w:val="both"/>
      </w:pPr>
      <w:r>
        <w:t>Stečajni upravitelj je izjavio da se radi o istoj parnici, time da je tražbina tog vjerovnika razvrstana u isplatne redove, pa su u I viši isplatni red razvrstani bruto prekovremeni sati, a u II viši isplatni red putni troškovi i dnevnice.</w:t>
      </w:r>
    </w:p>
    <w:p w:rsidRDefault="00086B48" w:rsidP="00086B48" w:rsidR="00086B48">
      <w:pPr>
        <w:spacing w:lineRule="auto" w:line="288" w:after="0"/>
        <w:ind w:firstLine="708"/>
        <w:jc w:val="both"/>
      </w:pPr>
    </w:p>
    <w:p w:rsidRDefault="00086B48" w:rsidP="00086B48" w:rsidR="00086B48">
      <w:pPr>
        <w:spacing w:lineRule="auto" w:line="288" w:after="0"/>
        <w:ind w:firstLine="708"/>
        <w:jc w:val="both"/>
      </w:pPr>
      <w:r>
        <w:t xml:space="preserve">Stoga je vjerovnik čija je tražbina osporena a o kojoj se već vodi parnica, upućen na podnošenje prijedloga za nastavak parnice radi utvrđenja osnovanosti osporene tražbine, </w:t>
      </w:r>
      <w:r>
        <w:rPr>
          <w:bCs/>
        </w:rPr>
        <w:t xml:space="preserve">u </w:t>
      </w:r>
      <w:r>
        <w:rPr>
          <w:bCs/>
        </w:rPr>
        <w:lastRenderedPageBreak/>
        <w:t>roku od 8 dana od dana pravomoćnosti rješenja o upućivanju na parnicu, temeljem članka 266. st. 1., članka 267. st. 1. i članka 269. st. 1. SZ-a.</w:t>
      </w:r>
    </w:p>
    <w:p w:rsidRDefault="00086B48" w:rsidP="00086B48" w:rsidR="00086B48">
      <w:pPr>
        <w:spacing w:after="0"/>
        <w:jc w:val="both"/>
      </w:pPr>
      <w:r>
        <w:tab/>
      </w:r>
    </w:p>
    <w:p w:rsidRDefault="00086B48" w:rsidP="00086B48" w:rsidR="00086B48">
      <w:pPr>
        <w:spacing w:after="0"/>
        <w:jc w:val="both"/>
      </w:pPr>
    </w:p>
    <w:p w:rsidRDefault="00086B48" w:rsidP="00086B48" w:rsidR="00086B48">
      <w:pPr>
        <w:spacing w:after="0"/>
        <w:jc w:val="center"/>
      </w:pPr>
      <w:r>
        <w:t>Varaždin, 31. kolovoza 2018.</w:t>
      </w:r>
    </w:p>
    <w:p w:rsidRDefault="00086B48" w:rsidP="00086B48" w:rsidR="00086B48">
      <w:pPr>
        <w:spacing w:after="0"/>
      </w:pPr>
    </w:p>
    <w:p w:rsidRDefault="00086B48" w:rsidP="00086B48" w:rsidR="00086B48">
      <w:pPr>
        <w:spacing w:after="0"/>
      </w:pPr>
    </w:p>
    <w:p w:rsidRDefault="00086B48" w:rsidP="00086B48" w:rsidR="00086B48">
      <w:pPr>
        <w:spacing w:after="0"/>
        <w:jc w:val="both"/>
      </w:pPr>
      <w:r>
        <w:t xml:space="preserve">                                                                                                                Sudac:</w:t>
      </w:r>
    </w:p>
    <w:p w:rsidRDefault="00086B48" w:rsidP="00086B48" w:rsidR="00086B48">
      <w:pPr>
        <w:spacing w:after="0"/>
        <w:jc w:val="both"/>
      </w:pPr>
    </w:p>
    <w:p w:rsidRDefault="00086B48" w:rsidP="00086B48" w:rsidR="00086B48">
      <w:pPr>
        <w:spacing w:after="0"/>
        <w:jc w:val="both"/>
      </w:pPr>
      <w:r>
        <w:t xml:space="preserve">                                                                                                       Jasna Lekić, v. r.</w:t>
      </w:r>
    </w:p>
    <w:p w:rsidRDefault="00086B48" w:rsidP="00086B48" w:rsidR="00086B48">
      <w:pPr>
        <w:spacing w:after="0"/>
        <w:jc w:val="both"/>
      </w:pPr>
    </w:p>
    <w:p w:rsidRDefault="00086B48" w:rsidP="00086B48" w:rsidR="00086B48">
      <w:pPr>
        <w:spacing w:after="0"/>
        <w:jc w:val="both"/>
      </w:pPr>
    </w:p>
    <w:p w:rsidRDefault="00086B48" w:rsidP="00086B48" w:rsidR="00086B48">
      <w:pPr>
        <w:spacing w:after="0"/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086B48" w:rsidP="00086B48" w:rsidR="00086B48">
      <w:pPr>
        <w:spacing w:after="0"/>
        <w:jc w:val="both"/>
      </w:pPr>
    </w:p>
    <w:p w:rsidRDefault="00086B48" w:rsidP="00086B48" w:rsidR="00086B48">
      <w:pPr>
        <w:spacing w:after="0"/>
        <w:jc w:val="both"/>
      </w:pPr>
    </w:p>
    <w:p w:rsidRDefault="00086B48" w:rsidP="00086B48" w:rsidR="00086B48">
      <w:pPr>
        <w:spacing w:after="0"/>
        <w:jc w:val="both"/>
      </w:pPr>
    </w:p>
    <w:p w:rsidRDefault="00086B48" w:rsidP="00086B48" w:rsidR="00086B48">
      <w:pPr>
        <w:spacing w:after="0"/>
        <w:jc w:val="both"/>
      </w:pPr>
    </w:p>
    <w:p w:rsidRDefault="00086B48" w:rsidP="00086B48" w:rsidR="00086B48">
      <w:pPr>
        <w:spacing w:after="0"/>
        <w:jc w:val="both"/>
      </w:pPr>
      <w:r>
        <w:t>POUKA O PRAVNOM LIJEKU:</w:t>
      </w:r>
    </w:p>
    <w:p w:rsidRDefault="00086B48" w:rsidP="00086B48" w:rsidR="00086B48">
      <w:pPr>
        <w:spacing w:after="0"/>
        <w:jc w:val="both"/>
      </w:pPr>
    </w:p>
    <w:p w:rsidRDefault="00086B48" w:rsidP="00086B48" w:rsidR="00086B48">
      <w:pPr>
        <w:spacing w:after="0"/>
        <w:jc w:val="both"/>
      </w:pPr>
      <w:r>
        <w:tab/>
        <w:t xml:space="preserve">Protiv ovog rješenja dopuštena je žalba u roku od 8 dana od isteka osmog dana od dana objave ovog rješenja na e-Oglasnoj ploči suda, time da se ista podnosi u 3 primjerka ovome sudu, a o istoj odlučuje Visoki trgovački sud RH. Protiv ovog rješenja pravo na žalbu ima svaki vjerovnik u dijelu koji se tiče njegove prijavljene tražbine, odnosno tražbine koju je osporio i stečajni upravitelj. </w:t>
      </w:r>
    </w:p>
    <w:p w:rsidRDefault="00086B48" w:rsidP="00086B48" w:rsidR="00086B48">
      <w:pPr>
        <w:spacing w:after="0"/>
        <w:jc w:val="both"/>
      </w:pPr>
    </w:p>
    <w:p w:rsidRDefault="00086B48" w:rsidP="00086B48" w:rsidR="00086B48">
      <w:pPr>
        <w:spacing w:after="0"/>
        <w:jc w:val="both"/>
      </w:pPr>
    </w:p>
    <w:p w:rsidRDefault="00086B48" w:rsidP="00086B48" w:rsidR="00086B48">
      <w:pPr>
        <w:spacing w:after="0"/>
        <w:jc w:val="both"/>
      </w:pPr>
    </w:p>
    <w:p w:rsidRDefault="00086B48" w:rsidP="00086B48" w:rsidR="00086B48">
      <w:pPr>
        <w:spacing w:after="0"/>
        <w:jc w:val="both"/>
      </w:pPr>
    </w:p>
    <w:p w:rsidRDefault="00086B48" w:rsidP="00086B48" w:rsidR="00086B48">
      <w:pPr>
        <w:spacing w:after="0"/>
        <w:jc w:val="both"/>
      </w:pPr>
      <w:r>
        <w:t>DNA: 1. Stečajni upravitelj Stanko Makar, dipl. oec. iz Ludbrega, Petra Zrinskog 3</w:t>
      </w:r>
    </w:p>
    <w:p w:rsidRDefault="00086B48" w:rsidP="00086B48" w:rsidR="00086B48">
      <w:pPr>
        <w:spacing w:after="0"/>
        <w:jc w:val="both"/>
      </w:pPr>
      <w:r>
        <w:t xml:space="preserve">           2. ŽDO Varaždin, građansko upravni odjel</w:t>
      </w:r>
    </w:p>
    <w:p w:rsidRDefault="00086B48" w:rsidP="00086B48" w:rsidR="00086B48">
      <w:pPr>
        <w:spacing w:after="0"/>
        <w:jc w:val="both"/>
      </w:pPr>
      <w:r>
        <w:t xml:space="preserve">           3. Ninoslav Ištvan iz Đurđevca, Antuna Radića 30, 48350 Đurđevac</w:t>
      </w:r>
    </w:p>
    <w:p w:rsidRDefault="00086B48" w:rsidP="00086B48" w:rsidR="00086B48">
      <w:pPr>
        <w:spacing w:after="0"/>
        <w:jc w:val="both"/>
      </w:pPr>
      <w:r>
        <w:t xml:space="preserve">           4. e-Oglasna ploča ovoga suda</w:t>
      </w:r>
    </w:p>
    <w:p w:rsidRDefault="00AE649C" w:rsidP="00086B48" w:rsidR="00AE649C" w:rsidRPr="00B76F3C">
      <w:pPr>
        <w:pStyle w:val="NormaleSPIS"/>
        <w:spacing w:after="0"/>
      </w:pPr>
    </w:p>
    <w:p w:rsidRDefault="00AB4602" w:rsidP="00086B4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86B48" w:rsidR="00AE649C" w:rsidRPr="00B76F3C">
      <w:pPr>
        <w:pStyle w:val="NormaleSPIS"/>
        <w:spacing w:after="0"/>
      </w:pPr>
      <w:bookmarkStart w:name="_GoBack" w:id="0"/>
      <w:bookmarkEnd w:id="0"/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990" w:rsidP="00537B78" w:rsidR="00D50990">
      <w:r>
        <w:separator/>
      </w:r>
    </w:p>
  </w:endnote>
  <w:endnote w:id="0" w:type="continuationSeparator">
    <w:p w:rsidRDefault="00D50990" w:rsidP="00537B78" w:rsidR="00D50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990" w:rsidP="00537B78" w:rsidR="00D50990">
      <w:r>
        <w:separator/>
      </w:r>
    </w:p>
  </w:footnote>
  <w:footnote w:id="0" w:type="continuationSeparator">
    <w:p w:rsidRDefault="00D50990" w:rsidP="00537B78" w:rsidR="00D509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6B48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49A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990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808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St-1120/2016-41</izvorni_sadrzaj>
    <derivirana_varijabla naziv="DomainObject.Oznaka_1">St-1120/2016-41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otv. st. postupka 15.9.2016. i 17.10.2016.</izvorni_sadrzaj>
    <derivirana_varijabla naziv="DomainObject.Predmet.Opis_1">Prijedlog vjerovnika za otv. st. postupka 15.9.2016. i 17.10.2016.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TRGO-PRIJEVOZ trgovačko društvo za prijevoz i usluge d.o.o.</izvorni_sadrzaj>
    <derivirana_varijabla naziv="DomainObject.Predmet.ProtustrankaFormated_1">  TRGO-PRIJEVOZ trgovačko društvo za prijevoz i usluge d.o.o.</derivirana_varijabla>
  </DomainObject.Predmet.ProtustrankaFormated>
  <DomainObject.Predmet.ProtustrankaFormatedOIB>
    <izvorni_sadrzaj>  TRGO-PRIJEVOZ trgovačko društvo za prijevoz i usluge d.o.o., OIB 41962278830</izvorni_sadrzaj>
    <derivirana_varijabla naziv="DomainObject.Predmet.ProtustrankaFormatedOIB_1">  TRGO-PRIJEVOZ trgovačko društvo za prijevoz i usluge d.o.o., OIB 41962278830</derivirana_varijabla>
  </DomainObject.Predmet.ProtustrankaFormatedOIB>
  <DomainObject.Predmet.ProtustrankaFormatedWithAdress>
    <izvorni_sadrzaj> TRGO-PRIJEVOZ trgovačko društvo za prijevoz i usluge d.o.o., M.Kiepacha 37, 48260 Križevci</izvorni_sadrzaj>
    <derivirana_varijabla naziv="DomainObject.Predmet.ProtustrankaFormatedWithAdress_1"> TRGO-PRIJEVOZ trgovačko društvo za prijevoz i usluge d.o.o., M.Kiepacha 37, 48260 Križevci</derivirana_varijabla>
  </DomainObject.Predmet.ProtustrankaFormatedWithAdress>
  <DomainObject.Predmet.ProtustrankaFormatedWithAdressOIB>
    <izvorni_sadrzaj> TRGO-PRIJEVOZ trgovačko društvo za prijevoz i usluge d.o.o., OIB 41962278830, M.Kiepacha 37, 48260 Križevci</izvorni_sadrzaj>
    <derivirana_varijabla naziv="DomainObject.Predmet.ProtustrankaFormatedWithAdressOIB_1"> TRGO-PRIJEVOZ trgovačko društvo za prijevoz i usluge d.o.o., OIB 41962278830, M.Kiepacha 37, 48260 Križevci</derivirana_varijabla>
  </DomainObject.Predmet.ProtustrankaFormatedWithAdressOIB>
  <DomainObject.Predmet.ProtustrankaWithAdress>
    <izvorni_sadrzaj>TRGO-PRIJEVOZ trgovačko društvo za prijevoz i usluge d.o.o. M.Kiepacha 37, 48260 Križevci</izvorni_sadrzaj>
    <derivirana_varijabla naziv="DomainObject.Predmet.ProtustrankaWithAdress_1">TRGO-PRIJEVOZ trgovačko društvo za prijevoz i usluge d.o.o. M.Kiepacha 37, 48260 Križevci</derivirana_varijabla>
  </DomainObject.Predmet.ProtustrankaWithAdress>
  <DomainObject.Predmet.ProtustrankaWithAdressOIB>
    <izvorni_sadrzaj>TRGO-PRIJEVOZ trgovačko društvo za prijevoz i usluge d.o.o., OIB 41962278830, M.Kiepacha 37, 48260 Križevci</izvorni_sadrzaj>
    <derivirana_varijabla naziv="DomainObject.Predmet.ProtustrankaWithAdressOIB_1">TRGO-PRIJEVOZ trgovačko društvo za prijevoz i usluge d.o.o., OIB 41962278830, M.Kiepacha 37, 48260 Križevci</derivirana_varijabla>
  </DomainObject.Predmet.ProtustrankaWithAdressOIB>
  <DomainObject.Predmet.ProtustrankaNazivFormated>
    <izvorni_sadrzaj>TRGO-PRIJEVOZ trgovačko društvo za prijevoz i usluge d.o.o.</izvorni_sadrzaj>
    <derivirana_varijabla naziv="DomainObject.Predmet.ProtustrankaNazivFormated_1">TRGO-PRIJEVOZ trgovačko društvo za prijevoz i usluge d.o.o.</derivirana_varijabla>
  </DomainObject.Predmet.ProtustrankaNazivFormated>
  <DomainObject.Predmet.ProtustrankaNazivFormatedOIB>
    <izvorni_sadrzaj>TRGO-PRIJEVOZ trgovačko društvo za prijevoz i usluge d.o.o., OIB 41962278830</izvorni_sadrzaj>
    <derivirana_varijabla naziv="DomainObject.Predmet.ProtustrankaNazivFormatedOIB_1">TRGO-PRIJEVOZ trgovačko društvo za prijevoz i usluge d.o.o., OIB 41962278830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</izvorni_sadrzaj>
    <derivirana_varijabla naziv="DomainObject.Predmet.StrankaFormated_1"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</izvorni_sadrzaj>
    <derivirana_varijabla naziv="DomainObject.Predmet.StrankaFormatedOIB_1"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ERSTE&amp;STEIERMÄRKISCHE BANKA dioničko društvo Jadranski Trg 3/a,51000 Rijeka,RH Ministarstvo financija - Porezna uprava, Područni ured sjeverna Hrvatska Graberje 1,42000 Varaždin</izvorni_sadrzaj>
    <derivirana_varijabla naziv="DomainObject.Predmet.StrankaWithAdress_1">ERSTE&amp;STEIERMÄRKISCHE BANKA dioničko društvo Jadranski Trg 3/a,51000 Rijeka,RH Ministarstvo financija - Porezna uprava, Područni ured sjeverna Hrvatska Graberje 1,42000 Varaždin</derivirana_varijabla>
  </DomainObject.Predmet.StrankaWithAdress>
  <DomainObject.Predmet.StrankaWithAdressOIB>
    <izvorni_sadrzaj>ERSTE&amp;STEIERMÄRKISCHE BANKA dioničko društvo, OIB 23057039320, Jadranski Trg 3/a,51000 Rijeka,RH Ministarstvo financija - Porezna uprava, Područni ured sjeverna Hrvatska, OIB 18683136487, Graberje 1,42000 Varaždin</izvorni_sadrzaj>
    <derivirana_varijabla naziv="DomainObject.Predmet.StrankaWithAdressOIB_1">ERSTE&amp;STEIERMÄRKISCHE BANKA dioničko društvo, OIB 23057039320, Jadranski Trg 3/a,51000 Rijeka,RH Ministarstvo financija - Porezna uprava, Područni ured sjeverna Hrvatska, OIB 18683136487, Graberje 1,42000 Varaždin</derivirana_varijabla>
  </DomainObject.Predmet.StrankaWithAdressOIB>
  <DomainObject.Predmet.StrankaNazivFormated>
    <izvorni_sadrzaj>ERSTE&amp;STEIERMÄRKISCHE BANKA dioničko društvo,RH Ministarstvo financija - Porezna uprava, Područni ured sjeverna Hrvatska</izvorni_sadrzaj>
    <derivirana_varijabla naziv="DomainObject.Predmet.StrankaNazivFormated_1">ERSTE&amp;STEIERMÄRKISCHE BANKA dioničko društvo,RH Ministarstvo financija - Porezna uprava, Područni ured sjeverna Hrvatska</derivirana_varijabla>
  </DomainObject.Predmet.StrankaNazivFormated>
  <DomainObject.Predmet.StrankaNazivFormatedOIB>
    <izvorni_sadrzaj>ERSTE&amp;STEIERMÄRKISCHE BANKA dioničko društvo, OIB 23057039320,RH Ministarstvo financija - Porezna uprava, Područni ured sjeverna Hrvatska, OIB 18683136487</izvorni_sadrzaj>
    <derivirana_varijabla naziv="DomainObject.Predmet.StrankaNazivFormatedOIB_1">ERSTE&amp;STEIERMÄRKISCHE BANKA dioničko društvo, OIB 23057039320,RH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4010136.00</izvorni_sadrzaj>
    <derivirana_varijabla naziv="DomainObject.Predmet.TrenutnaVrijednost_1">4010136.00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ERSTE&amp;STEIERMÄRKISCHE BANKA dioničko društvo</item>
      <item>RH Ministarstvo financija - Porezna uprava, Područni ured sjeverna Hrvatska</item>
    </izvorni_sadrzaj>
    <derivirana_varijabla naziv="DomainObject.Predmet.StrankaListNazivFormated_1">
      <item>ERSTE&amp;STEIERMÄRKISCHE BANKA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ERSTE&amp;STEIERMÄRKISCHE BANKA dioničko društvo, OIB 23057039320</item>
      <item>RH Ministarstvo financija - Porezna uprava, Područni ured sjeverna Hrvatska, OIB 18683136487</item>
    </izvorni_sadrzaj>
    <derivirana_varijabla naziv="DomainObject.Predmet.StrankaListNazivFormatedOIB_1">
      <item>ERSTE&amp;STEIERMÄRKISCHE BANKA dioničko društvo, OIB 23057039320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TRGO-PRIJEVOZ trgovačko društvo za prijevoz i usluge d.o.o.</item>
    </izvorni_sadrzaj>
    <derivirana_varijabla naziv="DomainObject.Predmet.ProtuStrankaListFormated_1">
      <item>TRGO-PRIJEVOZ trgovačko društvo za prijevoz i usluge d.o.o.</item>
    </derivirana_varijabla>
  </DomainObject.Predmet.ProtuStrankaListFormated>
  <DomainObject.Predmet.ProtuStrankaListFormatedOIB>
    <izvorni_sadrzaj>
      <item>TRGO-PRIJEVOZ trgovačko društvo za prijevoz i usluge d.o.o., OIB 41962278830</item>
    </izvorni_sadrzaj>
    <derivirana_varijabla naziv="DomainObject.Predmet.ProtuStrankaListFormatedOIB_1">
      <item>TRGO-PRIJEVOZ trgovačko društvo za prijevoz i usluge d.o.o., OIB 41962278830</item>
    </derivirana_varijabla>
  </DomainObject.Predmet.ProtuStrankaListFormatedOIB>
  <DomainObject.Predmet.ProtuStrankaListFormatedWithAdress>
    <izvorni_sadrzaj>
      <item>TRGO-PRIJEVOZ trgovačko društvo za prijevoz i usluge d.o.o., M.Kiepacha 37, 48260 Križevci</item>
    </izvorni_sadrzaj>
    <derivirana_varijabla naziv="DomainObject.Predmet.ProtuStrankaListFormatedWithAdress_1">
      <item>TRGO-PRIJEVOZ trgovačko društvo za prijevoz i usluge d.o.o., M.Kiepacha 37, 48260 Križevci</item>
    </derivirana_varijabla>
  </DomainObject.Predmet.ProtuStrankaListFormatedWithAdress>
  <DomainObject.Predmet.ProtuStrankaListFormatedWithAdressOIB>
    <izvorni_sadrzaj>
      <item>TRGO-PRIJEVOZ trgovačko društvo za prijevoz i usluge d.o.o., OIB 41962278830, M.Kiepacha 37, 48260 Križevci</item>
    </izvorni_sadrzaj>
    <derivirana_varijabla naziv="DomainObject.Predmet.ProtuStrankaListFormatedWithAdressOIB_1">
      <item>TRGO-PRIJEVOZ trgovačko društvo za prijevoz i usluge d.o.o., OIB 41962278830, M.Kiepacha 37, 48260 Križevci</item>
    </derivirana_varijabla>
  </DomainObject.Predmet.ProtuStrankaListFormatedWithAdressOIB>
  <DomainObject.Predmet.ProtuStrankaListNazivFormated>
    <izvorni_sadrzaj>
      <item>TRGO-PRIJEVOZ trgovačko društvo za prijevoz i usluge d.o.o.</item>
    </izvorni_sadrzaj>
    <derivirana_varijabla naziv="DomainObject.Predmet.ProtuStrankaListNazivFormated_1">
      <item>TRGO-PRIJEVOZ trgovačko društvo za prijevoz i usluge d.o.o.</item>
    </derivirana_varijabla>
  </DomainObject.Predmet.ProtuStrankaListNazivFormated>
  <DomainObject.Predmet.ProtuStrankaListNazivFormatedOIB>
    <izvorni_sadrzaj>
      <item>TRGO-PRIJEVOZ trgovačko društvo za prijevoz i usluge d.o.o., OIB 41962278830</item>
    </izvorni_sadrzaj>
    <derivirana_varijabla naziv="DomainObject.Predmet.ProtuStrankaListNazivFormatedOIB_1">
      <item>TRGO-PRIJEVOZ trgovačko društvo za prijevoz i usluge d.o.o., OIB 41962278830</item>
    </derivirana_varijabla>
  </DomainObject.Predmet.ProtuStrankaListNazivFormatedOIB>
  <DomainObject.Predmet.OstaliListFormated>
    <izvorni_sadrzaj>
      <item>MAĐARIĆ &amp; LUI - odvjetničko društvo d.o.o.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</item>
      <item>MUP Policijska uprava koprivničko-krićevačka, Služba kriminalističke policije</item>
    </izvorni_sadrzaj>
    <derivirana_varijabla naziv="DomainObject.Predmet.OstaliListFormated_1">
      <item>MAĐARIĆ &amp; LUI - odvjetničko društvo d.o.o.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</item>
      <item>MUP Policijska uprava koprivničko-krićevačka, Služba kriminalističke policije</item>
    </derivirana_varijabla>
  </DomainObject.Predmet.OstaliListFormated>
  <DomainObject.Predmet.OstaliListFormatedOIB>
    <izvorni_sadrzaj>
      <item>MAĐARIĆ &amp; LUI - odvjetničko društvo d.o.o., OIB 27355904472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upravitelj, OIB 49218337993</item>
      <item>MUP Policijska uprava koprivničko-krićevačka, Služba kriminalističke policije</item>
    </izvorni_sadrzaj>
    <derivirana_varijabla naziv="DomainObject.Predmet.OstaliListFormatedOIB_1">
      <item>MAĐARIĆ &amp; LUI - odvjetničko društvo d.o.o., OIB 27355904472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upravitelj, OIB 49218337993</item>
      <item>MUP Policijska uprava koprivničko-krićevačka, Služba kriminalističke policije</item>
    </derivirana_varijabla>
  </DomainObject.Predmet.OstaliListFormatedOIB>
  <DomainObject.Predmet.OstaliListFormatedWithAdress>
    <izvorni_sadrzaj>
      <item>MAĐARIĆ &amp; LUI - odvjetničko društvo d.o.o.,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Ulica Augusta Šenoe 6, 42230 Sigetec Ludbreški</item>
      <item>MUP Policijska uprava koprivničko-krićevačka, Služba kriminalističke policije, Trg Eugena Kumičića 18, 48000 Koprivnica</item>
    </izvorni_sadrzaj>
    <derivirana_varijabla naziv="DomainObject.Predmet.OstaliListFormatedWithAdress_1">
      <item>MAĐARIĆ &amp; LUI - odvjetničko društvo d.o.o.,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Ulica Augusta Šenoe 6, 42230 Sigetec Ludbreški</item>
      <item>MUP Policijska uprava koprivničko-krićevačka, Služba kriminalističke policije, Trg Eugena Kumičića 18, 48000 Koprivnica</item>
    </derivirana_varijabla>
  </DomainObject.Predmet.OstaliListFormatedWithAdress>
  <DomainObject.Predmet.OstaliListFormatedWithAdressOIB>
    <izvorni_sadrzaj>
      <item>MAĐARIĆ &amp; LUI - odvjetničko društvo d.o.o., OIB 27355904472,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OIB 49218337993, Ulica Augusta Šenoe 6, 42230 Sigetec Ludbreški</item>
      <item>MUP Policijska uprava koprivničko-krićevačka, Služba kriminalističke policije, Trg Eugena Kumičića 18, 48000 Koprivnica</item>
    </izvorni_sadrzaj>
    <derivirana_varijabla naziv="DomainObject.Predmet.OstaliListFormatedWithAdressOIB_1">
      <item>MAĐARIĆ &amp; LUI - odvjetničko društvo d.o.o., OIB 27355904472,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OIB 49218337993, Ulica Augusta Šenoe 6, 42230 Sigetec Ludbreški</item>
      <item>MUP Policijska uprava koprivničko-krićevačka, Služba kriminalističke policije, Trg Eugena Kumičića 18, 48000 Koprivnica</item>
    </derivirana_varijabla>
  </DomainObject.Predmet.OstaliListFormatedWithAdressOIB>
  <DomainObject.Predmet.OstaliListNazivFormated>
    <izvorni_sadrzaj>
      <item>MAĐARIĆ &amp; LUI - odvjetničko društvo d.o.o.</item>
      <item>Županijsko državno odvjetništvo u Varaždinu</item>
      <item>Stanko Makar,st. upravitelj</item>
      <item>MUP Policijska uprava koprivničko-krićevačka, Služba kriminalističke policije</item>
    </izvorni_sadrzaj>
    <derivirana_varijabla naziv="DomainObject.Predmet.OstaliListNazivFormated_1">
      <item>MAĐARIĆ &amp; LUI - odvjetničko društvo d.o.o.</item>
      <item>Županijsko državno odvjetništvo u Varaždinu</item>
      <item>Stanko Makar,st. upravitelj</item>
      <item>MUP Policijska uprava koprivničko-krićevačka, Služba kriminalističke policije</item>
    </derivirana_varijabla>
  </DomainObject.Predmet.OstaliListNazivFormated>
  <DomainObject.Predmet.OstaliListNazivFormatedOIB>
    <izvorni_sadrzaj>
      <item>MAĐARIĆ &amp; LUI - odvjetničko društvo d.o.o., OIB 27355904472</item>
      <item>Županijsko državno odvjetništvo u Varaždinu</item>
      <item>Stanko Makar,st. upravitelj, OIB 49218337993</item>
      <item>MUP Policijska uprava koprivničko-krićevačka, Služba kriminalističke policije</item>
    </izvorni_sadrzaj>
    <derivirana_varijabla naziv="DomainObject.Predmet.OstaliListNazivFormatedOIB_1">
      <item>MAĐARIĆ &amp; LUI - odvjetničko društvo d.o.o., OIB 27355904472</item>
      <item>Županijsko državno odvjetništvo u Varaždinu</item>
      <item>Stanko Makar,st. upravitelj, OIB 49218337993</item>
      <item>MUP Policijska uprava koprivničko-krićevačka, Služba kriminalističke policije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St-1120/2016-41</izvorni_sadrzaj>
    <derivirana_varijabla naziv="DomainObject.PoslovniBrojDokumenta_1">St-1120/2016-41</derivirana_varijabla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TRGO-PRIJEVOZ trgovačko društvo za prijevoz i usluge d.o.o.</izvorni_sadrzaj>
    <derivirana_varijabla naziv="DomainObject.Predmet.ProtustrankaIDrugi_1">TRGO-PRIJEVOZ trgovačko društvo za prijevoz i usluge d.o.o.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TRGO-PRIJEVOZ trgovačko društvo za prijevoz i usluge d.o.o., OIB 41962278830, M.Kiepacha 37, 48260 Križevci</izvorni_sadrzaj>
    <derivirana_varijabla naziv="DomainObject.Predmet.ProtustrankaIDrugiAdressOIB_1">TRGO-PRIJEVOZ trgovačko društvo za prijevoz i usluge d.o.o., OIB 41962278830, M.Kiepacha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TRGO-PRIJEVOZ trgovačko društvo za prijevoz i usluge d.o.o.</item>
      <item>ERSTE&amp;STEIERMÄRKISCHE BANKA dioničko društvo</item>
      <item>MAĐARIĆ &amp; LUI - odvjetničko društvo d.o.o.</item>
      <item>RH Ministarstvo financija - Porezna uprava, Područni ured sjeverna Hrvatska</item>
      <item>Županijsko državno odvjetništvo u Varaždinu</item>
      <item>Stanko Makar,st. upravitelj</item>
      <item>MUP Policijska uprava koprivničko-krićevačka, Služba kriminalističke policije</item>
    </izvorni_sadrzaj>
    <derivirana_varijabla naziv="DomainObject.Predmet.SudioniciListNaziv_1">
      <item>TRGO-PRIJEVOZ trgovačko društvo za prijevoz i usluge d.o.o.</item>
      <item>ERSTE&amp;STEIERMÄRKISCHE BANKA dioničko društvo</item>
      <item>MAĐARIĆ &amp; LUI - odvjetničko društvo d.o.o.</item>
      <item>RH Ministarstvo financija - Porezna uprava, Područni ured sjeverna Hrvatska</item>
      <item>Županijsko državno odvjetništvo u Varaždinu</item>
      <item>Stanko Makar,st. upravitelj</item>
      <item>MUP Policijska uprava koprivničko-krićevačka, Služba kriminalističke policije</item>
    </derivirana_varijabla>
  </DomainObject.Predmet.SudioniciListNaziv>
  <DomainObject.Predmet.SudioniciListAdressOIB>
    <izvorni_sadrzaj>
      <item>TRGO-PRIJEVOZ trgovačko društvo za prijevoz i usluge d.o.o., OIB 41962278830, M.Kiepacha 37,48260 Križevci</item>
      <item>ERSTE&amp;STEIERMÄRKISCHE BANKA dioničko društvo, OIB 23057039320, Jadranski Trg 3/a,51000 Rijeka</item>
      <item>MAĐARIĆ &amp; LUI - odvjetničko društvo d.o.o., OIB 27355904472, Ilica 191F,10000 Zagreb</item>
      <item>RH Ministarstvo financija - Porezna uprava, Područni ured sjeverna Hrvatska, OIB 18683136487, Graberje 1,42000 Varaždin</item>
      <item>Županijsko državno odvjetništvo u Varaždinu, B.Radića 2,42000 Varaždin</item>
      <item>Stanko Makar,st. upravitelj, OIB 49218337993, Ulica Augusta Šenoe 6,42230 Sigetec Ludbreški</item>
      <item>MUP Policijska uprava koprivničko-krićevačka, Služba kriminalističke policije, Trg Eugena Kumičića 18,48000 Koprivnica</item>
    </izvorni_sadrzaj>
    <derivirana_varijabla naziv="DomainObject.Predmet.SudioniciListAdressOIB_1">
      <item>TRGO-PRIJEVOZ trgovačko društvo za prijevoz i usluge d.o.o., OIB 41962278830, M.Kiepacha 37,48260 Križevci</item>
      <item>ERSTE&amp;STEIERMÄRKISCHE BANKA dioničko društvo, OIB 23057039320, Jadranski Trg 3/a,51000 Rijeka</item>
      <item>MAĐARIĆ &amp; LUI - odvjetničko društvo d.o.o., OIB 27355904472, Ilica 191F,10000 Zagreb</item>
      <item>RH Ministarstvo financija - Porezna uprava, Područni ured sjeverna Hrvatska, OIB 18683136487, Graberje 1,42000 Varaždin</item>
      <item>Županijsko državno odvjetništvo u Varaždinu, B.Radića 2,42000 Varaždin</item>
      <item>Stanko Makar,st. upravitelj, OIB 49218337993, Ulica Augusta Šenoe 6,42230 Sigetec Ludbreški</item>
      <item>MUP Policijska uprava koprivničko-krićevačka, Služba kriminalističke policije, Trg Eugena Kumičića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36984-2223-47AE-A0E5-C2FD41C18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1017</properties:Words>
  <properties:Characters>5829</properties:Characters>
  <properties:Lines>326</properties:Lines>
  <properties:Paragraphs>114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2018-08-31T12:07:00Z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St-1120/2016-41 / Odluka - Rješenje - utvrđene i osporene tražbine (odluka_St-1120_2016-41.docx)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