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b8025f" w14:paraId="fb8025f" w:rsidRDefault="009756E4" w:rsidP="0077445F" w:rsidR="009756E4" w:rsidRPr="00587951">
      <w:pPr>
        <w15:collapsed w:val="false"/>
        <w:rPr>
          <w:rFonts w:hAnsi="Times New Roman" w:ascii="Times New Roman"/>
          <w:noProof/>
          <w:sz w:val="24"/>
        </w:rPr>
      </w:pPr>
      <w:bookmarkStart w:name="_GoBack" w:id="0"/>
      <w:bookmarkEnd w:id="0"/>
      <w:r w:rsidRPr="00587951">
        <w:rPr>
          <w:rFonts w:hAnsi="Times New Roman" w:ascii="Times New Roman"/>
          <w:noProof/>
          <w:sz w:val="24"/>
        </w:rPr>
        <w:drawing>
          <wp:inline distR="0" distL="0" distB="0" distT="0">
            <wp:extent cy="709295" cx="534035"/>
            <wp:effectExtent b="0" r="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9295" cx="5340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7445F" w:rsidP="0077445F" w:rsidR="0077445F" w:rsidRPr="00587951">
      <w:pPr>
        <w:rPr>
          <w:rFonts w:hAnsi="Times New Roman" w:ascii="Times New Roman"/>
          <w:sz w:val="24"/>
        </w:rPr>
      </w:pPr>
      <w:r w:rsidRPr="00587951">
        <w:rPr>
          <w:rFonts w:hAnsi="Times New Roman" w:ascii="Times New Roman"/>
          <w:sz w:val="24"/>
        </w:rPr>
        <w:t>REPUBLIKA HRVATSKA</w:t>
      </w:r>
    </w:p>
    <w:p w:rsidRDefault="0077445F" w:rsidP="0077445F" w:rsidR="0077445F" w:rsidRPr="00587951">
      <w:pPr>
        <w:rPr>
          <w:rFonts w:hAnsi="Times New Roman" w:ascii="Times New Roman"/>
          <w:sz w:val="24"/>
        </w:rPr>
      </w:pPr>
      <w:r w:rsidRPr="00587951">
        <w:rPr>
          <w:rFonts w:hAnsi="Times New Roman" w:ascii="Times New Roman"/>
          <w:sz w:val="24"/>
        </w:rPr>
        <w:t>TRGOVAČKI SUD U ZAGREBU</w:t>
      </w:r>
    </w:p>
    <w:p w:rsidRDefault="0077445F" w:rsidP="0077445F" w:rsidR="0077445F" w:rsidRPr="00587951">
      <w:pPr>
        <w:rPr>
          <w:rFonts w:hAnsi="Times New Roman" w:ascii="Times New Roman"/>
          <w:sz w:val="24"/>
        </w:rPr>
      </w:pPr>
      <w:r w:rsidRPr="00587951">
        <w:rPr>
          <w:rFonts w:hAnsi="Times New Roman" w:ascii="Times New Roman"/>
          <w:sz w:val="24"/>
        </w:rPr>
        <w:t>Zagreb, Amruševa 2/II</w:t>
      </w:r>
      <w:r w:rsidRPr="00587951">
        <w:rPr>
          <w:rFonts w:hAnsi="Times New Roman" w:ascii="Times New Roman"/>
          <w:sz w:val="24"/>
        </w:rPr>
        <w:tab/>
      </w:r>
      <w:r w:rsidRPr="00587951">
        <w:rPr>
          <w:rFonts w:hAnsi="Times New Roman" w:ascii="Times New Roman"/>
          <w:sz w:val="24"/>
        </w:rPr>
        <w:tab/>
      </w:r>
      <w:r w:rsidRPr="00587951">
        <w:rPr>
          <w:rFonts w:hAnsi="Times New Roman" w:ascii="Times New Roman"/>
          <w:sz w:val="24"/>
        </w:rPr>
        <w:tab/>
      </w:r>
      <w:r w:rsidRPr="00587951">
        <w:rPr>
          <w:rFonts w:hAnsi="Times New Roman" w:ascii="Times New Roman"/>
          <w:sz w:val="24"/>
        </w:rPr>
        <w:tab/>
      </w:r>
      <w:r w:rsidRPr="00587951">
        <w:rPr>
          <w:rFonts w:hAnsi="Times New Roman" w:ascii="Times New Roman"/>
          <w:sz w:val="24"/>
        </w:rPr>
        <w:tab/>
      </w:r>
      <w:r w:rsidRPr="00587951">
        <w:rPr>
          <w:rFonts w:hAnsi="Times New Roman" w:ascii="Times New Roman"/>
          <w:sz w:val="24"/>
        </w:rPr>
        <w:tab/>
      </w:r>
      <w:r w:rsidRPr="00587951">
        <w:rPr>
          <w:rFonts w:hAnsi="Times New Roman" w:ascii="Times New Roman"/>
          <w:sz w:val="24"/>
        </w:rPr>
        <w:tab/>
      </w:r>
      <w:r w:rsidR="005939CC">
        <w:rPr>
          <w:rFonts w:hAnsi="Times New Roman" w:ascii="Times New Roman"/>
          <w:sz w:val="24"/>
        </w:rPr>
        <w:tab/>
      </w:r>
      <w:r w:rsidRPr="00587951">
        <w:rPr>
          <w:rFonts w:hAnsi="Times New Roman" w:ascii="Times New Roman"/>
          <w:sz w:val="24"/>
        </w:rPr>
        <w:t>7 St-</w:t>
      </w:r>
      <w:r w:rsidR="006653BA">
        <w:rPr>
          <w:rFonts w:hAnsi="Times New Roman" w:ascii="Times New Roman"/>
          <w:sz w:val="24"/>
        </w:rPr>
        <w:t>1</w:t>
      </w:r>
      <w:r w:rsidR="00067CAD">
        <w:rPr>
          <w:rFonts w:hAnsi="Times New Roman" w:ascii="Times New Roman"/>
          <w:sz w:val="24"/>
        </w:rPr>
        <w:t>136</w:t>
      </w:r>
      <w:r w:rsidR="001C59B4">
        <w:rPr>
          <w:rFonts w:hAnsi="Times New Roman" w:ascii="Times New Roman"/>
          <w:sz w:val="24"/>
        </w:rPr>
        <w:t>/16</w:t>
      </w:r>
      <w:r w:rsidR="005D04AC">
        <w:rPr>
          <w:rFonts w:hAnsi="Times New Roman" w:ascii="Times New Roman"/>
          <w:sz w:val="24"/>
        </w:rPr>
        <w:t xml:space="preserve"> </w:t>
      </w:r>
    </w:p>
    <w:p w:rsidRDefault="0077445F" w:rsidP="0077445F" w:rsidR="0077445F" w:rsidRPr="00587951">
      <w:pPr>
        <w:rPr>
          <w:rFonts w:hAnsi="Times New Roman" w:ascii="Times New Roman"/>
          <w:sz w:val="24"/>
        </w:rPr>
      </w:pPr>
    </w:p>
    <w:p w:rsidRDefault="009756E4" w:rsidP="0077445F" w:rsidR="009756E4" w:rsidRPr="00587951">
      <w:pPr>
        <w:jc w:val="center"/>
        <w:rPr>
          <w:rFonts w:hAnsi="Times New Roman" w:ascii="Times New Roman"/>
          <w:sz w:val="24"/>
        </w:rPr>
      </w:pPr>
      <w:r w:rsidRPr="00587951">
        <w:rPr>
          <w:rFonts w:hAnsi="Times New Roman" w:ascii="Times New Roman"/>
          <w:sz w:val="24"/>
        </w:rPr>
        <w:t>U  I M E  R E P U B L I K E  H R V A T S K E</w:t>
      </w:r>
    </w:p>
    <w:p w:rsidRDefault="0077445F" w:rsidP="0077445F" w:rsidR="0077445F" w:rsidRPr="00587951">
      <w:pPr>
        <w:jc w:val="center"/>
        <w:rPr>
          <w:rFonts w:hAnsi="Times New Roman" w:ascii="Times New Roman"/>
          <w:sz w:val="24"/>
        </w:rPr>
      </w:pPr>
      <w:r w:rsidRPr="00587951">
        <w:rPr>
          <w:rFonts w:hAnsi="Times New Roman" w:ascii="Times New Roman"/>
          <w:sz w:val="24"/>
        </w:rPr>
        <w:t>R J E Š E N J E</w:t>
      </w:r>
    </w:p>
    <w:p w:rsidRDefault="0077445F" w:rsidP="0077445F" w:rsidR="0077445F" w:rsidRPr="00587951">
      <w:pPr>
        <w:jc w:val="center"/>
        <w:rPr>
          <w:rFonts w:hAnsi="Times New Roman" w:ascii="Times New Roman"/>
          <w:sz w:val="24"/>
        </w:rPr>
      </w:pPr>
    </w:p>
    <w:p w:rsidRDefault="0077445F" w:rsidP="009756E4" w:rsidR="009756E4" w:rsidRPr="00587951">
      <w:pPr>
        <w:jc w:val="both"/>
        <w:rPr>
          <w:rFonts w:hAnsi="Times New Roman" w:ascii="Times New Roman"/>
          <w:sz w:val="24"/>
        </w:rPr>
      </w:pPr>
      <w:r w:rsidRPr="00587951">
        <w:rPr>
          <w:rFonts w:hAnsi="Times New Roman" w:ascii="Times New Roman"/>
          <w:sz w:val="24"/>
        </w:rPr>
        <w:tab/>
      </w:r>
      <w:r w:rsidR="009756E4" w:rsidRPr="00587951">
        <w:rPr>
          <w:rFonts w:hAnsi="Times New Roman" w:ascii="Times New Roman"/>
          <w:sz w:val="24"/>
        </w:rPr>
        <w:t xml:space="preserve">Trgovački sud u Zagrebu po sucu pojedincu Vesni Malenica kao stečajnom sucu po zahtjevu predlagatelja Financijska agencija, RC Zagreb, Podružnica Zagreb, Trg svibanjskih žrtava 1995. 1, Zagreb, </w:t>
      </w:r>
      <w:r w:rsidR="005939CC">
        <w:rPr>
          <w:rFonts w:hAnsi="Times New Roman" w:ascii="Times New Roman"/>
          <w:sz w:val="24"/>
        </w:rPr>
        <w:t xml:space="preserve">OIB </w:t>
      </w:r>
      <w:r w:rsidR="005939CC" w:rsidRPr="005939CC">
        <w:rPr>
          <w:rFonts w:hAnsi="Times New Roman" w:ascii="Times New Roman"/>
          <w:sz w:val="24"/>
        </w:rPr>
        <w:t>85821130368</w:t>
      </w:r>
      <w:r w:rsidR="005939CC">
        <w:rPr>
          <w:rFonts w:hAnsi="Times New Roman" w:ascii="Times New Roman"/>
          <w:sz w:val="24"/>
        </w:rPr>
        <w:t xml:space="preserve">, </w:t>
      </w:r>
      <w:r w:rsidR="009756E4" w:rsidRPr="00587951">
        <w:rPr>
          <w:rFonts w:hAnsi="Times New Roman" w:ascii="Times New Roman"/>
          <w:sz w:val="24"/>
        </w:rPr>
        <w:t xml:space="preserve">radi </w:t>
      </w:r>
      <w:r w:rsidR="00543ED3">
        <w:rPr>
          <w:rFonts w:hAnsi="Times New Roman" w:ascii="Times New Roman"/>
          <w:sz w:val="24"/>
        </w:rPr>
        <w:t>prijedloga za pokretanje</w:t>
      </w:r>
      <w:r w:rsidR="009756E4" w:rsidRPr="00587951">
        <w:rPr>
          <w:rFonts w:hAnsi="Times New Roman" w:ascii="Times New Roman"/>
          <w:sz w:val="24"/>
        </w:rPr>
        <w:t xml:space="preserve"> stečajnog postupka nad dužnikom </w:t>
      </w:r>
      <w:r w:rsidR="00AF55DB">
        <w:rPr>
          <w:rFonts w:hAnsi="Times New Roman" w:ascii="Times New Roman"/>
          <w:sz w:val="24"/>
        </w:rPr>
        <w:t>LINK KULEŠ</w:t>
      </w:r>
      <w:r w:rsidR="006653BA">
        <w:rPr>
          <w:rFonts w:hAnsi="Times New Roman" w:ascii="Times New Roman"/>
          <w:sz w:val="24"/>
        </w:rPr>
        <w:t xml:space="preserve"> j. d. o. o., </w:t>
      </w:r>
      <w:r w:rsidR="00AF55DB">
        <w:rPr>
          <w:rFonts w:hAnsi="Times New Roman" w:ascii="Times New Roman"/>
          <w:sz w:val="24"/>
        </w:rPr>
        <w:t>Repušnica, Ljudevita Gaja</w:t>
      </w:r>
      <w:r w:rsidR="006653BA">
        <w:rPr>
          <w:rFonts w:hAnsi="Times New Roman" w:ascii="Times New Roman"/>
          <w:sz w:val="24"/>
        </w:rPr>
        <w:t xml:space="preserve"> 18</w:t>
      </w:r>
      <w:r w:rsidR="00AF55DB">
        <w:rPr>
          <w:rFonts w:hAnsi="Times New Roman" w:ascii="Times New Roman"/>
          <w:sz w:val="24"/>
        </w:rPr>
        <w:t>2, OIB 73304161332</w:t>
      </w:r>
      <w:r w:rsidR="005939CC">
        <w:rPr>
          <w:rFonts w:hAnsi="Times New Roman" w:ascii="Times New Roman"/>
          <w:sz w:val="24"/>
        </w:rPr>
        <w:t>, 17. veljače 2016.</w:t>
      </w:r>
    </w:p>
    <w:p w:rsidRDefault="0077445F" w:rsidP="0077445F" w:rsidR="0077445F" w:rsidRPr="00587951">
      <w:pPr>
        <w:jc w:val="both"/>
        <w:rPr>
          <w:rFonts w:hAnsi="Times New Roman" w:ascii="Times New Roman"/>
          <w:sz w:val="24"/>
        </w:rPr>
      </w:pPr>
    </w:p>
    <w:p w:rsidRDefault="0077445F" w:rsidP="0077445F" w:rsidR="0077445F" w:rsidRPr="00587951">
      <w:pPr>
        <w:jc w:val="center"/>
        <w:rPr>
          <w:rFonts w:hAnsi="Times New Roman" w:ascii="Times New Roman"/>
          <w:sz w:val="24"/>
        </w:rPr>
      </w:pPr>
      <w:r w:rsidRPr="00587951">
        <w:rPr>
          <w:rFonts w:hAnsi="Times New Roman" w:ascii="Times New Roman"/>
          <w:sz w:val="24"/>
        </w:rPr>
        <w:t>r i j e š i o  j e</w:t>
      </w:r>
    </w:p>
    <w:p w:rsidRDefault="0077445F" w:rsidP="0077445F" w:rsidR="0077445F" w:rsidRPr="00587951">
      <w:pPr>
        <w:jc w:val="center"/>
        <w:rPr>
          <w:rFonts w:hAnsi="Times New Roman" w:ascii="Times New Roman"/>
          <w:sz w:val="24"/>
        </w:rPr>
      </w:pPr>
    </w:p>
    <w:p w:rsidRDefault="0077445F" w:rsidP="00642C42" w:rsidR="00333654" w:rsidRPr="006653BA">
      <w:pPr>
        <w:ind w:right="-2"/>
        <w:jc w:val="both"/>
        <w:rPr>
          <w:rFonts w:hAnsi="Times New Roman" w:ascii="Times New Roman"/>
          <w:sz w:val="24"/>
        </w:rPr>
      </w:pPr>
      <w:r w:rsidRPr="00587951">
        <w:rPr>
          <w:rFonts w:hAnsi="Times New Roman" w:ascii="Times New Roman"/>
          <w:sz w:val="24"/>
        </w:rPr>
        <w:tab/>
        <w:t xml:space="preserve">Odbacuje se </w:t>
      </w:r>
      <w:r w:rsidR="00AE6C23">
        <w:rPr>
          <w:rFonts w:hAnsi="Times New Roman" w:ascii="Times New Roman"/>
          <w:sz w:val="24"/>
        </w:rPr>
        <w:t xml:space="preserve">prijedlog za pokretanje stečajnog </w:t>
      </w:r>
      <w:r w:rsidR="009756E4" w:rsidRPr="00587951">
        <w:rPr>
          <w:rFonts w:hAnsi="Times New Roman" w:ascii="Times New Roman"/>
          <w:sz w:val="24"/>
        </w:rPr>
        <w:t>postupka</w:t>
      </w:r>
      <w:r w:rsidRPr="00587951">
        <w:rPr>
          <w:rFonts w:hAnsi="Times New Roman" w:ascii="Times New Roman"/>
          <w:sz w:val="24"/>
        </w:rPr>
        <w:t xml:space="preserve"> nad dužnikom </w:t>
      </w:r>
      <w:r w:rsidR="00AF55DB">
        <w:rPr>
          <w:rFonts w:hAnsi="Times New Roman" w:ascii="Times New Roman"/>
          <w:sz w:val="24"/>
        </w:rPr>
        <w:t>LINK KULEŠ j. d. o. o., Repušnica, Ljudevita Gaja 182, OIB 73304161332</w:t>
      </w:r>
      <w:r w:rsidR="00910EF1">
        <w:rPr>
          <w:rFonts w:hAnsi="Times New Roman" w:ascii="Times New Roman"/>
          <w:sz w:val="24"/>
        </w:rPr>
        <w:t xml:space="preserve">, od </w:t>
      </w:r>
      <w:r w:rsidR="00AF55DB">
        <w:rPr>
          <w:rFonts w:hAnsi="Times New Roman" w:ascii="Times New Roman"/>
          <w:sz w:val="24"/>
        </w:rPr>
        <w:t>4</w:t>
      </w:r>
      <w:r w:rsidR="006653BA">
        <w:rPr>
          <w:rFonts w:hAnsi="Times New Roman" w:ascii="Times New Roman"/>
          <w:sz w:val="24"/>
        </w:rPr>
        <w:t>. veljače</w:t>
      </w:r>
      <w:r w:rsidR="00642C42">
        <w:rPr>
          <w:rFonts w:hAnsi="Times New Roman" w:ascii="Times New Roman"/>
          <w:sz w:val="24"/>
        </w:rPr>
        <w:t xml:space="preserve"> 2016.</w:t>
      </w:r>
    </w:p>
    <w:p w:rsidRDefault="00333654" w:rsidP="005939CC" w:rsidR="00333654">
      <w:pPr>
        <w:ind w:right="-2"/>
        <w:jc w:val="both"/>
        <w:rPr>
          <w:rFonts w:hAnsi="Times New Roman" w:ascii="Times New Roman"/>
          <w:sz w:val="24"/>
        </w:rPr>
      </w:pPr>
    </w:p>
    <w:p w:rsidRDefault="005939CC" w:rsidP="005939CC" w:rsidR="005939CC" w:rsidRPr="00587951">
      <w:pPr>
        <w:ind w:right="-2"/>
        <w:jc w:val="both"/>
        <w:rPr>
          <w:rFonts w:hAnsi="Times New Roman" w:ascii="Times New Roman"/>
          <w:sz w:val="24"/>
        </w:rPr>
      </w:pPr>
    </w:p>
    <w:p w:rsidRDefault="0077445F" w:rsidP="0077445F" w:rsidR="0077445F" w:rsidRPr="00587951">
      <w:pPr>
        <w:jc w:val="center"/>
        <w:rPr>
          <w:rFonts w:hAnsi="Times New Roman" w:ascii="Times New Roman"/>
          <w:sz w:val="24"/>
        </w:rPr>
      </w:pPr>
      <w:r w:rsidRPr="00587951">
        <w:rPr>
          <w:rFonts w:hAnsi="Times New Roman" w:ascii="Times New Roman"/>
          <w:sz w:val="24"/>
        </w:rPr>
        <w:t>Obrazloženje</w:t>
      </w:r>
    </w:p>
    <w:p w:rsidRDefault="0077445F" w:rsidP="0077445F" w:rsidR="0077445F" w:rsidRPr="00587951">
      <w:pPr>
        <w:jc w:val="center"/>
        <w:rPr>
          <w:rFonts w:hAnsi="Times New Roman" w:ascii="Times New Roman"/>
          <w:sz w:val="24"/>
        </w:rPr>
      </w:pPr>
    </w:p>
    <w:p w:rsidRDefault="0077445F" w:rsidP="005939CC" w:rsidR="0016426C">
      <w:pPr>
        <w:jc w:val="both"/>
        <w:rPr>
          <w:rFonts w:hAnsi="Times New Roman" w:ascii="Times New Roman"/>
          <w:sz w:val="24"/>
        </w:rPr>
      </w:pPr>
      <w:r w:rsidRPr="00587951">
        <w:rPr>
          <w:rFonts w:hAnsi="Times New Roman" w:ascii="Times New Roman"/>
          <w:sz w:val="24"/>
        </w:rPr>
        <w:tab/>
      </w:r>
      <w:r w:rsidR="00587951" w:rsidRPr="00587951">
        <w:rPr>
          <w:rFonts w:hAnsi="Times New Roman" w:ascii="Times New Roman"/>
          <w:sz w:val="24"/>
        </w:rPr>
        <w:t xml:space="preserve">Dana </w:t>
      </w:r>
      <w:r w:rsidR="00AF55DB">
        <w:rPr>
          <w:rFonts w:hAnsi="Times New Roman" w:ascii="Times New Roman"/>
          <w:sz w:val="24"/>
        </w:rPr>
        <w:t>4</w:t>
      </w:r>
      <w:r w:rsidR="006653BA">
        <w:rPr>
          <w:rFonts w:hAnsi="Times New Roman" w:ascii="Times New Roman"/>
          <w:sz w:val="24"/>
        </w:rPr>
        <w:t>. veljače</w:t>
      </w:r>
      <w:r w:rsidR="00642C42">
        <w:rPr>
          <w:rFonts w:hAnsi="Times New Roman" w:ascii="Times New Roman"/>
          <w:sz w:val="24"/>
        </w:rPr>
        <w:t xml:space="preserve"> 2016</w:t>
      </w:r>
      <w:r w:rsidR="00587951" w:rsidRPr="00587951">
        <w:rPr>
          <w:rFonts w:hAnsi="Times New Roman" w:ascii="Times New Roman"/>
          <w:sz w:val="24"/>
        </w:rPr>
        <w:t xml:space="preserve">. godine Financijska agencija (dalje: FINA) podnijela  je </w:t>
      </w:r>
      <w:r w:rsidR="00AE6C23">
        <w:rPr>
          <w:rFonts w:hAnsi="Times New Roman" w:ascii="Times New Roman"/>
          <w:sz w:val="24"/>
        </w:rPr>
        <w:t>prijedlog za pokretanje</w:t>
      </w:r>
      <w:r w:rsidR="00587951" w:rsidRPr="00587951">
        <w:rPr>
          <w:rFonts w:hAnsi="Times New Roman" w:ascii="Times New Roman"/>
          <w:sz w:val="24"/>
        </w:rPr>
        <w:t xml:space="preserve"> stečajnog postupka nad gore navedenom pravnom osobom, navodeći da </w:t>
      </w:r>
      <w:r w:rsidR="00AE6C23">
        <w:rPr>
          <w:rFonts w:hAnsi="Times New Roman" w:ascii="Times New Roman"/>
          <w:sz w:val="24"/>
        </w:rPr>
        <w:t>postoje razlozi za otvaranje stečajnog postupka, obzirom da dužnik ima evidentiran</w:t>
      </w:r>
      <w:r w:rsidR="007C6375">
        <w:rPr>
          <w:rFonts w:hAnsi="Times New Roman" w:ascii="Times New Roman"/>
          <w:sz w:val="24"/>
        </w:rPr>
        <w:t>e neizvršene osnove za plaćanje u razdoblju dužem od 120 dana.</w:t>
      </w:r>
    </w:p>
    <w:p w:rsidRDefault="007C6375" w:rsidP="005939CC" w:rsidR="007C6375">
      <w:pPr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>Predlagatelj također navodi da dužnik ima jednog zaposlenika.</w:t>
      </w:r>
    </w:p>
    <w:p w:rsidRDefault="007C6375" w:rsidP="005939CC" w:rsidR="007C6375">
      <w:pPr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>Sukladno odredbi čl. 110 st. 1 Stečajnog zakona (NN 71/16) FINA  je dužna podnijeti prijedlog za otvaranje stečajnog postupka ako pravna osoba u Očevidniku redoslijeda plaćanja ima evidentirane neizvršene osnove za plaćanje u neprekidnom razdoblju od 120 dana.</w:t>
      </w:r>
    </w:p>
    <w:p w:rsidRDefault="007C6375" w:rsidP="005939CC" w:rsidR="007C6375">
      <w:pPr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>Iznimka od tog pravila propisana je odredbom čl. 428 Stečajnog zakona, koja se odnosi na podnošenje zahtjeva i pretpostavke za provedbu skraćenog stečajnog postupka.</w:t>
      </w:r>
    </w:p>
    <w:p w:rsidRDefault="007C6375" w:rsidP="005939CC" w:rsidR="007C6375">
      <w:pPr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>Odredbom čl. 444. Stečajnog zakona propisani su rokovi za podnošenje zahtjeva i prijedloga za otvaranje stečajnog postupka.</w:t>
      </w:r>
    </w:p>
    <w:p w:rsidRDefault="007C6375" w:rsidP="005939CC" w:rsidR="007C6375">
      <w:pPr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>Na taj način odredbom čl. 444 st. 2 Stečajnog zakona propisani su rokovi za podnošenje prijedloga za otvaranje stečajnog postupka, uz uvjet neprekidne blokade u trajanju od 120 dana, na način da je rok za podnošenje prijedloga za otvaranje stečajnog postupka u situaciji kada dužnik ima jednog zaposlenika, najkasnije osam, ali ne ranije od šest mjeseci od dana stupanja na snagu Zakona.</w:t>
      </w:r>
    </w:p>
    <w:p w:rsidRDefault="007C6375" w:rsidP="005939CC" w:rsidR="007C6375">
      <w:pPr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>U situaciji kada dužnik ima dva ili više zaposlenika, a neprekidno je blokiran duže od 120 dana, rok za podnošenje prijedloga je najkasnije deset mjeseci, ali ne ranije od osam mjeseci od dana stupanja na snagu Stečajnog zakona.</w:t>
      </w:r>
    </w:p>
    <w:p w:rsidRDefault="00D33763" w:rsidP="005939CC" w:rsidR="00D33763">
      <w:pPr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 xml:space="preserve">Iz podnijetog prijedloga proizlazi da dužnik ima 120 dana neprekidne blokade, jednog zaposlenika, a prijedlog je podnijet </w:t>
      </w:r>
      <w:r w:rsidR="00AF55DB">
        <w:rPr>
          <w:rFonts w:hAnsi="Times New Roman" w:ascii="Times New Roman"/>
          <w:sz w:val="24"/>
        </w:rPr>
        <w:t>4</w:t>
      </w:r>
      <w:r w:rsidR="006653BA">
        <w:rPr>
          <w:rFonts w:hAnsi="Times New Roman" w:ascii="Times New Roman"/>
          <w:sz w:val="24"/>
        </w:rPr>
        <w:t>. veljače</w:t>
      </w:r>
      <w:r w:rsidR="00BF6E5C">
        <w:rPr>
          <w:rFonts w:hAnsi="Times New Roman" w:ascii="Times New Roman"/>
          <w:sz w:val="24"/>
        </w:rPr>
        <w:t xml:space="preserve"> 2016.</w:t>
      </w:r>
      <w:r>
        <w:rPr>
          <w:rFonts w:hAnsi="Times New Roman" w:ascii="Times New Roman"/>
          <w:sz w:val="24"/>
        </w:rPr>
        <w:t xml:space="preserve"> Dakle, prijedlog je podnijet prije roka navedenog u čl. 444 st. 2 Stečajnog zakona, obzirom da je predmetnom odredbom propisan rok od najkasnije osam, ali ne ranije od šest mjeseci od stupanja na snagu ovog Zakona.</w:t>
      </w:r>
    </w:p>
    <w:p w:rsidRDefault="00D33763" w:rsidP="005939CC" w:rsidR="00D33763">
      <w:pPr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lastRenderedPageBreak/>
        <w:tab/>
        <w:t>Ovo stoga, što je Zakon stupio na snagu 1. rujna 2015., te rok za podnošenje prijedloga teče od 1. ožujka 2016. do 1. svibnja 2016.</w:t>
      </w:r>
    </w:p>
    <w:p w:rsidRDefault="00040B15" w:rsidP="00BF6E5C" w:rsidR="00BF6E5C">
      <w:pPr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>Provjerom popisa pravnih osoba koji je FINA objavila na mrežnoj stranici e-oglasnoj ploči sudova, utvrđeno je da predloženi dužnik nije naveden na predmetnom popisu, sukladno odredbi čl. 444. st. 3 Stečajnog zakona.</w:t>
      </w:r>
    </w:p>
    <w:p w:rsidRDefault="00BF6E5C" w:rsidP="00BF6E5C" w:rsidR="00333654">
      <w:pPr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>Slijedom navedenog odlučeno je kao u izreci rješenja.</w:t>
      </w:r>
      <w:r w:rsidR="00333654">
        <w:rPr>
          <w:rFonts w:hAnsi="Times New Roman" w:ascii="Times New Roman"/>
          <w:sz w:val="24"/>
        </w:rPr>
        <w:t xml:space="preserve"> </w:t>
      </w:r>
    </w:p>
    <w:p w:rsidRDefault="0077445F" w:rsidP="0077445F" w:rsidR="0077445F" w:rsidRPr="00587951">
      <w:pPr>
        <w:jc w:val="center"/>
        <w:rPr>
          <w:rFonts w:hAnsi="Times New Roman" w:ascii="Times New Roman"/>
          <w:sz w:val="24"/>
        </w:rPr>
      </w:pPr>
      <w:r w:rsidRPr="00587951">
        <w:rPr>
          <w:rFonts w:hAnsi="Times New Roman" w:ascii="Times New Roman"/>
          <w:sz w:val="24"/>
        </w:rPr>
        <w:t xml:space="preserve">Zagreb, </w:t>
      </w:r>
      <w:r w:rsidR="005939CC">
        <w:rPr>
          <w:rFonts w:hAnsi="Times New Roman" w:ascii="Times New Roman"/>
          <w:sz w:val="24"/>
        </w:rPr>
        <w:t>17. veljače 2016.</w:t>
      </w:r>
    </w:p>
    <w:p w:rsidRDefault="0077445F" w:rsidP="0077445F" w:rsidR="0077445F" w:rsidRPr="00587951">
      <w:pPr>
        <w:jc w:val="center"/>
        <w:rPr>
          <w:rFonts w:hAnsi="Times New Roman" w:ascii="Times New Roman"/>
          <w:sz w:val="24"/>
        </w:rPr>
      </w:pPr>
    </w:p>
    <w:p w:rsidRDefault="0077445F" w:rsidP="0077445F" w:rsidR="0077445F" w:rsidRPr="00587951">
      <w:pPr>
        <w:jc w:val="both"/>
        <w:rPr>
          <w:rFonts w:hAnsi="Times New Roman" w:ascii="Times New Roman"/>
          <w:sz w:val="24"/>
          <w:lang w:val="pl-PL"/>
        </w:rPr>
      </w:pPr>
      <w:r w:rsidRPr="00587951">
        <w:rPr>
          <w:rFonts w:hAnsi="Times New Roman" w:ascii="Times New Roman"/>
          <w:sz w:val="24"/>
        </w:rPr>
        <w:tab/>
      </w:r>
      <w:r w:rsidRPr="00587951">
        <w:rPr>
          <w:rFonts w:hAnsi="Times New Roman" w:ascii="Times New Roman"/>
          <w:sz w:val="24"/>
        </w:rPr>
        <w:tab/>
      </w:r>
      <w:r w:rsidRPr="00587951">
        <w:rPr>
          <w:rFonts w:hAnsi="Times New Roman" w:ascii="Times New Roman"/>
          <w:sz w:val="24"/>
        </w:rPr>
        <w:tab/>
      </w:r>
      <w:r w:rsidRPr="00587951">
        <w:rPr>
          <w:rFonts w:hAnsi="Times New Roman" w:ascii="Times New Roman"/>
          <w:sz w:val="24"/>
        </w:rPr>
        <w:tab/>
      </w:r>
      <w:r w:rsidRPr="00587951">
        <w:rPr>
          <w:rFonts w:hAnsi="Times New Roman" w:ascii="Times New Roman"/>
          <w:sz w:val="24"/>
        </w:rPr>
        <w:tab/>
      </w:r>
      <w:r w:rsidRPr="00587951">
        <w:rPr>
          <w:rFonts w:hAnsi="Times New Roman" w:ascii="Times New Roman"/>
          <w:sz w:val="24"/>
        </w:rPr>
        <w:tab/>
      </w:r>
      <w:r w:rsidRPr="00587951">
        <w:rPr>
          <w:rFonts w:hAnsi="Times New Roman" w:ascii="Times New Roman"/>
          <w:sz w:val="24"/>
        </w:rPr>
        <w:tab/>
      </w:r>
      <w:r w:rsidRPr="00587951">
        <w:rPr>
          <w:rFonts w:hAnsi="Times New Roman" w:ascii="Times New Roman"/>
          <w:sz w:val="24"/>
        </w:rPr>
        <w:tab/>
      </w:r>
      <w:r w:rsidRPr="00587951">
        <w:rPr>
          <w:rFonts w:hAnsi="Times New Roman" w:ascii="Times New Roman"/>
          <w:sz w:val="24"/>
        </w:rPr>
        <w:tab/>
      </w:r>
      <w:r w:rsidRPr="00587951">
        <w:rPr>
          <w:rFonts w:hAnsi="Times New Roman" w:ascii="Times New Roman"/>
          <w:sz w:val="24"/>
          <w:lang w:val="pl-PL"/>
        </w:rPr>
        <w:t>SUDAC:</w:t>
      </w:r>
    </w:p>
    <w:p w:rsidRDefault="0077445F" w:rsidP="0077445F" w:rsidR="0077445F" w:rsidRPr="00587951">
      <w:pPr>
        <w:jc w:val="both"/>
        <w:rPr>
          <w:rFonts w:hAnsi="Times New Roman" w:ascii="Times New Roman"/>
          <w:sz w:val="24"/>
          <w:lang w:val="pl-PL"/>
        </w:rPr>
      </w:pPr>
      <w:r w:rsidRPr="00587951">
        <w:rPr>
          <w:rFonts w:hAnsi="Times New Roman" w:ascii="Times New Roman"/>
          <w:sz w:val="24"/>
          <w:lang w:val="pl-PL"/>
        </w:rPr>
        <w:tab/>
      </w:r>
      <w:r w:rsidRPr="00587951">
        <w:rPr>
          <w:rFonts w:hAnsi="Times New Roman" w:ascii="Times New Roman"/>
          <w:sz w:val="24"/>
          <w:lang w:val="pl-PL"/>
        </w:rPr>
        <w:tab/>
      </w:r>
      <w:r w:rsidRPr="00587951">
        <w:rPr>
          <w:rFonts w:hAnsi="Times New Roman" w:ascii="Times New Roman"/>
          <w:sz w:val="24"/>
          <w:lang w:val="pl-PL"/>
        </w:rPr>
        <w:tab/>
      </w:r>
      <w:r w:rsidRPr="00587951">
        <w:rPr>
          <w:rFonts w:hAnsi="Times New Roman" w:ascii="Times New Roman"/>
          <w:sz w:val="24"/>
          <w:lang w:val="pl-PL"/>
        </w:rPr>
        <w:tab/>
      </w:r>
      <w:r w:rsidRPr="00587951">
        <w:rPr>
          <w:rFonts w:hAnsi="Times New Roman" w:ascii="Times New Roman"/>
          <w:sz w:val="24"/>
          <w:lang w:val="pl-PL"/>
        </w:rPr>
        <w:tab/>
      </w:r>
      <w:r w:rsidRPr="00587951">
        <w:rPr>
          <w:rFonts w:hAnsi="Times New Roman" w:ascii="Times New Roman"/>
          <w:sz w:val="24"/>
          <w:lang w:val="pl-PL"/>
        </w:rPr>
        <w:tab/>
      </w:r>
      <w:r w:rsidRPr="00587951">
        <w:rPr>
          <w:rFonts w:hAnsi="Times New Roman" w:ascii="Times New Roman"/>
          <w:sz w:val="24"/>
          <w:lang w:val="pl-PL"/>
        </w:rPr>
        <w:tab/>
      </w:r>
      <w:r w:rsidRPr="00587951">
        <w:rPr>
          <w:rFonts w:hAnsi="Times New Roman" w:ascii="Times New Roman"/>
          <w:sz w:val="24"/>
          <w:lang w:val="pl-PL"/>
        </w:rPr>
        <w:tab/>
      </w:r>
      <w:r w:rsidRPr="00587951">
        <w:rPr>
          <w:rFonts w:hAnsi="Times New Roman" w:ascii="Times New Roman"/>
          <w:sz w:val="24"/>
          <w:lang w:val="pl-PL"/>
        </w:rPr>
        <w:tab/>
        <w:t>Vesna Malenica</w:t>
      </w:r>
      <w:r w:rsidR="00B40E89">
        <w:rPr>
          <w:rFonts w:hAnsi="Times New Roman" w:ascii="Times New Roman"/>
          <w:sz w:val="24"/>
          <w:lang w:val="pl-PL"/>
        </w:rPr>
        <w:t xml:space="preserve"> v. r. </w:t>
      </w:r>
      <w:r w:rsidRPr="00587951">
        <w:rPr>
          <w:rFonts w:hAnsi="Times New Roman" w:ascii="Times New Roman"/>
          <w:sz w:val="24"/>
          <w:lang w:val="pl-PL"/>
        </w:rPr>
        <w:t xml:space="preserve"> </w:t>
      </w:r>
    </w:p>
    <w:p w:rsidRDefault="0077445F" w:rsidP="0077445F" w:rsidR="0077445F" w:rsidRPr="00587951">
      <w:pPr>
        <w:jc w:val="both"/>
        <w:rPr>
          <w:rFonts w:hAnsi="Times New Roman" w:ascii="Times New Roman"/>
          <w:sz w:val="24"/>
          <w:lang w:val="pl-PL"/>
        </w:rPr>
      </w:pPr>
    </w:p>
    <w:p w:rsidRDefault="0077445F" w:rsidP="0077445F" w:rsidR="0077445F" w:rsidRPr="005939CC">
      <w:pPr>
        <w:rPr>
          <w:rFonts w:hAnsi="Times New Roman" w:ascii="Times New Roman"/>
          <w:sz w:val="24"/>
        </w:rPr>
      </w:pPr>
      <w:r w:rsidRPr="005939CC">
        <w:rPr>
          <w:rFonts w:hAnsi="Times New Roman" w:ascii="Times New Roman"/>
          <w:sz w:val="24"/>
        </w:rPr>
        <w:t xml:space="preserve">POUKA O PRAVNOM LIJEKU: </w:t>
      </w:r>
    </w:p>
    <w:p w:rsidRDefault="0077445F" w:rsidP="0077445F" w:rsidR="0077445F" w:rsidRPr="00587951">
      <w:pPr>
        <w:jc w:val="both"/>
        <w:rPr>
          <w:rFonts w:hAnsi="Times New Roman" w:ascii="Times New Roman"/>
          <w:sz w:val="24"/>
        </w:rPr>
      </w:pPr>
      <w:r w:rsidRPr="00587951">
        <w:rPr>
          <w:rFonts w:hAnsi="Times New Roman" w:ascii="Times New Roman"/>
          <w:sz w:val="24"/>
        </w:rPr>
        <w:tab/>
        <w:t xml:space="preserve">Protiv ovog rješenja, nezadovoljna stranka može uložiti žalbu Visokom trgovačkom sudu Republike Hrvatske u roku od 8 dana po primitku rješenja, a ulaže se putem ovog Suda u 2 primjerka za Sud i po 1 za svaku protivnu stranku. </w:t>
      </w:r>
    </w:p>
    <w:p w:rsidRDefault="0077445F" w:rsidP="0077445F" w:rsidR="0077445F" w:rsidRPr="00587951">
      <w:pPr>
        <w:jc w:val="both"/>
        <w:rPr>
          <w:rFonts w:hAnsi="Times New Roman" w:ascii="Times New Roman"/>
          <w:sz w:val="24"/>
        </w:rPr>
      </w:pPr>
    </w:p>
    <w:p w:rsidRDefault="00B40E89" w:rsidP="00AB7A2F" w:rsidR="00B40E89">
      <w:pPr>
        <w:ind w:firstLine="708" w:left="4248"/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>Za točnost otpravka – ovl. službenik</w:t>
      </w:r>
    </w:p>
    <w:p w:rsidRDefault="00B40E89" w:rsidP="00995CE9" w:rsidR="00B40E89" w:rsidRPr="003F4699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  <w:t>Kristina Švajger</w:t>
      </w:r>
    </w:p>
    <w:p w:rsidRDefault="0077445F" w:rsidP="0077445F" w:rsidR="0077445F" w:rsidRPr="00587951">
      <w:pPr>
        <w:jc w:val="both"/>
        <w:rPr>
          <w:rFonts w:hAnsi="Times New Roman" w:ascii="Times New Roman"/>
          <w:sz w:val="24"/>
        </w:rPr>
      </w:pPr>
    </w:p>
    <w:p w:rsidRDefault="0077445F" w:rsidP="0077445F" w:rsidR="0077445F" w:rsidRPr="00587951">
      <w:pPr>
        <w:rPr>
          <w:rFonts w:hAnsi="Times New Roman" w:ascii="Times New Roman"/>
          <w:sz w:val="24"/>
        </w:rPr>
      </w:pPr>
    </w:p>
    <w:p w:rsidRDefault="00BC5661" w:rsidR="00BC5661" w:rsidRPr="00587951">
      <w:pPr>
        <w:rPr>
          <w:rFonts w:hAnsi="Times New Roman" w:ascii="Times New Roman"/>
          <w:sz w:val="24"/>
        </w:rPr>
      </w:pPr>
    </w:p>
    <w:sectPr w:rsidSect="009756E4" w:rsidR="00BC5661" w:rsidRPr="00587951">
      <w:headerReference w:type="even" r:id="rId10"/>
      <w:headerReference w:type="default" r:id="rId11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01F9F" w:rsidR="00F01F9F">
      <w:r>
        <w:separator/>
      </w:r>
    </w:p>
  </w:endnote>
  <w:endnote w:id="0" w:type="continuationSeparator">
    <w:p w:rsidRDefault="00F01F9F" w:rsidR="00F01F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01F9F" w:rsidR="00F01F9F">
      <w:r>
        <w:separator/>
      </w:r>
    </w:p>
  </w:footnote>
  <w:footnote w:id="0" w:type="continuationSeparator">
    <w:p w:rsidRDefault="00F01F9F" w:rsidR="00F01F9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F07E5" w:rsidP="0077445F" w:rsidR="00DF07E5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F07E5" w:rsidP="0077445F" w:rsidR="00DF07E5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F07E5" w:rsidP="0077445F" w:rsidR="00DF07E5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40E8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F07E5" w:rsidP="0077445F" w:rsidR="00DF07E5">
    <w:pPr>
      <w:pStyle w:val="Zaglavlje"/>
      <w:tabs>
        <w:tab w:pos="4536" w:val="clear"/>
        <w:tab w:pos="9072" w:val="clear"/>
        <w:tab w:pos="0" w:val="center"/>
        <w:tab w:pos="4510" w:val="right"/>
      </w:tabs>
      <w:ind w:right="360"/>
      <w:jc w:val="both"/>
    </w:pPr>
    <w:r>
      <w:tab/>
    </w:r>
    <w:r>
      <w:tab/>
    </w:r>
    <w:r>
      <w:tab/>
    </w:r>
    <w:r>
      <w:tab/>
    </w:r>
    <w:r w:rsidR="005D04AC">
      <w:tab/>
    </w:r>
    <w:r>
      <w:t>7 St-</w:t>
    </w:r>
    <w:r w:rsidR="00067CAD">
      <w:t>1136</w:t>
    </w:r>
    <w:r w:rsidR="001C59B4">
      <w:t>/16</w:t>
    </w:r>
    <w:r w:rsidR="005D04AC">
      <w:t xml:space="preserve"> 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7445F"/>
    <w:rsid w:val="00040B15"/>
    <w:rsid w:val="0004696A"/>
    <w:rsid w:val="00067CAD"/>
    <w:rsid w:val="000A28FB"/>
    <w:rsid w:val="0010590D"/>
    <w:rsid w:val="00124FFE"/>
    <w:rsid w:val="0016426C"/>
    <w:rsid w:val="001C59B4"/>
    <w:rsid w:val="0030431E"/>
    <w:rsid w:val="00333654"/>
    <w:rsid w:val="003604DE"/>
    <w:rsid w:val="00390914"/>
    <w:rsid w:val="003B539A"/>
    <w:rsid w:val="003D5BF1"/>
    <w:rsid w:val="00400EEF"/>
    <w:rsid w:val="00457BC2"/>
    <w:rsid w:val="004822B4"/>
    <w:rsid w:val="00515E5C"/>
    <w:rsid w:val="0051634A"/>
    <w:rsid w:val="00543ED3"/>
    <w:rsid w:val="00587951"/>
    <w:rsid w:val="005939CC"/>
    <w:rsid w:val="005C3072"/>
    <w:rsid w:val="005D04AC"/>
    <w:rsid w:val="006341D0"/>
    <w:rsid w:val="00642C42"/>
    <w:rsid w:val="006518CD"/>
    <w:rsid w:val="006653BA"/>
    <w:rsid w:val="006949AE"/>
    <w:rsid w:val="0077445F"/>
    <w:rsid w:val="007C6375"/>
    <w:rsid w:val="008539D3"/>
    <w:rsid w:val="00883389"/>
    <w:rsid w:val="00887DCF"/>
    <w:rsid w:val="008D14CD"/>
    <w:rsid w:val="00910EF1"/>
    <w:rsid w:val="00922684"/>
    <w:rsid w:val="0094490E"/>
    <w:rsid w:val="00966A94"/>
    <w:rsid w:val="009756E4"/>
    <w:rsid w:val="00AC3274"/>
    <w:rsid w:val="00AE6C23"/>
    <w:rsid w:val="00AF1E61"/>
    <w:rsid w:val="00AF55DB"/>
    <w:rsid w:val="00B26523"/>
    <w:rsid w:val="00B40E89"/>
    <w:rsid w:val="00BC5661"/>
    <w:rsid w:val="00BF1546"/>
    <w:rsid w:val="00BF6E5C"/>
    <w:rsid w:val="00C01819"/>
    <w:rsid w:val="00C94946"/>
    <w:rsid w:val="00D037C6"/>
    <w:rsid w:val="00D33763"/>
    <w:rsid w:val="00D52FFC"/>
    <w:rsid w:val="00D53E6C"/>
    <w:rsid w:val="00D70B59"/>
    <w:rsid w:val="00DB3CA9"/>
    <w:rsid w:val="00DF07E5"/>
    <w:rsid w:val="00EB5A5F"/>
    <w:rsid w:val="00ED4CDF"/>
    <w:rsid w:val="00EE48B2"/>
    <w:rsid w:val="00F01F9F"/>
    <w:rsid w:val="00F90D0C"/>
    <w:rsid w:val="00FB2D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7445F"/>
    <w:rPr>
      <w:rFonts w:hAnsi="Verdana" w:ascii="Verdana"/>
      <w:sz w:val="22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7445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7445F"/>
  </w:style>
  <w:style w:styleId="Podnoje" w:type="paragraph">
    <w:name w:val="footer"/>
    <w:basedOn w:val="Normal"/>
    <w:rsid w:val="00EB5A5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9756E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756E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40E8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40E89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40E89"/>
    <w:rPr>
      <w:rFonts w:hAnsi="Times New Roman" w:ascii="Times New Roman"/>
      <w:noProof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40E89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40E89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7445F"/>
    <w:rPr>
      <w:rFonts w:ascii="Verdana" w:hAnsi="Verdana"/>
      <w:sz w:val="22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7445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7445F"/>
  </w:style>
  <w:style w:styleId="Podnoje" w:type="paragraph">
    <w:name w:val="footer"/>
    <w:basedOn w:val="Normal"/>
    <w:rsid w:val="00EB5A5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9756E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756E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40E8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40E89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40E89"/>
    <w:rPr>
      <w:rFonts w:ascii="Times New Roman" w:hAnsi="Times New Roman"/>
      <w:noProof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40E89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40E89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veljače 2016.</izvorni_sadrzaj>
    <derivirana_varijabla naziv="DomainObject.DatumDonosenjaOdluke_1">17.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1136</izvorni_sadrzaj>
    <derivirana_varijabla naziv="DomainObject.Predmet.Broj_1">1136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veljače 2016.</izvorni_sadrzaj>
    <derivirana_varijabla naziv="DomainObject.Predmet.DatumOsnivanja_1">5.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St-1136/2016</izvorni_sadrzaj>
    <derivirana_varijabla naziv="DomainObject.Predmet.OznakaBroj_1">St-1136/2016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LINK KULEŠ j.d.o.o. za trgovinu i usluge</izvorni_sadrzaj>
    <derivirana_varijabla naziv="DomainObject.Predmet.ProtustrankaFormated_1">  LINK KULEŠ j.d.o.o. za trgovinu i usluge</derivirana_varijabla>
  </DomainObject.Predmet.ProtustrankaFormated>
  <DomainObject.Predmet.ProtustrankaFormatedOIB>
    <izvorni_sadrzaj>  LINK KULEŠ j.d.o.o. za trgovinu i usluge, OIB 73304161332</izvorni_sadrzaj>
    <derivirana_varijabla naziv="DomainObject.Predmet.ProtustrankaFormatedOIB_1">  LINK KULEŠ j.d.o.o. za trgovinu i usluge, OIB 73304161332</derivirana_varijabla>
  </DomainObject.Predmet.ProtustrankaFormatedOIB>
  <DomainObject.Predmet.ProtustrankaFormatedWithAdress>
    <izvorni_sadrzaj> LINK KULEŠ j.d.o.o. za trgovinu i usluge, Ljudevita Gaja 182, 44320 Repušnica</izvorni_sadrzaj>
    <derivirana_varijabla naziv="DomainObject.Predmet.ProtustrankaFormatedWithAdress_1"> LINK KULEŠ j.d.o.o. za trgovinu i usluge, Ljudevita Gaja 182, 44320 Repušnica</derivirana_varijabla>
  </DomainObject.Predmet.ProtustrankaFormatedWithAdress>
  <DomainObject.Predmet.ProtustrankaFormatedWithAdressOIB>
    <izvorni_sadrzaj> LINK KULEŠ j.d.o.o. za trgovinu i usluge, OIB 73304161332, Ljudevita Gaja 182, 44320 Repušnica</izvorni_sadrzaj>
    <derivirana_varijabla naziv="DomainObject.Predmet.ProtustrankaFormatedWithAdressOIB_1"> LINK KULEŠ j.d.o.o. za trgovinu i usluge, OIB 73304161332, Ljudevita Gaja 182, 44320 Repušnica</derivirana_varijabla>
  </DomainObject.Predmet.ProtustrankaFormatedWithAdressOIB>
  <DomainObject.Predmet.ProtustrankaWithAdress>
    <izvorni_sadrzaj>LINK KULEŠ j.d.o.o. za trgovinu i usluge Ljudevita Gaja 182, 44320 Repušnica</izvorni_sadrzaj>
    <derivirana_varijabla naziv="DomainObject.Predmet.ProtustrankaWithAdress_1">LINK KULEŠ j.d.o.o. za trgovinu i usluge Ljudevita Gaja 182, 44320 Repušnica</derivirana_varijabla>
  </DomainObject.Predmet.ProtustrankaWithAdress>
  <DomainObject.Predmet.ProtustrankaWithAdressOIB>
    <izvorni_sadrzaj>LINK KULEŠ j.d.o.o. za trgovinu i usluge, OIB 73304161332, Ljudevita Gaja 182, 44320 Repušnica</izvorni_sadrzaj>
    <derivirana_varijabla naziv="DomainObject.Predmet.ProtustrankaWithAdressOIB_1">LINK KULEŠ j.d.o.o. za trgovinu i usluge, OIB 73304161332, Ljudevita Gaja 182, 44320 Repušnica</derivirana_varijabla>
  </DomainObject.Predmet.ProtustrankaWithAdressOIB>
  <DomainObject.Predmet.ProtustrankaNazivFormated>
    <izvorni_sadrzaj>LINK KULEŠ j.d.o.o. za trgovinu i usluge</izvorni_sadrzaj>
    <derivirana_varijabla naziv="DomainObject.Predmet.ProtustrankaNazivFormated_1">LINK KULEŠ j.d.o.o. za trgovinu i usluge</derivirana_varijabla>
  </DomainObject.Predmet.ProtustrankaNazivFormated>
  <DomainObject.Predmet.ProtustrankaNazivFormatedOIB>
    <izvorni_sadrzaj>LINK KULEŠ j.d.o.o. za trgovinu i usluge, OIB 73304161332</izvorni_sadrzaj>
    <derivirana_varijabla naziv="DomainObject.Predmet.ProtustrankaNazivFormatedOIB_1">LINK KULEŠ j.d.o.o. za trgovinu i usluge, OIB 73304161332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LINK KULEŠ j.d.o.o. za trgovinu i usluge</item>
    </izvorni_sadrzaj>
    <derivirana_varijabla naziv="DomainObject.Predmet.ProtuStrankaListFormated_1">
      <item>LINK KULEŠ j.d.o.o. za trgovinu i usluge</item>
    </derivirana_varijabla>
  </DomainObject.Predmet.ProtuStrankaListFormated>
  <DomainObject.Predmet.ProtuStrankaListFormatedOIB>
    <izvorni_sadrzaj>
      <item>LINK KULEŠ j.d.o.o. za trgovinu i usluge, OIB 73304161332</item>
    </izvorni_sadrzaj>
    <derivirana_varijabla naziv="DomainObject.Predmet.ProtuStrankaListFormatedOIB_1">
      <item>LINK KULEŠ j.d.o.o. za trgovinu i usluge, OIB 73304161332</item>
    </derivirana_varijabla>
  </DomainObject.Predmet.ProtuStrankaListFormatedOIB>
  <DomainObject.Predmet.ProtuStrankaListFormatedWithAdress>
    <izvorni_sadrzaj>
      <item>LINK KULEŠ j.d.o.o. za trgovinu i usluge, Ljudevita Gaja 182, 44320 Repušnica</item>
    </izvorni_sadrzaj>
    <derivirana_varijabla naziv="DomainObject.Predmet.ProtuStrankaListFormatedWithAdress_1">
      <item>LINK KULEŠ j.d.o.o. za trgovinu i usluge, Ljudevita Gaja 182, 44320 Repušnica</item>
    </derivirana_varijabla>
  </DomainObject.Predmet.ProtuStrankaListFormatedWithAdress>
  <DomainObject.Predmet.ProtuStrankaListFormatedWithAdressOIB>
    <izvorni_sadrzaj>
      <item>LINK KULEŠ j.d.o.o. za trgovinu i usluge, OIB 73304161332, Ljudevita Gaja 182, 44320 Repušnica</item>
    </izvorni_sadrzaj>
    <derivirana_varijabla naziv="DomainObject.Predmet.ProtuStrankaListFormatedWithAdressOIB_1">
      <item>LINK KULEŠ j.d.o.o. za trgovinu i usluge, OIB 73304161332, Ljudevita Gaja 182, 44320 Repušnica</item>
    </derivirana_varijabla>
  </DomainObject.Predmet.ProtuStrankaListFormatedWithAdressOIB>
  <DomainObject.Predmet.ProtuStrankaListNazivFormated>
    <izvorni_sadrzaj>
      <item>LINK KULEŠ j.d.o.o. za trgovinu i usluge</item>
    </izvorni_sadrzaj>
    <derivirana_varijabla naziv="DomainObject.Predmet.ProtuStrankaListNazivFormated_1">
      <item>LINK KULEŠ j.d.o.o. za trgovinu i usluge</item>
    </derivirana_varijabla>
  </DomainObject.Predmet.ProtuStrankaListNazivFormated>
  <DomainObject.Predmet.ProtuStrankaListNazivFormatedOIB>
    <izvorni_sadrzaj>
      <item>LINK KULEŠ j.d.o.o. za trgovinu i usluge, OIB 73304161332</item>
    </izvorni_sadrzaj>
    <derivirana_varijabla naziv="DomainObject.Predmet.ProtuStrankaListNazivFormatedOIB_1">
      <item>LINK KULEŠ j.d.o.o. za trgovinu i usluge, OIB 73304161332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veljače 2016.</izvorni_sadrzaj>
    <derivirana_varijabla naziv="DomainObject.Datum_1">17.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LINK KULEŠ j.d.o.o. za trgovinu i usluge</izvorni_sadrzaj>
    <derivirana_varijabla naziv="DomainObject.Predmet.ProtustrankaIDrugi_1">LINK KULEŠ j.d.o.o. za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LINK KULEŠ j.d.o.o. za trgovinu i usluge, OIB 73304161332, Ljudevita Gaja 182, 44320 Repušnica</izvorni_sadrzaj>
    <derivirana_varijabla naziv="DomainObject.Predmet.ProtustrankaIDrugiAdressOIB_1">LINK KULEŠ j.d.o.o. za trgovinu i usluge, OIB 73304161332, Ljudevita Gaja 182, 44320 Repušnica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LINK KULEŠ j.d.o.o. za trgovinu i usluge</item>
    </izvorni_sadrzaj>
    <derivirana_varijabla naziv="DomainObject.Predmet.SudioniciListNaziv_1">
      <item>FINA Regionalni centar Zagreb</item>
      <item>LINK KULEŠ j.d.o.o. za trgovinu i usluge</item>
    </derivirana_varijabla>
  </DomainObject.Predmet.SudioniciListNaziv>
  <DomainObject.Predmet.SudioniciListAdressOIB>
    <izvorni_sadrzaj>
      <item>FINA Regionalni centar Zagreb, OIB 85821130368, Trg svibanjskih žrtava 1995. br. 1,10000 Zagreb</item>
      <item>LINK KULEŠ j.d.o.o. za trgovinu i usluge, OIB 73304161332, Ljudevita Gaja 182,44320 Repušnica</item>
    </izvorni_sadrzaj>
    <derivirana_varijabla naziv="DomainObject.Predmet.SudioniciListAdressOIB_1">
      <item>FINA Regionalni centar Zagreb, OIB 85821130368, Trg svibanjskih žrtava 1995. br. 1,10000 Zagreb</item>
      <item>LINK KULEŠ j.d.o.o. za trgovinu i usluge, OIB 73304161332, Ljudevita Gaja 182,44320 Repušnica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73304161332</item>
    </izvorni_sadrzaj>
    <derivirana_varijabla naziv="DomainObject.Predmet.SudioniciListNazivOIB_1">
      <item>, OIB 85821130368</item>
      <item>, OIB 73304161332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32F4003-3AA6-4707-A7BE-74A0694450D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538</properties:Words>
  <properties:Characters>2806</properties:Characters>
  <properties:Lines>66</properties:Lines>
  <properties:Paragraphs>27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3377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2016-02-17T13:30:00Z</dcterms:created>
  <dc:creator>ksvajger</dc:creator>
  <cp:lastModifiedBy>Kristina Švajger</cp:lastModifiedBy>
  <cp:lastPrinted>2016-02-17T13:33:00Z</cp:lastPrinted>
  <dcterms:modified xmlns:xsi="http://www.w3.org/2001/XMLSchema-instance" xsi:type="dcterms:W3CDTF">2016-02-17T13:33:00Z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