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10b95" w14:paraId="2210b95" w:rsidRDefault="000D0564" w:rsidP="0040699F" w:rsidR="00B70172" w:rsidRPr="00CB571F">
      <w:pPr>
        <w:jc w:val="right"/>
        <w15:collapsed w:val="false"/>
        <w:rPr>
          <w:rFonts w:hAnsi="Book Antiqua" w:ascii="Book Antiqua"/>
          <w:b/>
          <w:sz w:val="20"/>
          <w:szCs w:val="20"/>
        </w:rPr>
      </w:pPr>
      <w:bookmarkStart w:name="_GoBack" w:id="0"/>
      <w:bookmarkEnd w:id="0"/>
      <w:r w:rsidRPr="00CB571F">
        <w:rPr>
          <w:rFonts w:hAnsi="Book Antiqua" w:ascii="Book Antiqua"/>
          <w:b/>
          <w:sz w:val="20"/>
          <w:szCs w:val="20"/>
        </w:rPr>
        <w:t xml:space="preserve">   </w:t>
      </w:r>
      <w:r w:rsidR="00276F44" w:rsidRPr="00CB571F">
        <w:rPr>
          <w:rFonts w:hAnsi="Book Antiqua" w:ascii="Book Antiqua"/>
          <w:b/>
          <w:sz w:val="20"/>
          <w:szCs w:val="20"/>
        </w:rPr>
        <w:t xml:space="preserve">Posl.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79164D">
        <w:rPr>
          <w:rFonts w:hAnsi="Book Antiqua" w:ascii="Book Antiqua"/>
          <w:b/>
          <w:sz w:val="20"/>
          <w:szCs w:val="20"/>
        </w:rPr>
        <w:t>2580</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Katarini Franković</w:t>
      </w:r>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79164D">
        <w:rPr>
          <w:rFonts w:hAnsi="Book Antiqua" w:ascii="Book Antiqua"/>
          <w:sz w:val="20"/>
          <w:szCs w:val="20"/>
        </w:rPr>
        <w:t>Tihana Tošić</w:t>
      </w:r>
      <w:r w:rsidR="009551FE">
        <w:rPr>
          <w:rFonts w:hAnsi="Book Antiqua" w:ascii="Book Antiqua"/>
          <w:sz w:val="20"/>
          <w:szCs w:val="20"/>
        </w:rPr>
        <w:t xml:space="preserve">, </w:t>
      </w:r>
      <w:r w:rsidR="0079164D">
        <w:rPr>
          <w:rFonts w:hAnsi="Book Antiqua" w:ascii="Book Antiqua"/>
          <w:sz w:val="20"/>
          <w:szCs w:val="20"/>
        </w:rPr>
        <w:t>Osijek, Sjenjak 97</w:t>
      </w:r>
      <w:r w:rsidR="00685826">
        <w:rPr>
          <w:rFonts w:hAnsi="Book Antiqua" w:ascii="Book Antiqua"/>
          <w:sz w:val="20"/>
          <w:szCs w:val="20"/>
        </w:rPr>
        <w:t>,</w:t>
      </w:r>
      <w:r w:rsidR="004A11A6" w:rsidRPr="00CB571F">
        <w:rPr>
          <w:rFonts w:hAnsi="Book Antiqua" w:ascii="Book Antiqua"/>
          <w:sz w:val="20"/>
          <w:szCs w:val="20"/>
        </w:rPr>
        <w:t xml:space="preserve"> </w:t>
      </w:r>
      <w:r w:rsidR="0079164D">
        <w:rPr>
          <w:rFonts w:hAnsi="Book Antiqua" w:ascii="Book Antiqua"/>
          <w:sz w:val="20"/>
          <w:szCs w:val="20"/>
        </w:rPr>
        <w:t xml:space="preserve"> zastupan po punomoćnicima odvjetnicima iz Zajedničkog odvjetničkog ureda Marija Burić i Vladimir Burić iz Osijeka </w:t>
      </w:r>
      <w:r w:rsidR="004A11A6" w:rsidRPr="00CB571F">
        <w:rPr>
          <w:rFonts w:hAnsi="Book Antiqua" w:ascii="Book Antiqua"/>
          <w:sz w:val="20"/>
          <w:szCs w:val="20"/>
        </w:rPr>
        <w:t xml:space="preserve">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79164D">
        <w:rPr>
          <w:rFonts w:cs="Arial" w:hAnsi="Book Antiqua" w:ascii="Book Antiqua"/>
          <w:sz w:val="20"/>
          <w:szCs w:val="20"/>
        </w:rPr>
        <w:t>ADRIA EKSKLUZIV</w:t>
      </w:r>
      <w:r w:rsidR="00F40EEE">
        <w:rPr>
          <w:rFonts w:cs="Arial" w:hAnsi="Book Antiqua" w:ascii="Book Antiqua"/>
          <w:sz w:val="20"/>
          <w:szCs w:val="20"/>
        </w:rPr>
        <w:t xml:space="preserve"> </w:t>
      </w:r>
      <w:r w:rsidR="00023585" w:rsidRPr="00CB571F">
        <w:rPr>
          <w:rFonts w:cs="Arial" w:hAnsi="Book Antiqua" w:ascii="Book Antiqua"/>
          <w:sz w:val="20"/>
          <w:szCs w:val="20"/>
        </w:rPr>
        <w:t>d.o.o.</w:t>
      </w:r>
      <w:r w:rsidR="001041D3">
        <w:rPr>
          <w:rFonts w:cs="Arial" w:hAnsi="Book Antiqua" w:ascii="Book Antiqua"/>
          <w:sz w:val="20"/>
          <w:szCs w:val="20"/>
        </w:rPr>
        <w:t xml:space="preserve"> </w:t>
      </w:r>
      <w:r w:rsidR="00F40EEE">
        <w:rPr>
          <w:rFonts w:cs="Arial" w:hAnsi="Book Antiqua" w:ascii="Book Antiqua"/>
          <w:sz w:val="20"/>
          <w:szCs w:val="20"/>
        </w:rPr>
        <w:t xml:space="preserve">za </w:t>
      </w:r>
      <w:r w:rsidR="0079164D">
        <w:rPr>
          <w:rFonts w:cs="Arial" w:hAnsi="Book Antiqua" w:ascii="Book Antiqua"/>
          <w:sz w:val="20"/>
          <w:szCs w:val="20"/>
        </w:rPr>
        <w:t>poslovanje nekretninama i</w:t>
      </w:r>
      <w:r w:rsidR="009551FE">
        <w:rPr>
          <w:rFonts w:cs="Arial" w:hAnsi="Book Antiqua" w:ascii="Book Antiqua"/>
          <w:sz w:val="20"/>
          <w:szCs w:val="20"/>
        </w:rPr>
        <w:t xml:space="preserve"> turizam</w:t>
      </w:r>
      <w:r w:rsidR="00CC39BE">
        <w:rPr>
          <w:rFonts w:cs="Arial" w:hAnsi="Book Antiqua" w:ascii="Book Antiqua"/>
          <w:sz w:val="20"/>
          <w:szCs w:val="20"/>
        </w:rPr>
        <w:t>,</w:t>
      </w:r>
      <w:r w:rsidR="00A450C5">
        <w:rPr>
          <w:rFonts w:cs="Arial" w:hAnsi="Book Antiqua" w:ascii="Book Antiqua"/>
          <w:sz w:val="20"/>
          <w:szCs w:val="20"/>
        </w:rPr>
        <w:t xml:space="preserve"> </w:t>
      </w:r>
      <w:r w:rsidR="009551FE">
        <w:rPr>
          <w:rFonts w:cs="Arial" w:hAnsi="Book Antiqua" w:ascii="Book Antiqua"/>
          <w:sz w:val="20"/>
          <w:szCs w:val="20"/>
        </w:rPr>
        <w:t>Dubr</w:t>
      </w:r>
      <w:r w:rsidR="0079164D">
        <w:rPr>
          <w:rFonts w:cs="Arial" w:hAnsi="Book Antiqua" w:ascii="Book Antiqua"/>
          <w:sz w:val="20"/>
          <w:szCs w:val="20"/>
        </w:rPr>
        <w:t>ovnik</w:t>
      </w:r>
      <w:r w:rsidR="009551FE">
        <w:rPr>
          <w:rFonts w:cs="Arial" w:hAnsi="Book Antiqua" w:ascii="Book Antiqua"/>
          <w:sz w:val="20"/>
          <w:szCs w:val="20"/>
        </w:rPr>
        <w:t xml:space="preserve">, </w:t>
      </w:r>
      <w:r w:rsidR="0079164D">
        <w:rPr>
          <w:rFonts w:cs="Arial" w:hAnsi="Book Antiqua" w:ascii="Book Antiqua"/>
          <w:sz w:val="20"/>
          <w:szCs w:val="20"/>
        </w:rPr>
        <w:t>Kardinala Stepinca 68</w:t>
      </w:r>
      <w:r w:rsidR="00585364">
        <w:rPr>
          <w:rFonts w:cs="Arial" w:hAnsi="Book Antiqua" w:ascii="Book Antiqua"/>
          <w:sz w:val="20"/>
          <w:szCs w:val="20"/>
        </w:rPr>
        <w:t>,</w:t>
      </w:r>
      <w:r w:rsidR="00023585" w:rsidRPr="00CB571F">
        <w:rPr>
          <w:rFonts w:cs="Arial" w:hAnsi="Book Antiqua" w:ascii="Book Antiqua"/>
          <w:sz w:val="20"/>
          <w:szCs w:val="20"/>
        </w:rPr>
        <w:t xml:space="preserve"> MBS: </w:t>
      </w:r>
      <w:r w:rsidR="0079164D">
        <w:rPr>
          <w:rFonts w:cs="Arial" w:hAnsi="Book Antiqua" w:ascii="Book Antiqua"/>
          <w:sz w:val="20"/>
          <w:szCs w:val="20"/>
        </w:rPr>
        <w:t>060298299</w:t>
      </w:r>
      <w:r w:rsidR="00023585" w:rsidRPr="00CB571F">
        <w:rPr>
          <w:rFonts w:cs="Arial" w:hAnsi="Book Antiqua" w:ascii="Book Antiqua"/>
          <w:sz w:val="20"/>
          <w:szCs w:val="20"/>
        </w:rPr>
        <w:t xml:space="preserve">, OIB: </w:t>
      </w:r>
      <w:r w:rsidR="0079164D">
        <w:rPr>
          <w:rFonts w:cs="Arial" w:hAnsi="Book Antiqua" w:ascii="Book Antiqua"/>
          <w:sz w:val="20"/>
          <w:szCs w:val="20"/>
        </w:rPr>
        <w:t>96243813095</w:t>
      </w:r>
      <w:r w:rsidR="00EF1407">
        <w:rPr>
          <w:rFonts w:hAnsi="Book Antiqua" w:ascii="Book Antiqua"/>
          <w:sz w:val="20"/>
          <w:szCs w:val="20"/>
        </w:rPr>
        <w:t>,</w:t>
      </w:r>
      <w:r w:rsidR="00902E57" w:rsidRPr="00CB571F">
        <w:rPr>
          <w:rFonts w:hAnsi="Book Antiqua" w:ascii="Book Antiqua"/>
          <w:sz w:val="20"/>
          <w:szCs w:val="20"/>
        </w:rPr>
        <w:t xml:space="preserve"> dana </w:t>
      </w:r>
      <w:r w:rsidR="0079164D">
        <w:rPr>
          <w:rFonts w:hAnsi="Book Antiqua" w:ascii="Book Antiqua"/>
          <w:sz w:val="20"/>
          <w:szCs w:val="20"/>
        </w:rPr>
        <w:t>12</w:t>
      </w:r>
      <w:r w:rsidR="00902E57" w:rsidRPr="00CB571F">
        <w:rPr>
          <w:rFonts w:hAnsi="Book Antiqua" w:ascii="Book Antiqua"/>
          <w:sz w:val="20"/>
          <w:szCs w:val="20"/>
        </w:rPr>
        <w:t xml:space="preserve">. </w:t>
      </w:r>
      <w:r w:rsidR="0079164D">
        <w:rPr>
          <w:rFonts w:hAnsi="Book Antiqua" w:ascii="Book Antiqua"/>
          <w:sz w:val="20"/>
          <w:szCs w:val="20"/>
        </w:rPr>
        <w:t>siječnja 2016</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79164D" w:rsidRPr="0079164D">
        <w:rPr>
          <w:rFonts w:cs="Arial" w:hAnsi="Book Antiqua" w:ascii="Book Antiqua"/>
          <w:sz w:val="20"/>
          <w:szCs w:val="20"/>
        </w:rPr>
        <w:t>ADRIA EKSKLUZIV d.o.o. za poslovanje nekretninama i turizam, Dubrovnik, Kardinala Stepinca 68, MBS: 060298299, OIB: 96243813095</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2F569A">
        <w:rPr>
          <w:rFonts w:hAnsi="Book Antiqua" w:ascii="Book Antiqua"/>
          <w:sz w:val="20"/>
          <w:szCs w:val="20"/>
        </w:rPr>
        <w:t>1</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79164D" w:rsidP="00B70172" w:rsidR="00B70172" w:rsidRPr="00CB571F">
      <w:pPr>
        <w:jc w:val="center"/>
        <w:rPr>
          <w:rFonts w:hAnsi="Book Antiqua" w:ascii="Book Antiqua"/>
          <w:b/>
          <w:sz w:val="20"/>
          <w:szCs w:val="20"/>
          <w:u w:val="single"/>
        </w:rPr>
      </w:pPr>
      <w:r>
        <w:rPr>
          <w:rFonts w:hAnsi="Book Antiqua" w:ascii="Book Antiqua"/>
          <w:b/>
          <w:sz w:val="20"/>
          <w:szCs w:val="20"/>
          <w:u w:val="single"/>
        </w:rPr>
        <w:t>10</w:t>
      </w:r>
      <w:r w:rsidR="00A3143C" w:rsidRPr="00CB571F">
        <w:rPr>
          <w:rFonts w:hAnsi="Book Antiqua" w:ascii="Book Antiqua"/>
          <w:b/>
          <w:sz w:val="20"/>
          <w:szCs w:val="20"/>
          <w:u w:val="single"/>
        </w:rPr>
        <w:t xml:space="preserve">. </w:t>
      </w:r>
      <w:r>
        <w:rPr>
          <w:rFonts w:hAnsi="Book Antiqua" w:ascii="Book Antiqua"/>
          <w:b/>
          <w:sz w:val="20"/>
          <w:szCs w:val="20"/>
          <w:u w:val="single"/>
        </w:rPr>
        <w:t>veljače</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sidR="003C3871">
        <w:rPr>
          <w:rFonts w:hAnsi="Book Antiqua" w:ascii="Book Antiqua"/>
          <w:b/>
          <w:sz w:val="20"/>
          <w:szCs w:val="20"/>
          <w:u w:val="single"/>
        </w:rPr>
        <w:t>6</w:t>
      </w:r>
      <w:r w:rsidR="00AA0372" w:rsidRPr="00CB571F">
        <w:rPr>
          <w:rFonts w:hAnsi="Book Antiqua" w:ascii="Book Antiqua"/>
          <w:b/>
          <w:sz w:val="20"/>
          <w:szCs w:val="20"/>
          <w:u w:val="single"/>
        </w:rPr>
        <w:t xml:space="preserve">. godine u </w:t>
      </w:r>
      <w:r>
        <w:rPr>
          <w:rFonts w:hAnsi="Book Antiqua" w:ascii="Book Antiqua"/>
          <w:b/>
          <w:sz w:val="20"/>
          <w:szCs w:val="20"/>
          <w:u w:val="single"/>
        </w:rPr>
        <w:t>08</w:t>
      </w:r>
      <w:r w:rsidR="004A11A6" w:rsidRPr="00CB571F">
        <w:rPr>
          <w:rFonts w:hAnsi="Book Antiqua" w:ascii="Book Antiqua"/>
          <w:b/>
          <w:sz w:val="20"/>
          <w:szCs w:val="20"/>
          <w:u w:val="single"/>
        </w:rPr>
        <w:t>,</w:t>
      </w:r>
      <w:r>
        <w:rPr>
          <w:rFonts w:hAnsi="Book Antiqua" w:ascii="Book Antiqua"/>
          <w:b/>
          <w:sz w:val="20"/>
          <w:szCs w:val="20"/>
          <w:u w:val="single"/>
        </w:rPr>
        <w:t>5</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DF0E25" w:rsidP="00DF0E25" w:rsidR="00DF0E25" w:rsidRPr="00DF0E25">
      <w:pPr>
        <w:ind w:hanging="720" w:left="720"/>
        <w:jc w:val="both"/>
        <w:rPr>
          <w:rFonts w:hAnsi="Book Antiqua" w:ascii="Book Antiqua"/>
          <w:sz w:val="20"/>
          <w:szCs w:val="20"/>
        </w:rPr>
      </w:pPr>
    </w:p>
    <w:p w:rsidRDefault="00DF0E25" w:rsidP="00DF0E25" w:rsidR="00DF0E25" w:rsidRPr="00DF0E25">
      <w:pPr>
        <w:ind w:hanging="720" w:left="720"/>
        <w:jc w:val="both"/>
        <w:rPr>
          <w:rFonts w:hAnsi="Book Antiqua" w:ascii="Book Antiqua"/>
          <w:sz w:val="20"/>
          <w:szCs w:val="20"/>
        </w:rPr>
      </w:pPr>
      <w:r w:rsidRPr="00DF0E25">
        <w:rPr>
          <w:rFonts w:hAnsi="Book Antiqua" w:ascii="Book Antiqua"/>
          <w:b/>
          <w:sz w:val="20"/>
          <w:szCs w:val="20"/>
        </w:rPr>
        <w:t>III.</w:t>
      </w:r>
      <w:r w:rsidRPr="00DF0E25">
        <w:rPr>
          <w:rFonts w:hAnsi="Book Antiqua" w:ascii="Book Antiqua"/>
          <w:sz w:val="20"/>
          <w:szCs w:val="20"/>
        </w:rPr>
        <w:tab/>
        <w:t xml:space="preserve">Pozivaju se predlagatelj i zakonski zastupnik dužnika </w:t>
      </w:r>
      <w:r>
        <w:rPr>
          <w:rFonts w:hAnsi="Book Antiqua" w:ascii="Book Antiqua"/>
          <w:sz w:val="20"/>
          <w:szCs w:val="20"/>
        </w:rPr>
        <w:t>Tatjana Tošić</w:t>
      </w:r>
      <w:r w:rsidRPr="00DF0E25">
        <w:rPr>
          <w:rFonts w:hAnsi="Book Antiqua" w:ascii="Book Antiqua"/>
          <w:sz w:val="20"/>
          <w:szCs w:val="20"/>
        </w:rPr>
        <w:t>, te osoba koja za dužnika obavlja poslove platnog prometa,  pristupiti na zakazano ročište.</w:t>
      </w:r>
    </w:p>
    <w:p w:rsidRDefault="00DF0E25" w:rsidP="00DF0E25" w:rsidR="00DF0E25" w:rsidRPr="00DF0E25">
      <w:pPr>
        <w:ind w:hanging="720" w:left="720"/>
        <w:jc w:val="both"/>
        <w:rPr>
          <w:rFonts w:hAnsi="Book Antiqua" w:ascii="Book Antiqua"/>
          <w:sz w:val="20"/>
          <w:szCs w:val="20"/>
        </w:rPr>
      </w:pPr>
    </w:p>
    <w:p w:rsidRDefault="00DF0E25" w:rsidP="00DF0E25" w:rsidR="00DF0E25" w:rsidRPr="00DF0E25">
      <w:pPr>
        <w:ind w:hanging="720" w:left="720"/>
        <w:jc w:val="both"/>
        <w:rPr>
          <w:rFonts w:hAnsi="Book Antiqua" w:ascii="Book Antiqua"/>
          <w:sz w:val="20"/>
          <w:szCs w:val="20"/>
        </w:rPr>
      </w:pPr>
      <w:r w:rsidRPr="00DF0E25">
        <w:rPr>
          <w:rFonts w:hAnsi="Book Antiqua" w:ascii="Book Antiqua"/>
          <w:b/>
          <w:sz w:val="20"/>
          <w:szCs w:val="20"/>
        </w:rPr>
        <w:t>IV</w:t>
      </w:r>
      <w:r w:rsidRPr="00DF0E25">
        <w:rPr>
          <w:rFonts w:hAnsi="Book Antiqua" w:ascii="Book Antiqua"/>
          <w:sz w:val="20"/>
          <w:szCs w:val="20"/>
        </w:rPr>
        <w:t xml:space="preserve">. </w:t>
      </w:r>
      <w:r w:rsidRPr="00DF0E25">
        <w:rPr>
          <w:rFonts w:hAnsi="Book Antiqua" w:ascii="Book Antiqua"/>
          <w:sz w:val="20"/>
          <w:szCs w:val="20"/>
        </w:rPr>
        <w:tab/>
        <w:t xml:space="preserve">Naređuje se zastupniku po zakonu dužnika </w:t>
      </w:r>
      <w:r>
        <w:rPr>
          <w:rFonts w:hAnsi="Book Antiqua" w:ascii="Book Antiqua"/>
          <w:sz w:val="20"/>
          <w:szCs w:val="20"/>
        </w:rPr>
        <w:t>Tatjani Tošić</w:t>
      </w:r>
      <w:r w:rsidRPr="00DF0E25">
        <w:rPr>
          <w:rFonts w:hAnsi="Book Antiqua" w:ascii="Book Antiqua"/>
          <w:sz w:val="20"/>
          <w:szCs w:val="20"/>
        </w:rPr>
        <w:t xml:space="preserve"> da u roku od 8 (osam) dana dostavi sudu pozivom na gornji poslovni broj:</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-pisano izvješće o financijsko-gospodarskom stanju dužnika u dva primjerka,</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-popis imovine i obveza prema čl. 16. i 17. Stečajnog zakona (Narodne novine broj 71/15, dalje u tekstu: SZ), u dva primjerka.</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DF0E25">
      <w:pPr>
        <w:ind w:hanging="720" w:left="720"/>
        <w:jc w:val="both"/>
        <w:rPr>
          <w:rFonts w:hAnsi="Book Antiqua" w:ascii="Book Antiqua"/>
          <w:sz w:val="20"/>
          <w:szCs w:val="20"/>
        </w:rPr>
      </w:pPr>
    </w:p>
    <w:p w:rsidRDefault="00DF0E25" w:rsidP="00DF0E25" w:rsidR="005C74D3">
      <w:pPr>
        <w:ind w:hanging="720" w:left="720"/>
        <w:jc w:val="both"/>
        <w:rPr>
          <w:rFonts w:hAnsi="Book Antiqua" w:ascii="Book Antiqua"/>
          <w:sz w:val="20"/>
          <w:szCs w:val="20"/>
        </w:rPr>
      </w:pPr>
      <w:r>
        <w:rPr>
          <w:rFonts w:hAnsi="Book Antiqua" w:ascii="Book Antiqua"/>
          <w:sz w:val="20"/>
          <w:szCs w:val="20"/>
        </w:rPr>
        <w:lastRenderedPageBreak/>
        <w:t>V</w:t>
      </w:r>
      <w:r w:rsidRPr="00DF0E25">
        <w:rPr>
          <w:rFonts w:hAnsi="Book Antiqua" w:ascii="Book Antiqua"/>
          <w:sz w:val="20"/>
          <w:szCs w:val="20"/>
        </w:rPr>
        <w:t>.</w:t>
      </w:r>
      <w:r w:rsidRPr="00DF0E25">
        <w:rPr>
          <w:rFonts w:hAnsi="Book Antiqua" w:ascii="Book Antiqua"/>
          <w:sz w:val="20"/>
          <w:szCs w:val="20"/>
        </w:rPr>
        <w:tab/>
        <w:t>Poziva se FINA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420BA7">
      <w:pPr>
        <w:ind w:firstLine="708"/>
        <w:jc w:val="both"/>
        <w:rPr>
          <w:rFonts w:hAnsi="Book Antiqua" w:ascii="Book Antiqua"/>
          <w:sz w:val="20"/>
          <w:szCs w:val="20"/>
        </w:rPr>
      </w:pPr>
      <w:r w:rsidRPr="00CB571F">
        <w:rPr>
          <w:rFonts w:hAnsi="Book Antiqua" w:ascii="Book Antiqua"/>
          <w:sz w:val="20"/>
          <w:szCs w:val="20"/>
        </w:rPr>
        <w:t xml:space="preserve">Predlagatelj </w:t>
      </w:r>
      <w:r w:rsidR="00DF0E25">
        <w:rPr>
          <w:rFonts w:hAnsi="Book Antiqua" w:ascii="Book Antiqua"/>
          <w:sz w:val="20"/>
          <w:szCs w:val="20"/>
        </w:rPr>
        <w:t>Tihana Tošić</w:t>
      </w:r>
      <w:r w:rsidR="009551FE">
        <w:rPr>
          <w:rFonts w:hAnsi="Book Antiqua" w:ascii="Book Antiqua"/>
          <w:sz w:val="20"/>
          <w:szCs w:val="20"/>
        </w:rPr>
        <w:t xml:space="preserve"> iz </w:t>
      </w:r>
      <w:r w:rsidR="00DF0E25">
        <w:rPr>
          <w:rFonts w:hAnsi="Book Antiqua" w:ascii="Book Antiqua"/>
          <w:sz w:val="20"/>
          <w:szCs w:val="20"/>
        </w:rPr>
        <w:t>Osijeka</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DF0E25">
        <w:rPr>
          <w:rFonts w:hAnsi="Book Antiqua" w:ascii="Book Antiqua"/>
          <w:sz w:val="20"/>
          <w:szCs w:val="20"/>
        </w:rPr>
        <w:t>09</w:t>
      </w:r>
      <w:r w:rsidR="000B4CD9" w:rsidRPr="00CB571F">
        <w:rPr>
          <w:rFonts w:hAnsi="Book Antiqua" w:ascii="Book Antiqua"/>
          <w:sz w:val="20"/>
          <w:szCs w:val="20"/>
        </w:rPr>
        <w:t xml:space="preserve">. </w:t>
      </w:r>
      <w:r w:rsidR="00DF0E25">
        <w:rPr>
          <w:rFonts w:hAnsi="Book Antiqua" w:ascii="Book Antiqua"/>
          <w:sz w:val="20"/>
          <w:szCs w:val="20"/>
        </w:rPr>
        <w:t>prosinc</w:t>
      </w:r>
      <w:r w:rsidR="00041083">
        <w:rPr>
          <w:rFonts w:hAnsi="Book Antiqua" w:ascii="Book Antiqua"/>
          <w:sz w:val="20"/>
          <w:szCs w:val="20"/>
        </w:rPr>
        <w:t>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DF0E25" w:rsidRPr="00DF0E25">
        <w:rPr>
          <w:rFonts w:cs="Arial" w:hAnsi="Book Antiqua" w:ascii="Book Antiqua"/>
          <w:sz w:val="20"/>
          <w:szCs w:val="20"/>
        </w:rPr>
        <w:t>ADRIA EKSKLUZIV d.o.o. za poslovanje nekretninama i turizam, Dubrovnik, Kardinala Stepinca 68, MBS: 060298299, OIB: 96243813095</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w:t>
      </w:r>
      <w:r w:rsidR="009551FE">
        <w:rPr>
          <w:rFonts w:hAnsi="Book Antiqua" w:ascii="Book Antiqua"/>
          <w:sz w:val="20"/>
          <w:szCs w:val="20"/>
        </w:rPr>
        <w:t xml:space="preserve">da kao vjerovnik </w:t>
      </w:r>
      <w:r w:rsidR="00DF0E25">
        <w:rPr>
          <w:rFonts w:hAnsi="Book Antiqua" w:ascii="Book Antiqua"/>
          <w:sz w:val="20"/>
          <w:szCs w:val="20"/>
        </w:rPr>
        <w:t>predlagatelj</w:t>
      </w:r>
      <w:r w:rsidR="009551FE">
        <w:rPr>
          <w:rFonts w:hAnsi="Book Antiqua" w:ascii="Book Antiqua"/>
          <w:sz w:val="20"/>
          <w:szCs w:val="20"/>
        </w:rPr>
        <w:t xml:space="preserve"> ima potraživanje prema dužniku u iznosu od </w:t>
      </w:r>
      <w:r w:rsidR="00DF0E25">
        <w:rPr>
          <w:rFonts w:hAnsi="Book Antiqua" w:ascii="Book Antiqua"/>
          <w:sz w:val="20"/>
          <w:szCs w:val="20"/>
        </w:rPr>
        <w:t>4.837,75</w:t>
      </w:r>
      <w:r w:rsidR="009551FE">
        <w:rPr>
          <w:rFonts w:hAnsi="Book Antiqua" w:ascii="Book Antiqua"/>
          <w:sz w:val="20"/>
          <w:szCs w:val="20"/>
        </w:rPr>
        <w:t xml:space="preserve"> kuna</w:t>
      </w:r>
      <w:r w:rsidR="00420BA7">
        <w:rPr>
          <w:rFonts w:hAnsi="Book Antiqua" w:ascii="Book Antiqua"/>
          <w:sz w:val="20"/>
          <w:szCs w:val="20"/>
        </w:rPr>
        <w:t xml:space="preserve">. Iz isprava priloženih prijedlogu je vidljivo da je predlagatelj imao sklopljen ugovor o radu na određeno vrijeme (l.s. </w:t>
      </w:r>
      <w:r w:rsidR="00DF0E25">
        <w:rPr>
          <w:rFonts w:hAnsi="Book Antiqua" w:ascii="Book Antiqua"/>
          <w:sz w:val="20"/>
          <w:szCs w:val="20"/>
        </w:rPr>
        <w:t>11)</w:t>
      </w:r>
      <w:r w:rsidR="00420BA7">
        <w:rPr>
          <w:rFonts w:hAnsi="Book Antiqua" w:ascii="Book Antiqua"/>
          <w:sz w:val="20"/>
          <w:szCs w:val="20"/>
        </w:rPr>
        <w:t xml:space="preserve">. Iz </w:t>
      </w:r>
      <w:r w:rsidR="00DF0E25">
        <w:rPr>
          <w:rFonts w:hAnsi="Book Antiqua" w:ascii="Book Antiqua"/>
          <w:sz w:val="20"/>
          <w:szCs w:val="20"/>
        </w:rPr>
        <w:t>obraćuna plaća za 12. mj. 2014.g. i 01. mj.</w:t>
      </w:r>
      <w:r w:rsidR="00420BA7">
        <w:rPr>
          <w:rFonts w:hAnsi="Book Antiqua" w:ascii="Book Antiqua"/>
          <w:sz w:val="20"/>
          <w:szCs w:val="20"/>
        </w:rPr>
        <w:t xml:space="preserve"> </w:t>
      </w:r>
      <w:r w:rsidR="00DF0E25">
        <w:rPr>
          <w:rFonts w:hAnsi="Book Antiqua" w:ascii="Book Antiqua"/>
          <w:sz w:val="20"/>
          <w:szCs w:val="20"/>
        </w:rPr>
        <w:t>2015.g.  i potvrde dužnika o neisplaćenim plaćama (l.s. 10</w:t>
      </w:r>
      <w:r w:rsidR="00420BA7">
        <w:rPr>
          <w:rFonts w:hAnsi="Book Antiqua" w:ascii="Book Antiqua"/>
          <w:sz w:val="20"/>
          <w:szCs w:val="20"/>
        </w:rPr>
        <w:t xml:space="preserve">) je vidljivo potraživanje predlagatelja. Iz Potvrde o </w:t>
      </w:r>
      <w:r w:rsidR="00DF0E25">
        <w:rPr>
          <w:rFonts w:hAnsi="Book Antiqua" w:ascii="Book Antiqua"/>
          <w:sz w:val="20"/>
          <w:szCs w:val="20"/>
        </w:rPr>
        <w:t>nemogućnosti izvršenja osnova za plaćanje zbog nedostatka novčanih sredstava</w:t>
      </w:r>
      <w:r w:rsidR="00420BA7">
        <w:rPr>
          <w:rFonts w:hAnsi="Book Antiqua" w:ascii="Book Antiqua"/>
          <w:sz w:val="20"/>
          <w:szCs w:val="20"/>
        </w:rPr>
        <w:t xml:space="preserve"> izdane od FINA</w:t>
      </w:r>
      <w:r w:rsidR="00DF0E25">
        <w:rPr>
          <w:rFonts w:hAnsi="Book Antiqua" w:ascii="Book Antiqua"/>
          <w:sz w:val="20"/>
          <w:szCs w:val="20"/>
        </w:rPr>
        <w:t xml:space="preserve"> RC Osijek od 30.11</w:t>
      </w:r>
      <w:r w:rsidR="00420BA7">
        <w:rPr>
          <w:rFonts w:hAnsi="Book Antiqua" w:ascii="Book Antiqua"/>
          <w:sz w:val="20"/>
          <w:szCs w:val="20"/>
        </w:rPr>
        <w:t xml:space="preserve">.2015.g. (l.s. </w:t>
      </w:r>
      <w:r w:rsidR="00DF0E25">
        <w:rPr>
          <w:rFonts w:hAnsi="Book Antiqua" w:ascii="Book Antiqua"/>
          <w:sz w:val="20"/>
          <w:szCs w:val="20"/>
        </w:rPr>
        <w:t>4</w:t>
      </w:r>
      <w:r w:rsidR="00420BA7">
        <w:rPr>
          <w:rFonts w:hAnsi="Book Antiqua" w:ascii="Book Antiqua"/>
          <w:sz w:val="20"/>
          <w:szCs w:val="20"/>
        </w:rPr>
        <w:t xml:space="preserve">) je vidljivo da dužnik </w:t>
      </w:r>
      <w:r w:rsidR="00DF0E25">
        <w:rPr>
          <w:rFonts w:hAnsi="Book Antiqua" w:ascii="Book Antiqua"/>
          <w:sz w:val="20"/>
          <w:szCs w:val="20"/>
        </w:rPr>
        <w:t>n</w:t>
      </w:r>
      <w:r w:rsidR="008C679E">
        <w:rPr>
          <w:rFonts w:hAnsi="Book Antiqua" w:ascii="Book Antiqua"/>
          <w:sz w:val="20"/>
          <w:szCs w:val="20"/>
        </w:rPr>
        <w:t>ema novčanih sredstava odnosno da je blokiran</w:t>
      </w:r>
      <w:r w:rsidR="00420BA7">
        <w:rPr>
          <w:rFonts w:hAnsi="Book Antiqua" w:ascii="Book Antiqua"/>
          <w:sz w:val="20"/>
          <w:szCs w:val="20"/>
        </w:rPr>
        <w:t>.</w:t>
      </w:r>
    </w:p>
    <w:p w:rsidRDefault="009551FE" w:rsidP="008C679E" w:rsidR="007F05C9" w:rsidRPr="00CB571F">
      <w:pPr>
        <w:ind w:firstLine="708"/>
        <w:jc w:val="both"/>
        <w:rPr>
          <w:rFonts w:hAnsi="Book Antiqua" w:ascii="Book Antiqua"/>
          <w:sz w:val="20"/>
          <w:szCs w:val="20"/>
        </w:rPr>
      </w:pPr>
      <w:r>
        <w:rPr>
          <w:rFonts w:hAnsi="Book Antiqua" w:ascii="Book Antiqua"/>
          <w:sz w:val="20"/>
          <w:szCs w:val="20"/>
        </w:rPr>
        <w:t xml:space="preserve"> </w:t>
      </w: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 xml:space="preserve">U smislu čl. 5. </w:t>
      </w:r>
      <w:r w:rsidR="001041D3">
        <w:rPr>
          <w:rFonts w:hAnsi="Book Antiqua" w:ascii="Book Antiqua"/>
          <w:sz w:val="20"/>
          <w:szCs w:val="20"/>
        </w:rPr>
        <w:t>SZ-a</w:t>
      </w:r>
      <w:r w:rsidRPr="000F336A">
        <w:rPr>
          <w:rFonts w:hAnsi="Book Antiqua" w:ascii="Book Antiqua"/>
          <w:sz w:val="20"/>
          <w:szCs w:val="20"/>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8C679E">
        <w:rPr>
          <w:rFonts w:hAnsi="Book Antiqua" w:ascii="Book Antiqua"/>
          <w:b/>
          <w:sz w:val="20"/>
          <w:szCs w:val="20"/>
        </w:rPr>
        <w:t>12. siječnj</w:t>
      </w:r>
      <w:r w:rsidRPr="000437A1">
        <w:rPr>
          <w:rFonts w:hAnsi="Book Antiqua" w:ascii="Book Antiqua"/>
          <w:b/>
          <w:sz w:val="20"/>
          <w:szCs w:val="20"/>
        </w:rPr>
        <w:t>a 201</w:t>
      </w:r>
      <w:r w:rsidR="008C679E">
        <w:rPr>
          <w:rFonts w:hAnsi="Book Antiqua" w:ascii="Book Antiqua"/>
          <w:b/>
          <w:sz w:val="20"/>
          <w:szCs w:val="20"/>
        </w:rPr>
        <w:t>6</w:t>
      </w:r>
      <w:r w:rsidRPr="000437A1">
        <w:rPr>
          <w:rFonts w:hAnsi="Book Antiqua" w:ascii="Book Antiqua"/>
          <w:b/>
          <w:sz w:val="20"/>
          <w:szCs w:val="20"/>
        </w:rPr>
        <w:t>.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Katarina Franković</w:t>
      </w:r>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8C679E" w:rsidP="008C679E" w:rsidR="008C679E">
      <w:pPr>
        <w:rPr>
          <w:rFonts w:hAnsi="Book Antiqua" w:ascii="Book Antiqua"/>
          <w:sz w:val="20"/>
          <w:szCs w:val="20"/>
        </w:rPr>
      </w:pPr>
      <w:r>
        <w:rPr>
          <w:rFonts w:hAnsi="Book Antiqua" w:ascii="Book Antiqua"/>
          <w:sz w:val="20"/>
          <w:szCs w:val="20"/>
        </w:rPr>
        <w:t>-</w:t>
      </w:r>
      <w:r w:rsidRPr="008C679E">
        <w:rPr>
          <w:rFonts w:hAnsi="Book Antiqua" w:ascii="Book Antiqua"/>
          <w:sz w:val="20"/>
          <w:szCs w:val="20"/>
        </w:rPr>
        <w:t xml:space="preserve"> dužniku, </w:t>
      </w:r>
    </w:p>
    <w:p w:rsidRDefault="008C679E" w:rsidP="008C679E" w:rsidR="008C679E" w:rsidRPr="008C679E">
      <w:pPr>
        <w:rPr>
          <w:rFonts w:hAnsi="Book Antiqua" w:ascii="Book Antiqua"/>
          <w:sz w:val="20"/>
          <w:szCs w:val="20"/>
        </w:rPr>
      </w:pPr>
      <w:r>
        <w:rPr>
          <w:rFonts w:hAnsi="Book Antiqua" w:ascii="Book Antiqua"/>
          <w:sz w:val="20"/>
          <w:szCs w:val="20"/>
        </w:rPr>
        <w:t>-predlagatelju</w:t>
      </w:r>
      <w:r w:rsidR="000D4B16">
        <w:rPr>
          <w:rFonts w:hAnsi="Book Antiqua" w:ascii="Book Antiqua"/>
          <w:sz w:val="20"/>
          <w:szCs w:val="20"/>
        </w:rPr>
        <w:t xml:space="preserve"> po punomoćniku </w:t>
      </w:r>
    </w:p>
    <w:p w:rsidRDefault="008C679E" w:rsidP="008C679E" w:rsidR="008C679E" w:rsidRPr="008C679E">
      <w:pPr>
        <w:rPr>
          <w:rFonts w:hAnsi="Book Antiqua" w:ascii="Book Antiqua"/>
          <w:sz w:val="20"/>
          <w:szCs w:val="20"/>
        </w:rPr>
      </w:pPr>
      <w:r w:rsidRPr="008C679E">
        <w:rPr>
          <w:rFonts w:hAnsi="Book Antiqua" w:ascii="Book Antiqua"/>
          <w:sz w:val="20"/>
          <w:szCs w:val="20"/>
        </w:rPr>
        <w:t xml:space="preserve">- </w:t>
      </w:r>
      <w:r>
        <w:rPr>
          <w:rFonts w:hAnsi="Book Antiqua" w:ascii="Book Antiqua"/>
          <w:sz w:val="20"/>
          <w:szCs w:val="20"/>
        </w:rPr>
        <w:t>zastupnik po zakonu dužnika Tatjana Tošić</w:t>
      </w:r>
      <w:r w:rsidRPr="008C679E">
        <w:rPr>
          <w:rFonts w:hAnsi="Book Antiqua" w:ascii="Book Antiqua"/>
          <w:sz w:val="20"/>
          <w:szCs w:val="20"/>
        </w:rPr>
        <w:t xml:space="preserve"> </w:t>
      </w:r>
    </w:p>
    <w:p w:rsidRDefault="008C679E" w:rsidP="008C679E" w:rsidR="008C679E" w:rsidRPr="008C679E">
      <w:pPr>
        <w:rPr>
          <w:rFonts w:hAnsi="Book Antiqua" w:ascii="Book Antiqua"/>
          <w:sz w:val="20"/>
          <w:szCs w:val="20"/>
        </w:rPr>
      </w:pPr>
      <w:r w:rsidRPr="008C679E">
        <w:rPr>
          <w:rFonts w:hAnsi="Book Antiqua" w:ascii="Book Antiqua"/>
          <w:sz w:val="20"/>
          <w:szCs w:val="20"/>
        </w:rPr>
        <w:t>- FINA, Podružnica Dubrovnik, i putem e oglasne ploče,</w:t>
      </w:r>
    </w:p>
    <w:p w:rsidRDefault="008C679E" w:rsidP="008C679E" w:rsidR="000437A1">
      <w:pPr>
        <w:rPr>
          <w:rFonts w:hAnsi="Book Antiqua" w:ascii="Book Antiqua"/>
          <w:b/>
          <w:sz w:val="20"/>
          <w:szCs w:val="20"/>
        </w:rPr>
      </w:pPr>
      <w:r w:rsidRPr="008C679E">
        <w:rPr>
          <w:rFonts w:hAnsi="Book Antiqua" w:ascii="Book Antiqua"/>
          <w:sz w:val="20"/>
          <w:szCs w:val="20"/>
        </w:rPr>
        <w:t>- mrežna stranica e oglasna ploča.</w:t>
      </w: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9"/>
      <w:headerReference w:type="default" r:id="rId10"/>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04BD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41083">
      <w:rPr>
        <w:rFonts w:hAnsi="Book Antiqua" w:ascii="Book Antiqua"/>
        <w:b/>
        <w:sz w:val="20"/>
        <w:szCs w:val="20"/>
      </w:rPr>
      <w:t>2</w:t>
    </w:r>
    <w:r w:rsidR="0079164D">
      <w:rPr>
        <w:rFonts w:hAnsi="Book Antiqua" w:ascii="Book Antiqua"/>
        <w:b/>
        <w:sz w:val="20"/>
        <w:szCs w:val="20"/>
      </w:rPr>
      <w:t>580</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A6514"/>
    <w:rsid w:val="006A7112"/>
    <w:rsid w:val="006C6DD3"/>
    <w:rsid w:val="006D27E3"/>
    <w:rsid w:val="006D281F"/>
    <w:rsid w:val="006D5CE5"/>
    <w:rsid w:val="006E40C5"/>
    <w:rsid w:val="0070376D"/>
    <w:rsid w:val="00704BD1"/>
    <w:rsid w:val="00717971"/>
    <w:rsid w:val="0072407F"/>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04BD1"/>
    <w:rPr>
      <w:color w:val="808080"/>
      <w:bdr w:space="0" w:sz="0" w:color="auto" w:val="none"/>
      <w:shd w:fill="auto" w:color="auto" w:val="clear"/>
    </w:rPr>
  </w:style>
  <w:style w:customStyle="true" w:styleId="eSPISCCParagraphDefaultFont" w:type="character">
    <w:name w:val="eSPIS_CC_Paragraph Default Font"/>
    <w:basedOn w:val="Zadanifontodlomka"/>
    <w:rsid w:val="00704BD1"/>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704BD1"/>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704BD1"/>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704BD1"/>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04BD1"/>
    <w:rPr>
      <w:color w:val="808080"/>
      <w:bdr w:color="auto" w:space="0" w:sz="0" w:val="none"/>
      <w:shd w:color="auto" w:fill="auto" w:val="clear"/>
    </w:rPr>
  </w:style>
  <w:style w:customStyle="1" w:styleId="eSPISCCParagraphDefaultFont" w:type="character">
    <w:name w:val="eSPIS_CC_Paragraph Default Font"/>
    <w:basedOn w:val="Zadanifontodlomka"/>
    <w:rsid w:val="00704BD1"/>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704BD1"/>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704BD1"/>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704BD1"/>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2580</izvorni_sadrzaj>
    <derivirana_varijabla naziv="DomainObject.Predmet.Broj_1">2580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radnik</izvorni_sadrzaj>
    <derivirana_varijabla naziv="DomainObject.Predmet.Opis_1">radnik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St-2580/2015</izvorni_sadrzaj>
    <derivirana_varijabla naziv="DomainObject.Predmet.OznakaBroj_1">St-2580/2015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EKSKLUZIV d.o.o. za poslovanje nekretninama i turizam</izvorni_sadrzaj>
    <derivirana_varijabla naziv="DomainObject.Predmet.ProtustrankaFormated_1">  ADRIA EKSKLUZIV d.o.o. za poslovanje nekretninama i turizam</derivirana_varijabla>
  </DomainObject.Predmet.ProtustrankaFormated>
  <DomainObject.Predmet.ProtustrankaFormatedOIB>
    <izvorni_sadrzaj>  ADRIA EKSKLUZIV d.o.o. za poslovanje nekretninama i turizam, OIB 96243813095</izvorni_sadrzaj>
    <derivirana_varijabla naziv="DomainObject.Predmet.ProtustrankaFormatedOIB_1">  ADRIA EKSKLUZIV d.o.o. za poslovanje nekretninama i turizam, OIB 96243813095</derivirana_varijabla>
  </DomainObject.Predmet.ProtustrankaFormatedOIB>
  <DomainObject.Predmet.ProtustrankaFormatedWithAdress>
    <izvorni_sadrzaj> ADRIA EKSKLUZIV d.o.o. za poslovanje nekretninama i turizam, Kardinala Stepinca 68, 20000 Dubrovnik</izvorni_sadrzaj>
    <derivirana_varijabla naziv="DomainObject.Predmet.ProtustrankaFormatedWithAdress_1"> ADRIA EKSKLUZIV d.o.o. za poslovanje nekretninama i turizam, Kardinala Stepinca 68, 20000 Dubrovnik</derivirana_varijabla>
  </DomainObject.Predmet.ProtustrankaFormatedWithAdress>
  <DomainObject.Predmet.ProtustrankaFormatedWithAdressOIB>
    <izvorni_sadrzaj> ADRIA EKSKLUZIV d.o.o. za poslovanje nekretninama i turizam, OIB 96243813095, Kardinala Stepinca 68, 20000 Dubrovnik</izvorni_sadrzaj>
    <derivirana_varijabla naziv="DomainObject.Predmet.ProtustrankaFormatedWithAdressOIB_1"> ADRIA EKSKLUZIV d.o.o. za poslovanje nekretninama i turizam, OIB 96243813095, Kardinala Stepinca 68, 20000 Dubrovnik</derivirana_varijabla>
  </DomainObject.Predmet.ProtustrankaFormatedWithAdressOIB>
  <DomainObject.Predmet.ProtustrankaWithAdress>
    <izvorni_sadrzaj>ADRIA EKSKLUZIV d.o.o. za poslovanje nekretninama i turizam Kardinala Stepinca 68, 20000 Dubrovnik</izvorni_sadrzaj>
    <derivirana_varijabla naziv="DomainObject.Predmet.ProtustrankaWithAdress_1">ADRIA EKSKLUZIV d.o.o. za poslovanje nekretninama i turizam Kardinala Stepinca 68, 20000 Dubrovnik</derivirana_varijabla>
  </DomainObject.Predmet.ProtustrankaWithAdress>
  <DomainObject.Predmet.ProtustrankaWithAdressOIB>
    <izvorni_sadrzaj>ADRIA EKSKLUZIV d.o.o. za poslovanje nekretninama i turizam, OIB 96243813095, Kardinala Stepinca 68, 20000 Dubrovnik</izvorni_sadrzaj>
    <derivirana_varijabla naziv="DomainObject.Predmet.ProtustrankaWithAdressOIB_1">ADRIA EKSKLUZIV d.o.o. za poslovanje nekretninama i turizam, OIB 96243813095, Kardinala Stepinca 68, 20000 Dubrovnik</derivirana_varijabla>
  </DomainObject.Predmet.ProtustrankaWithAdressOIB>
  <DomainObject.Predmet.ProtustrankaNazivFormated>
    <izvorni_sadrzaj>ADRIA EKSKLUZIV d.o.o. za poslovanje nekretninama i turizam</izvorni_sadrzaj>
    <derivirana_varijabla naziv="DomainObject.Predmet.ProtustrankaNazivFormated_1">ADRIA EKSKLUZIV d.o.o. za poslovanje nekretninama i turizam</derivirana_varijabla>
  </DomainObject.Predmet.ProtustrankaNazivFormated>
  <DomainObject.Predmet.ProtustrankaNazivFormatedOIB>
    <izvorni_sadrzaj>ADRIA EKSKLUZIV d.o.o. za poslovanje nekretninama i turizam, OIB 96243813095</izvorni_sadrzaj>
    <derivirana_varijabla naziv="DomainObject.Predmet.ProtustrankaNazivFormatedOIB_1">ADRIA EKSKLUZIV d.o.o. za poslovanje nekretninama i turizam, OIB 96243813095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Tihana Tošić</izvorni_sadrzaj>
    <derivirana_varijabla naziv="DomainObject.Predmet.StrankaFormated_1">  Tihana Tošić</derivirana_varijabla>
  </DomainObject.Predmet.StrankaFormated>
  <DomainObject.Predmet.StrankaFormatedOIB>
    <izvorni_sadrzaj>  Tihana Tošić, OIB 84568322859</izvorni_sadrzaj>
    <derivirana_varijabla naziv="DomainObject.Predmet.StrankaFormatedOIB_1">  Tihana Tošić, OIB 84568322859</derivirana_varijabla>
  </DomainObject.Predmet.StrankaFormatedOIB>
  <DomainObject.Predmet.StrankaFormatedWithAdress>
    <izvorni_sadrzaj> Tihana Tošić, Sjenjak 97, 31000 Osijek</izvorni_sadrzaj>
    <derivirana_varijabla naziv="DomainObject.Predmet.StrankaFormatedWithAdress_1"> Tihana Tošić, Sjenjak 97, 31000 Osijek</derivirana_varijabla>
  </DomainObject.Predmet.StrankaFormatedWithAdress>
  <DomainObject.Predmet.StrankaFormatedWithAdressOIB>
    <izvorni_sadrzaj> Tihana Tošić, OIB 84568322859, Sjenjak 97, 31000 Osijek</izvorni_sadrzaj>
    <derivirana_varijabla naziv="DomainObject.Predmet.StrankaFormatedWithAdressOIB_1"> Tihana Tošić, OIB 84568322859, Sjenjak 97, 31000 Osijek</derivirana_varijabla>
  </DomainObject.Predmet.StrankaFormatedWithAdressOIB>
  <DomainObject.Predmet.StrankaWithAdress>
    <izvorni_sadrzaj>Tihana Tošić Sjenjak 97,31000 Osijek</izvorni_sadrzaj>
    <derivirana_varijabla naziv="DomainObject.Predmet.StrankaWithAdress_1">Tihana Tošić Sjenjak 97,31000 Osijek</derivirana_varijabla>
  </DomainObject.Predmet.StrankaWithAdress>
  <DomainObject.Predmet.StrankaWithAdressOIB>
    <izvorni_sadrzaj>Tihana Tošić, OIB 84568322859, Sjenjak 97,31000 Osijek</izvorni_sadrzaj>
    <derivirana_varijabla naziv="DomainObject.Predmet.StrankaWithAdressOIB_1">Tihana Tošić, OIB 84568322859, Sjenjak 97,31000 Osijek</derivirana_varijabla>
  </DomainObject.Predmet.StrankaWithAdressOIB>
  <DomainObject.Predmet.StrankaNazivFormated>
    <izvorni_sadrzaj>Tihana Tošić</izvorni_sadrzaj>
    <derivirana_varijabla naziv="DomainObject.Predmet.StrankaNazivFormated_1">Tihana Tošić</derivirana_varijabla>
  </DomainObject.Predmet.StrankaNazivFormated>
  <DomainObject.Predmet.StrankaNazivFormatedOIB>
    <izvorni_sadrzaj>Tihana Tošić, OIB 84568322859</izvorni_sadrzaj>
    <derivirana_varijabla naziv="DomainObject.Predmet.StrankaNazivFormatedOIB_1">Tihana Tošić, OIB 84568322859</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Tihana Tošić</item>
    </izvorni_sadrzaj>
    <derivirana_varijabla naziv="DomainObject.Predmet.StrankaListFormated_1">
      <item>Tihana Tošić</item>
    </derivirana_varijabla>
  </DomainObject.Predmet.StrankaListFormated>
  <DomainObject.Predmet.StrankaListFormatedOIB>
    <izvorni_sadrzaj>
      <item>Tihana Tošić, OIB 84568322859</item>
    </izvorni_sadrzaj>
    <derivirana_varijabla naziv="DomainObject.Predmet.StrankaListFormatedOIB_1">
      <item>Tihana Tošić, OIB 84568322859</item>
    </derivirana_varijabla>
  </DomainObject.Predmet.StrankaListFormatedOIB>
  <DomainObject.Predmet.StrankaListFormatedWithAdress>
    <izvorni_sadrzaj>
      <item>Tihana Tošić, Sjenjak 97, 31000 Osijek</item>
    </izvorni_sadrzaj>
    <derivirana_varijabla naziv="DomainObject.Predmet.StrankaListFormatedWithAdress_1">
      <item>Tihana Tošić, Sjenjak 97, 31000 Osijek</item>
    </derivirana_varijabla>
  </DomainObject.Predmet.StrankaListFormatedWithAdress>
  <DomainObject.Predmet.StrankaListFormatedWithAdressOIB>
    <izvorni_sadrzaj>
      <item>Tihana Tošić, OIB 84568322859, Sjenjak 97, 31000 Osijek</item>
    </izvorni_sadrzaj>
    <derivirana_varijabla naziv="DomainObject.Predmet.StrankaListFormatedWithAdressOIB_1">
      <item>Tihana Tošić, OIB 84568322859, Sjenjak 97, 31000 Osijek</item>
    </derivirana_varijabla>
  </DomainObject.Predmet.StrankaListFormatedWithAdressOIB>
  <DomainObject.Predmet.StrankaListNazivFormated>
    <izvorni_sadrzaj>
      <item>Tihana Tošić</item>
    </izvorni_sadrzaj>
    <derivirana_varijabla naziv="DomainObject.Predmet.StrankaListNazivFormated_1">
      <item>Tihana Tošić</item>
    </derivirana_varijabla>
  </DomainObject.Predmet.StrankaListNazivFormated>
  <DomainObject.Predmet.StrankaListNazivFormatedOIB>
    <izvorni_sadrzaj>
      <item>Tihana Tošić, OIB 84568322859</item>
    </izvorni_sadrzaj>
    <derivirana_varijabla naziv="DomainObject.Predmet.StrankaListNazivFormatedOIB_1">
      <item>Tihana Tošić, OIB 84568322859</item>
    </derivirana_varijabla>
  </DomainObject.Predmet.StrankaListNazivFormatedOIB>
  <DomainObject.Predmet.ProtuStrankaListFormated>
    <izvorni_sadrzaj>
      <item>ADRIA EKSKLUZIV d.o.o. za poslovanje nekretninama i turizam</item>
    </izvorni_sadrzaj>
    <derivirana_varijabla naziv="DomainObject.Predmet.ProtuStrankaListFormated_1">
      <item>ADRIA EKSKLUZIV d.o.o. za poslovanje nekretninama i turizam</item>
    </derivirana_varijabla>
  </DomainObject.Predmet.ProtuStrankaListFormated>
  <DomainObject.Predmet.ProtuStrankaListFormatedOIB>
    <izvorni_sadrzaj>
      <item>ADRIA EKSKLUZIV d.o.o. za poslovanje nekretninama i turizam, OIB 96243813095</item>
    </izvorni_sadrzaj>
    <derivirana_varijabla naziv="DomainObject.Predmet.ProtuStrankaListFormatedOIB_1">
      <item>ADRIA EKSKLUZIV d.o.o. za poslovanje nekretninama i turizam, OIB 96243813095</item>
    </derivirana_varijabla>
  </DomainObject.Predmet.ProtuStrankaListFormatedOIB>
  <DomainObject.Predmet.ProtuStrankaListFormatedWithAdress>
    <izvorni_sadrzaj>
      <item>ADRIA EKSKLUZIV d.o.o. za poslovanje nekretninama i turizam, Kardinala Stepinca 68, 20000 Dubrovnik</item>
    </izvorni_sadrzaj>
    <derivirana_varijabla naziv="DomainObject.Predmet.ProtuStrankaListFormatedWithAdress_1">
      <item>ADRIA EKSKLUZIV d.o.o. za poslovanje nekretninama i turizam, Kardinala Stepinca 68, 20000 Dubrovnik</item>
    </derivirana_varijabla>
  </DomainObject.Predmet.ProtuStrankaListFormatedWithAdress>
  <DomainObject.Predmet.ProtuStrankaListFormatedWithAdressOIB>
    <izvorni_sadrzaj>
      <item>ADRIA EKSKLUZIV d.o.o. za poslovanje nekretninama i turizam, OIB 96243813095, Kardinala Stepinca 68, 20000 Dubrovnik</item>
    </izvorni_sadrzaj>
    <derivirana_varijabla naziv="DomainObject.Predmet.ProtuStrankaListFormatedWithAdressOIB_1">
      <item>ADRIA EKSKLUZIV d.o.o. za poslovanje nekretninama i turizam, OIB 96243813095, Kardinala Stepinca 68, 20000 Dubrovnik</item>
    </derivirana_varijabla>
  </DomainObject.Predmet.ProtuStrankaListFormatedWithAdressOIB>
  <DomainObject.Predmet.ProtuStrankaListNazivFormated>
    <izvorni_sadrzaj>
      <item>ADRIA EKSKLUZIV d.o.o. za poslovanje nekretninama i turizam</item>
    </izvorni_sadrzaj>
    <derivirana_varijabla naziv="DomainObject.Predmet.ProtuStrankaListNazivFormated_1">
      <item>ADRIA EKSKLUZIV d.o.o. za poslovanje nekretninama i turizam</item>
    </derivirana_varijabla>
  </DomainObject.Predmet.ProtuStrankaListNazivFormated>
  <DomainObject.Predmet.ProtuStrankaListNazivFormatedOIB>
    <izvorni_sadrzaj>
      <item>ADRIA EKSKLUZIV d.o.o. za poslovanje nekretninama i turizam, OIB 96243813095</item>
    </izvorni_sadrzaj>
    <derivirana_varijabla naziv="DomainObject.Predmet.ProtuStrankaListNazivFormatedOIB_1">
      <item>ADRIA EKSKLUZIV d.o.o. za poslovanje nekretninama i turizam, OIB 96243813095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Tihana Tošić</izvorni_sadrzaj>
    <derivirana_varijabla naziv="DomainObject.Predmet.StrankaIDrugi_1">Tihana Tošić</derivirana_varijabla>
  </DomainObject.Predmet.StrankaIDrugi>
  <DomainObject.Predmet.ProtustrankaIDrugi>
    <izvorni_sadrzaj>ADRIA EKSKLUZIV d.o.o. za poslovanje nekretninama i turizam</izvorni_sadrzaj>
    <derivirana_varijabla naziv="DomainObject.Predmet.ProtustrankaIDrugi_1">ADRIA EKSKLUZIV d.o.o. za poslovanje nekretninama i turizam</derivirana_varijabla>
  </DomainObject.Predmet.ProtustrankaIDrugi>
  <DomainObject.Predmet.StrankaIDrugiAdressOIB>
    <izvorni_sadrzaj>Tihana Tošić, OIB 84568322859, Sjenjak 97, 31000 Osijek</izvorni_sadrzaj>
    <derivirana_varijabla naziv="DomainObject.Predmet.StrankaIDrugiAdressOIB_1">Tihana Tošić, OIB 84568322859, Sjenjak 97, 31000 Osijek</derivirana_varijabla>
  </DomainObject.Predmet.StrankaIDrugiAdressOIB>
  <DomainObject.Predmet.ProtustrankaIDrugiAdressOIB>
    <izvorni_sadrzaj>ADRIA EKSKLUZIV d.o.o. za poslovanje nekretninama i turizam, OIB 96243813095, Kardinala Stepinca 68, 20000 Dubrovnik</izvorni_sadrzaj>
    <derivirana_varijabla naziv="DomainObject.Predmet.ProtustrankaIDrugiAdressOIB_1">ADRIA EKSKLUZIV d.o.o. za poslovanje nekretninama i turizam, OIB 96243813095, Kardinala Stepinca 68,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EKSKLUZIV d.o.o. za poslovanje nekretninama i turizam</item>
      <item>Tihana Tošić</item>
    </izvorni_sadrzaj>
    <derivirana_varijabla naziv="DomainObject.Predmet.SudioniciListNaziv_1">
      <item>ADRIA EKSKLUZIV d.o.o. za poslovanje nekretninama i turizam</item>
      <item>Tihana Tošić</item>
    </derivirana_varijabla>
  </DomainObject.Predmet.SudioniciListNaziv>
  <DomainObject.Predmet.SudioniciListAdressOIB>
    <izvorni_sadrzaj>
      <item>ADRIA EKSKLUZIV d.o.o. za poslovanje nekretninama i turizam, OIB 96243813095, Kardinala Stepinca 68,20000 Dubrovnik</item>
      <item>Tihana Tošić, OIB 84568322859, Sjenjak 97,31000 Osijek</item>
    </izvorni_sadrzaj>
    <derivirana_varijabla naziv="DomainObject.Predmet.SudioniciListAdressOIB_1">
      <item>ADRIA EKSKLUZIV d.o.o. za poslovanje nekretninama i turizam, OIB 96243813095, Kardinala Stepinca 68,20000 Dubrovnik</item>
      <item>Tihana Tošić, OIB 84568322859, Sjenjak 97,31000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96243813095</item>
      <item>, OIB 84568322859</item>
    </izvorni_sadrzaj>
    <derivirana_varijabla naziv="DomainObject.Predmet.SudioniciListNazivOIB_1">
      <item>, OIB 96243813095</item>
      <item>, OIB 84568322859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1040</properties:Words>
  <properties:Characters>5891</properties:Characters>
  <properties:Lines>133</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2016-01-12T12:24:00Z</dcterms:created>
  <dc:creator>Katarina Franković</dc:creator>
  <cp:lastModifiedBy>Andrijana Leto</cp:lastModifiedBy>
  <cp:lastPrinted>2013-09-06T12:55:00Z</cp:lastPrinted>
  <dcterms:modified xmlns:xsi="http://www.w3.org/2001/XMLSchema-instance" xsi:type="dcterms:W3CDTF">2016-01-13T14:22:00Z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