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053e" w14:paraId="dd9053e" w:rsidRDefault="00B9728A" w:rsidP="00112A71" w:rsidR="00B9728A" w:rsidRPr="00A1363D">
      <w:pPr>
        <w:tabs>
          <w:tab w:pos="4111" w:val="left"/>
        </w:tabs>
        <w:ind w:firstLine="708"/>
        <w15:collapsed w:val="false"/>
      </w:pPr>
      <w:bookmarkStart w:name="_GoBack" w:id="0"/>
      <w:bookmarkEnd w:id="0"/>
      <w:r w:rsidRPr="00A1363D">
        <w:rPr>
          <w:noProof/>
        </w:rPr>
        <w:t xml:space="preserve">     </w:t>
      </w:r>
      <w:r w:rsidRPr="00A1363D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 w:rsidRPr="00A1363D">
      <w:pPr>
        <w:rPr>
          <w:rFonts w:eastAsia="MS Mincho"/>
        </w:rPr>
      </w:pPr>
    </w:p>
    <w:p w:rsidRDefault="00B9728A" w:rsidP="00B9728A" w:rsidR="00B9728A" w:rsidRPr="00A1363D">
      <w:r w:rsidRPr="00A1363D">
        <w:rPr>
          <w:rFonts w:eastAsia="MS Mincho"/>
        </w:rPr>
        <w:t xml:space="preserve">  REPUBLIKA HRVATSKA</w:t>
      </w:r>
    </w:p>
    <w:p w:rsidRDefault="00B9728A" w:rsidP="00B9728A" w:rsidR="00B9728A" w:rsidRPr="00A1363D">
      <w:r w:rsidRPr="00A1363D">
        <w:rPr>
          <w:rFonts w:eastAsia="MS Mincho"/>
        </w:rPr>
        <w:t>TRGOVAČKI SUD U RIJECI</w:t>
      </w:r>
    </w:p>
    <w:p w:rsidRDefault="005B20DC" w:rsidP="005B20DC" w:rsidR="005B20DC" w:rsidRPr="00DE3032">
      <w:pPr>
        <w:overflowPunct w:val="false"/>
        <w:autoSpaceDE w:val="false"/>
        <w:autoSpaceDN w:val="false"/>
        <w:adjustRightInd w:val="false"/>
        <w:rPr>
          <w:rFonts w:cs="Arial" w:hAnsi="Arial" w:ascii="Arial"/>
        </w:rPr>
      </w:pPr>
      <w:r>
        <w:rPr>
          <w:rFonts w:eastAsia="MS Mincho"/>
        </w:rPr>
        <w:t xml:space="preserve">      </w:t>
      </w:r>
      <w:r w:rsidR="00B9728A" w:rsidRPr="00A1363D">
        <w:rPr>
          <w:rFonts w:eastAsia="MS Mincho"/>
        </w:rPr>
        <w:t>Rijeka, Zadarska 1 i 3</w:t>
      </w:r>
      <w:r w:rsidRPr="005B20DC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480B">
        <w:t>Poslovni broj 7 St-78/2015-</w:t>
      </w:r>
      <w:r>
        <w:t>175</w:t>
      </w:r>
    </w:p>
    <w:p w:rsidRDefault="00B9728A" w:rsidP="00B9728A" w:rsidR="00B9728A" w:rsidRPr="00A1363D"/>
    <w:p w:rsidRDefault="00B9728A" w:rsidP="00B9728A" w:rsidR="00B9728A" w:rsidRPr="00A1363D">
      <w:pPr>
        <w:jc w:val="center"/>
        <w:rPr>
          <w:rFonts w:eastAsia="MS Mincho"/>
        </w:rPr>
      </w:pPr>
    </w:p>
    <w:p w:rsidRDefault="007A251B" w:rsidP="00CC292F" w:rsidR="007A251B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1363D">
      <w:pPr>
        <w:jc w:val="center"/>
      </w:pPr>
      <w:r w:rsidRPr="00A1363D">
        <w:t>R J E Š E N J E</w:t>
      </w:r>
    </w:p>
    <w:p w:rsidRDefault="008A1AF8" w:rsidP="00CC292F" w:rsidR="008A1AF8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6261D4">
      <w:pPr>
        <w:jc w:val="both"/>
      </w:pPr>
      <w:r w:rsidRPr="00A1363D">
        <w:tab/>
      </w:r>
      <w:r w:rsidR="004F1C9A" w:rsidRPr="00A1363D">
        <w:t>Trgovački sud u Rijeci, po su</w:t>
      </w:r>
      <w:r w:rsidR="004C5F24" w:rsidRPr="00A1363D">
        <w:t>c</w:t>
      </w:r>
      <w:r w:rsidR="004F1C9A" w:rsidRPr="00A1363D">
        <w:t>u Liljani Ugrin, kao stečajnom su</w:t>
      </w:r>
      <w:r w:rsidR="004C5F24" w:rsidRPr="00A1363D">
        <w:t>c</w:t>
      </w:r>
      <w:r w:rsidR="004F1C9A" w:rsidRPr="00A1363D">
        <w:t xml:space="preserve">u, u postupku provođenja stečajnog postupka nad dužnikom </w:t>
      </w:r>
      <w:r w:rsidR="00E5480B" w:rsidRPr="00A1363D">
        <w:t xml:space="preserve">HOTEL JADRAN - BAKAR društvo s ograničenom odgovornošću za ugostiteljstvo i turizam u stečaju Bakar, Palada 32 (MBS 040102442 - OIB </w:t>
      </w:r>
      <w:r w:rsidR="00E5480B" w:rsidRPr="006261D4">
        <w:t>44931076499)</w:t>
      </w:r>
      <w:r w:rsidR="004F1C9A" w:rsidRPr="006261D4">
        <w:t xml:space="preserve"> dana </w:t>
      </w:r>
      <w:r w:rsidR="005B20DC">
        <w:t>22</w:t>
      </w:r>
      <w:r w:rsidR="004F1C9A" w:rsidRPr="006261D4">
        <w:t xml:space="preserve">. </w:t>
      </w:r>
      <w:r w:rsidR="00E5480B" w:rsidRPr="006261D4">
        <w:t xml:space="preserve">veljače </w:t>
      </w:r>
      <w:r w:rsidR="00A64892" w:rsidRPr="006261D4">
        <w:t>20</w:t>
      </w:r>
      <w:r w:rsidR="004F1C9A" w:rsidRPr="006261D4">
        <w:t>1</w:t>
      </w:r>
      <w:r w:rsidR="00E5480B" w:rsidRPr="006261D4">
        <w:t>8</w:t>
      </w:r>
      <w:r w:rsidR="004F1C9A" w:rsidRPr="006261D4">
        <w:t>.</w:t>
      </w:r>
      <w:r w:rsidRPr="006261D4">
        <w:t xml:space="preserve"> </w:t>
      </w:r>
      <w:r w:rsidR="00CE47F1" w:rsidRPr="006261D4">
        <w:t xml:space="preserve"> </w:t>
      </w:r>
      <w:r w:rsidR="00232081" w:rsidRPr="006261D4">
        <w:t xml:space="preserve"> </w:t>
      </w:r>
    </w:p>
    <w:p w:rsidRDefault="00272782" w:rsidP="00305D5C" w:rsidR="0027278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A1363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20EA" w:rsidR="002D20EA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A1363D">
      <w:pPr>
        <w:jc w:val="both"/>
      </w:pPr>
      <w:r w:rsidRPr="00A1363D">
        <w:t>I.</w:t>
      </w:r>
      <w:r w:rsidRPr="00A1363D">
        <w:tab/>
      </w:r>
      <w:r w:rsidR="0097510C" w:rsidRPr="00A1363D">
        <w:t>Z</w:t>
      </w:r>
      <w:r w:rsidRPr="00A1363D">
        <w:t xml:space="preserve"> a k l j u č u j e </w:t>
      </w:r>
      <w:r w:rsidR="00B73AFB" w:rsidRPr="00A1363D">
        <w:t xml:space="preserve">  </w:t>
      </w:r>
      <w:r w:rsidR="0097510C" w:rsidRPr="00A1363D">
        <w:t>s</w:t>
      </w:r>
      <w:r w:rsidR="00B73AFB" w:rsidRPr="00A1363D">
        <w:t xml:space="preserve"> </w:t>
      </w:r>
      <w:r w:rsidR="0097510C" w:rsidRPr="00A1363D">
        <w:t>e</w:t>
      </w:r>
      <w:r w:rsidRPr="00A1363D">
        <w:t xml:space="preserve"> </w:t>
      </w:r>
      <w:r w:rsidR="005B20DC">
        <w:t xml:space="preserve"> </w:t>
      </w:r>
      <w:r w:rsidR="00B73AFB" w:rsidRPr="00A1363D">
        <w:t xml:space="preserve"> </w:t>
      </w:r>
      <w:r w:rsidRPr="00A1363D">
        <w:t>stečajni postupak nad dužnikom</w:t>
      </w:r>
      <w:r w:rsidR="008C332C" w:rsidRPr="00A1363D">
        <w:rPr>
          <w:rFonts w:eastAsia="MS Mincho"/>
        </w:rPr>
        <w:t xml:space="preserve"> </w:t>
      </w:r>
      <w:r w:rsidR="00E5480B" w:rsidRPr="00A1363D">
        <w:t>HOTEL JADRAN - BAKAR društvo s ograničenom odgovornošću za ugostiteljstvo i turizam u stečaju Bakar, Palada 32</w:t>
      </w:r>
      <w:r w:rsidR="00A1363D">
        <w:t xml:space="preserve"> </w:t>
      </w:r>
      <w:r w:rsidR="00E5480B" w:rsidRPr="00A1363D">
        <w:t>(MBS 040102442 - OIB 44931076499)</w:t>
      </w:r>
      <w:r w:rsidR="0097510C" w:rsidRPr="00A1363D">
        <w:t>.</w:t>
      </w:r>
    </w:p>
    <w:p w:rsidRDefault="00857A91" w:rsidP="00857A91" w:rsidR="00857A91" w:rsidRPr="00A1363D">
      <w:pPr>
        <w:jc w:val="both"/>
        <w:rPr>
          <w:rFonts w:eastAsia="MS Mincho"/>
        </w:rPr>
      </w:pPr>
    </w:p>
    <w:p w:rsidRDefault="00803C44" w:rsidP="00803C44" w:rsidR="00803C44" w:rsidRPr="00A1363D">
      <w:pPr>
        <w:jc w:val="both"/>
        <w:rPr>
          <w:rFonts w:eastAsia="MS Mincho"/>
        </w:rPr>
      </w:pPr>
      <w:r w:rsidRPr="00A1363D">
        <w:rPr>
          <w:rFonts w:eastAsia="MS Mincho"/>
        </w:rPr>
        <w:t>II.</w:t>
      </w:r>
      <w:r w:rsidRPr="00A1363D">
        <w:rPr>
          <w:rFonts w:eastAsia="MS Mincho"/>
        </w:rPr>
        <w:tab/>
        <w:t xml:space="preserve">Ovo rješenje objavit će se </w:t>
      </w:r>
      <w:r w:rsidR="006261D4">
        <w:rPr>
          <w:rFonts w:eastAsia="MS Mincho"/>
        </w:rPr>
        <w:t>na mrežnoj stranici e-oglasna</w:t>
      </w:r>
      <w:r w:rsidR="001D0467" w:rsidRPr="00A1363D">
        <w:rPr>
          <w:rFonts w:eastAsia="MS Mincho"/>
        </w:rPr>
        <w:t xml:space="preserve"> ploč</w:t>
      </w:r>
      <w:r w:rsidR="006261D4">
        <w:rPr>
          <w:rFonts w:eastAsia="MS Mincho"/>
        </w:rPr>
        <w:t>a</w:t>
      </w:r>
      <w:r w:rsidR="001D0467" w:rsidRPr="00A1363D">
        <w:rPr>
          <w:rFonts w:eastAsia="MS Mincho"/>
        </w:rPr>
        <w:t xml:space="preserve"> sud</w:t>
      </w:r>
      <w:r w:rsidR="006261D4">
        <w:rPr>
          <w:rFonts w:eastAsia="MS Mincho"/>
        </w:rPr>
        <w:t>ova</w:t>
      </w:r>
      <w:r w:rsidRPr="00A1363D">
        <w:rPr>
          <w:rFonts w:eastAsia="MS Mincho"/>
        </w:rPr>
        <w:t>.</w:t>
      </w:r>
    </w:p>
    <w:p w:rsidRDefault="00803C44" w:rsidP="00803C44" w:rsidR="00803C44" w:rsidRPr="00A1363D">
      <w:pPr>
        <w:jc w:val="both"/>
      </w:pPr>
    </w:p>
    <w:p w:rsidRDefault="00803C44" w:rsidP="00803C44" w:rsidR="00803C44" w:rsidRPr="00A1363D">
      <w:pPr>
        <w:jc w:val="both"/>
      </w:pPr>
      <w:r w:rsidRPr="00A1363D">
        <w:t>III.</w:t>
      </w:r>
      <w:r w:rsidRPr="00A1363D">
        <w:tab/>
        <w:t>Po pravomoćnosti rješenja o zaključenju postupka stečajni dužnik će se brisati iz sudskog registra.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A1363D">
      <w:pPr>
        <w:ind w:firstLine="708"/>
        <w:jc w:val="both"/>
      </w:pPr>
    </w:p>
    <w:p w:rsidRDefault="007C628A" w:rsidP="00097531" w:rsidR="007C628A" w:rsidRPr="00A1363D">
      <w:pPr>
        <w:ind w:firstLine="708"/>
        <w:jc w:val="both"/>
      </w:pPr>
    </w:p>
    <w:p w:rsidRDefault="005D4508" w:rsidP="009D459F" w:rsidR="00E73777" w:rsidRPr="00A1363D">
      <w:pPr>
        <w:ind w:firstLine="720"/>
        <w:jc w:val="both"/>
      </w:pPr>
      <w:r w:rsidRPr="00A1363D">
        <w:t>Stečajn</w:t>
      </w:r>
      <w:r w:rsidR="00E5480B" w:rsidRPr="00A1363D">
        <w:t>a</w:t>
      </w:r>
      <w:r w:rsidRPr="00A1363D">
        <w:t xml:space="preserve"> upravitelj</w:t>
      </w:r>
      <w:r w:rsidR="00E5480B" w:rsidRPr="00A1363D">
        <w:t xml:space="preserve">ica </w:t>
      </w:r>
      <w:r w:rsidRPr="00A1363D">
        <w:t xml:space="preserve">je </w:t>
      </w:r>
      <w:r w:rsidR="001D0467" w:rsidRPr="00A1363D">
        <w:t xml:space="preserve">u </w:t>
      </w:r>
      <w:r w:rsidR="00381B00" w:rsidRPr="00A1363D">
        <w:t xml:space="preserve">svom </w:t>
      </w:r>
      <w:r w:rsidR="004C5F24" w:rsidRPr="00A1363D">
        <w:t>i</w:t>
      </w:r>
      <w:r w:rsidR="00381B00" w:rsidRPr="00A1363D">
        <w:t xml:space="preserve">zvješću podnijetom sudu dana </w:t>
      </w:r>
      <w:r w:rsidR="00E5480B" w:rsidRPr="00A1363D">
        <w:t>14</w:t>
      </w:r>
      <w:r w:rsidR="00A64892" w:rsidRPr="00A1363D">
        <w:t>.</w:t>
      </w:r>
      <w:r w:rsidR="00E5480B" w:rsidRPr="00A1363D">
        <w:t xml:space="preserve"> veljače </w:t>
      </w:r>
      <w:r w:rsidR="00A64892" w:rsidRPr="00A1363D">
        <w:t>201</w:t>
      </w:r>
      <w:r w:rsidR="00E5480B" w:rsidRPr="00A1363D">
        <w:t>8</w:t>
      </w:r>
      <w:r w:rsidRPr="00A1363D">
        <w:t xml:space="preserve">. </w:t>
      </w:r>
      <w:r w:rsidR="00E5480B" w:rsidRPr="00A1363D">
        <w:t xml:space="preserve">navela da je </w:t>
      </w:r>
      <w:r w:rsidR="001D0467" w:rsidRPr="00A1363D">
        <w:t>okončana završna dioba</w:t>
      </w:r>
      <w:r w:rsidR="00E73777" w:rsidRPr="00A1363D">
        <w:t xml:space="preserve"> i o </w:t>
      </w:r>
      <w:r w:rsidR="00381B00" w:rsidRPr="00A1363D">
        <w:t>tome dostavi</w:t>
      </w:r>
      <w:r w:rsidR="00E5480B" w:rsidRPr="00A1363D">
        <w:t xml:space="preserve">la </w:t>
      </w:r>
      <w:r w:rsidR="00381B00" w:rsidRPr="00A1363D">
        <w:t>dokaze</w:t>
      </w:r>
      <w:r w:rsidR="00E73777" w:rsidRPr="00A1363D">
        <w:t>.</w:t>
      </w:r>
    </w:p>
    <w:p w:rsidRDefault="001D0467" w:rsidP="004C5F24" w:rsidR="00F02E40" w:rsidRPr="00A1363D">
      <w:pPr>
        <w:ind w:firstLine="708"/>
        <w:jc w:val="both"/>
      </w:pPr>
      <w:r w:rsidRPr="00A1363D">
        <w:t>Uvidom u spis utvrđeno je da je tijekom stečajnog postupka stečajn</w:t>
      </w:r>
      <w:r w:rsidR="00E5480B" w:rsidRPr="00A1363D">
        <w:t>a</w:t>
      </w:r>
      <w:r w:rsidRPr="00A1363D">
        <w:t xml:space="preserve"> </w:t>
      </w:r>
      <w:r w:rsidR="00E5480B" w:rsidRPr="00A1363D">
        <w:t>upraviteljica</w:t>
      </w:r>
      <w:r w:rsidR="004C289A" w:rsidRPr="00A1363D">
        <w:t xml:space="preserve"> </w:t>
      </w:r>
      <w:r w:rsidRPr="00A1363D">
        <w:t>dove</w:t>
      </w:r>
      <w:r w:rsidR="00E5480B" w:rsidRPr="00A1363D">
        <w:t>la u</w:t>
      </w:r>
      <w:r w:rsidR="004C289A" w:rsidRPr="00A1363D">
        <w:t xml:space="preserve"> </w:t>
      </w:r>
      <w:r w:rsidRPr="006261D4">
        <w:t xml:space="preserve">red očevidnik knjigovodstvenih podataka do dana otvaranja stečajnoga postupka, </w:t>
      </w:r>
      <w:r w:rsidR="004C289A" w:rsidRPr="006261D4">
        <w:t xml:space="preserve">da je </w:t>
      </w:r>
      <w:r w:rsidRPr="006261D4">
        <w:t>sastavi</w:t>
      </w:r>
      <w:r w:rsidR="00E5480B" w:rsidRPr="006261D4">
        <w:t>la</w:t>
      </w:r>
      <w:r w:rsidR="004C289A" w:rsidRPr="00A1363D">
        <w:t xml:space="preserve"> </w:t>
      </w:r>
      <w:r w:rsidRPr="00A1363D">
        <w:t xml:space="preserve"> predračun troškova stečajnoga postupka, </w:t>
      </w:r>
      <w:r w:rsidR="004C289A" w:rsidRPr="00A1363D">
        <w:t xml:space="preserve">kojeg je odobrio </w:t>
      </w:r>
      <w:r w:rsidRPr="00A1363D">
        <w:t>stečajn</w:t>
      </w:r>
      <w:r w:rsidR="009C7B94" w:rsidRPr="00A1363D">
        <w:t>i</w:t>
      </w:r>
      <w:r w:rsidRPr="00A1363D">
        <w:t xml:space="preserve"> sudac</w:t>
      </w:r>
      <w:r w:rsidR="004C289A" w:rsidRPr="00A1363D">
        <w:t xml:space="preserve">, </w:t>
      </w:r>
      <w:r w:rsidR="00036A20" w:rsidRPr="00A1363D">
        <w:t xml:space="preserve">da je </w:t>
      </w:r>
      <w:r w:rsidR="004C289A" w:rsidRPr="00A1363D">
        <w:t>na osnovu popisa imovine povjerenstva za popis imovine, sastavi</w:t>
      </w:r>
      <w:r w:rsidR="00E5480B" w:rsidRPr="00A1363D">
        <w:t>la</w:t>
      </w:r>
      <w:r w:rsidR="00036A20" w:rsidRPr="00A1363D">
        <w:t xml:space="preserve"> </w:t>
      </w:r>
      <w:r w:rsidR="004C289A" w:rsidRPr="00A1363D">
        <w:t>početno stanje imovine</w:t>
      </w:r>
      <w:r w:rsidR="00F02E40" w:rsidRPr="00A1363D">
        <w:t>.</w:t>
      </w:r>
    </w:p>
    <w:p w:rsidRDefault="00A4550D" w:rsidP="00E5480B" w:rsidR="00E5480B" w:rsidRPr="00A1363D">
      <w:pPr>
        <w:ind w:firstLine="708"/>
        <w:jc w:val="both"/>
        <w:rPr>
          <w:color w:val="000000"/>
        </w:rPr>
      </w:pPr>
      <w:r w:rsidRPr="00A1363D">
        <w:t xml:space="preserve">Na ispitnom ročištu </w:t>
      </w:r>
      <w:r w:rsidR="00E5480B" w:rsidRPr="00A1363D">
        <w:t xml:space="preserve">vjerovnika održanom dana 18. studenog 2015. </w:t>
      </w:r>
      <w:r w:rsidR="00E138D1" w:rsidRPr="00A1363D">
        <w:t>ispitane su prijavljene tražbine vjerovnika viših isplatnih redova</w:t>
      </w:r>
      <w:r w:rsidR="006261D4">
        <w:t xml:space="preserve"> koje je stečajna upraviteljica zaprimila u roku objavljenom u rješenju o otvaranju stečajnog postupka zaprimljene,</w:t>
      </w:r>
      <w:r w:rsidR="00E138D1" w:rsidRPr="00A1363D">
        <w:t xml:space="preserve"> </w:t>
      </w:r>
      <w:r w:rsidR="006261D4">
        <w:t xml:space="preserve"> </w:t>
      </w:r>
      <w:r w:rsidR="00E138D1" w:rsidRPr="00A1363D">
        <w:t xml:space="preserve">pa je ovosudnim rješenjem pod poslovnim brojem 7 St-78/2015-21 od 18. studenog 2015. </w:t>
      </w:r>
      <w:r w:rsidR="0075671B" w:rsidRPr="00A1363D">
        <w:t>utvrđeno tražbina prvog višeg isplatnog reda u iznos</w:t>
      </w:r>
      <w:r w:rsidR="002E209C" w:rsidRPr="00A1363D">
        <w:t>u</w:t>
      </w:r>
      <w:r w:rsidR="0075671B" w:rsidRPr="00A1363D">
        <w:t xml:space="preserve"> od </w:t>
      </w:r>
      <w:r w:rsidR="00E5480B" w:rsidRPr="00A1363D">
        <w:rPr>
          <w:color w:val="000000"/>
        </w:rPr>
        <w:t>1.287.398,97 kn</w:t>
      </w:r>
      <w:r w:rsidR="0075671B" w:rsidRPr="00A1363D">
        <w:rPr>
          <w:color w:val="000000"/>
        </w:rPr>
        <w:t xml:space="preserve"> te tražbina drugog višeg isplatnog reda u iznosu od </w:t>
      </w:r>
      <w:r w:rsidR="00E5480B" w:rsidRPr="00A1363D">
        <w:rPr>
          <w:color w:val="000000"/>
        </w:rPr>
        <w:t>1.436.624,58 kn</w:t>
      </w:r>
      <w:r w:rsidR="0075671B" w:rsidRPr="00A1363D">
        <w:rPr>
          <w:color w:val="000000"/>
        </w:rPr>
        <w:t xml:space="preserve">, </w:t>
      </w:r>
      <w:r w:rsidR="00E138D1" w:rsidRPr="00A1363D">
        <w:rPr>
          <w:color w:val="000000"/>
        </w:rPr>
        <w:t xml:space="preserve">dok su vjerovnici čije su tražbine </w:t>
      </w:r>
      <w:r w:rsidR="0075671B" w:rsidRPr="00A1363D">
        <w:rPr>
          <w:color w:val="000000"/>
        </w:rPr>
        <w:t>osporen</w:t>
      </w:r>
      <w:r w:rsidR="00E138D1" w:rsidRPr="00A1363D">
        <w:rPr>
          <w:color w:val="000000"/>
        </w:rPr>
        <w:t>e,</w:t>
      </w:r>
      <w:r w:rsidR="0075671B" w:rsidRPr="00A1363D">
        <w:rPr>
          <w:color w:val="000000"/>
        </w:rPr>
        <w:t xml:space="preserve"> </w:t>
      </w:r>
      <w:r w:rsidR="00E138D1" w:rsidRPr="00A1363D">
        <w:rPr>
          <w:rFonts w:eastAsia="MS Mincho"/>
        </w:rPr>
        <w:t xml:space="preserve">radi utvrđenja osporenih tražbina </w:t>
      </w:r>
      <w:r w:rsidR="00E138D1" w:rsidRPr="00A1363D">
        <w:rPr>
          <w:color w:val="000000"/>
        </w:rPr>
        <w:t xml:space="preserve">upućeni na parnicu, i to </w:t>
      </w:r>
      <w:r w:rsidR="0075671B" w:rsidRPr="00A1363D">
        <w:rPr>
          <w:color w:val="000000"/>
        </w:rPr>
        <w:t xml:space="preserve">tražbina </w:t>
      </w:r>
      <w:r w:rsidR="00E5480B" w:rsidRPr="00A1363D">
        <w:t xml:space="preserve">prvog višeg isplatnog reda u iznosu od </w:t>
      </w:r>
      <w:r w:rsidR="00E5480B" w:rsidRPr="00A1363D">
        <w:rPr>
          <w:color w:val="000000"/>
        </w:rPr>
        <w:t>956.490,11 kn i tražbina drugog višeg isplatnog reda u iznosu od 144.297,57 kn.</w:t>
      </w:r>
    </w:p>
    <w:p w:rsidRDefault="00E138D1" w:rsidP="00E138D1" w:rsidR="002D0A7A" w:rsidRPr="005B20DC">
      <w:pPr>
        <w:ind w:firstLine="708"/>
        <w:jc w:val="both"/>
        <w:rPr>
          <w:color w:val="000000"/>
        </w:rPr>
      </w:pPr>
      <w:r w:rsidRPr="00A1363D">
        <w:lastRenderedPageBreak/>
        <w:t xml:space="preserve">Na posebnom ročištu održanom dana 7. travnja 2016.  ispitane su prijavljene tražbine </w:t>
      </w:r>
      <w:r w:rsidR="00FF7CB5" w:rsidRPr="00A1363D">
        <w:t xml:space="preserve">viših isplatnih redova </w:t>
      </w:r>
      <w:r w:rsidRPr="00A1363D">
        <w:t>vjerovnika</w:t>
      </w:r>
      <w:r w:rsidR="00FF7CB5" w:rsidRPr="00A1363D">
        <w:t xml:space="preserve">, koje su vjerovnici prijavili u roku iz odredbe članka 176. stavak 2. </w:t>
      </w:r>
      <w:r w:rsidR="00BE0B92" w:rsidRPr="005B20DC">
        <w:t xml:space="preserve">Stečajnog zakona („Narodne novine“ broj 44/96, 29/99, 129/00, 123/03, 82/06,  116/10, 25/12 i </w:t>
      </w:r>
      <w:r w:rsidR="00A1363D" w:rsidRPr="005B20DC">
        <w:t>133/12, u daljnjem tekstu SZ</w:t>
      </w:r>
      <w:r w:rsidR="00BE0B92" w:rsidRPr="005B20DC">
        <w:t xml:space="preserve">) </w:t>
      </w:r>
      <w:r w:rsidRPr="005B20DC">
        <w:t xml:space="preserve">pa je ovosudnim rješenjem pod poslovnim brojem 7 St-78/2015-50 od 7. travnja 2016. utvrđeno tražbina prvog višeg isplatnog reda u iznosu od </w:t>
      </w:r>
      <w:r w:rsidRPr="005B20DC">
        <w:rPr>
          <w:color w:val="000000"/>
        </w:rPr>
        <w:t>314.203,79 kn te tražbina drugog višeg isplatnog reda u iznosu od 137.926,97 kn</w:t>
      </w:r>
      <w:r w:rsidR="002D0A7A" w:rsidRPr="005B20DC">
        <w:rPr>
          <w:color w:val="000000"/>
        </w:rPr>
        <w:t>.</w:t>
      </w:r>
    </w:p>
    <w:p w:rsidRDefault="002D0A7A" w:rsidP="00E138D1" w:rsidR="00FF7CB5" w:rsidRPr="00A1363D">
      <w:pPr>
        <w:ind w:firstLine="708"/>
        <w:jc w:val="both"/>
        <w:rPr>
          <w:color w:val="000000"/>
        </w:rPr>
      </w:pPr>
      <w:r w:rsidRPr="00A1363D">
        <w:rPr>
          <w:color w:val="000000"/>
        </w:rPr>
        <w:t>Na</w:t>
      </w:r>
      <w:r w:rsidR="006261D4">
        <w:rPr>
          <w:color w:val="000000"/>
        </w:rPr>
        <w:t xml:space="preserve">dalje je na </w:t>
      </w:r>
      <w:r w:rsidR="00E138D1" w:rsidRPr="00A1363D">
        <w:rPr>
          <w:color w:val="000000"/>
        </w:rPr>
        <w:t xml:space="preserve">posebnom ročištu održanom dana </w:t>
      </w:r>
      <w:r w:rsidR="00E138D1" w:rsidRPr="00A1363D">
        <w:rPr>
          <w:rFonts w:eastAsia="MS Mincho"/>
        </w:rPr>
        <w:t>22. studenog 2017.</w:t>
      </w:r>
      <w:r w:rsidR="00E138D1" w:rsidRPr="00A1363D">
        <w:rPr>
          <w:color w:val="000000"/>
        </w:rPr>
        <w:t xml:space="preserve"> </w:t>
      </w:r>
      <w:r w:rsidR="00FF7CB5" w:rsidRPr="00A1363D">
        <w:rPr>
          <w:color w:val="000000"/>
        </w:rPr>
        <w:t>stečajna upraviteljica izjasnila</w:t>
      </w:r>
      <w:r w:rsidR="00A1363D" w:rsidRPr="00A1363D">
        <w:rPr>
          <w:color w:val="000000"/>
        </w:rPr>
        <w:t xml:space="preserve"> se</w:t>
      </w:r>
      <w:r w:rsidR="00FF7CB5" w:rsidRPr="00A1363D">
        <w:rPr>
          <w:color w:val="000000"/>
        </w:rPr>
        <w:t xml:space="preserve"> o jednoj naknadno prijavljenoj tražbini, nakon što je ista vraćena ispravljena, time da je </w:t>
      </w:r>
      <w:r w:rsidR="00FF7CB5" w:rsidRPr="00A1363D">
        <w:t xml:space="preserve">ovosudnim rješenjem pod poslovnim brojem 7 St-78/2015-156 od </w:t>
      </w:r>
      <w:r w:rsidR="00FF7CB5" w:rsidRPr="00A1363D">
        <w:rPr>
          <w:rFonts w:eastAsia="MS Mincho"/>
        </w:rPr>
        <w:t>22. studenog 2017</w:t>
      </w:r>
      <w:r w:rsidR="00FF7CB5" w:rsidRPr="00A1363D">
        <w:t>. utvrđena tražbina vjerovnika prvog višeg isplatnog reda u iznosu od 1.986,02 kn</w:t>
      </w:r>
      <w:r w:rsidR="00FF7CB5" w:rsidRPr="00A1363D">
        <w:rPr>
          <w:color w:val="000000"/>
        </w:rPr>
        <w:t xml:space="preserve">, a vjerovnik je upućen na parnicu </w:t>
      </w:r>
      <w:r w:rsidR="00FF7CB5" w:rsidRPr="00A1363D">
        <w:rPr>
          <w:rFonts w:eastAsia="MS Mincho"/>
        </w:rPr>
        <w:t xml:space="preserve">radi utvrđenja osporene tražbine </w:t>
      </w:r>
      <w:r w:rsidRPr="00A1363D">
        <w:rPr>
          <w:color w:val="000000"/>
        </w:rPr>
        <w:t xml:space="preserve">2.155.850,13 kn, koju odluku je Visoki trgovački sud Republike Hrvatske rješenjem pod poslovnim brojem Pž-454/2018 od 31. siječnja 2018. potvrdio.  </w:t>
      </w:r>
    </w:p>
    <w:p w:rsidRDefault="002D0A7A" w:rsidP="00E138D1" w:rsidR="00BE0B92" w:rsidRPr="00A1363D">
      <w:pPr>
        <w:ind w:firstLine="708"/>
        <w:jc w:val="both"/>
        <w:rPr>
          <w:color w:val="000000"/>
        </w:rPr>
      </w:pPr>
      <w:r w:rsidRPr="00A1363D">
        <w:rPr>
          <w:color w:val="000000"/>
        </w:rPr>
        <w:t xml:space="preserve">Tijekom postupka odbačene su dvije prijave tražbina, i to iz razloga jer je </w:t>
      </w:r>
      <w:r w:rsidR="00BE0B92" w:rsidRPr="00A1363D">
        <w:rPr>
          <w:color w:val="000000"/>
        </w:rPr>
        <w:t xml:space="preserve">jedna od tražbina na iznos od  163.406,58 kn već utvrđena, dok je tražbina u iznosu od 144.000,00 kn odbačena kao nepravodobna. </w:t>
      </w:r>
    </w:p>
    <w:p w:rsidRDefault="00BE0B92" w:rsidP="00BE0B92" w:rsidR="00A817C0" w:rsidRPr="00A1363D">
      <w:pPr>
        <w:ind w:firstLine="708"/>
        <w:jc w:val="both"/>
      </w:pPr>
      <w:r w:rsidRPr="00A1363D">
        <w:t>N</w:t>
      </w:r>
      <w:r w:rsidR="009612E0" w:rsidRPr="00A1363D">
        <w:t>a osnovu odluke skupštin</w:t>
      </w:r>
      <w:r w:rsidR="006261D4">
        <w:t>e</w:t>
      </w:r>
      <w:r w:rsidR="009612E0" w:rsidRPr="00A1363D">
        <w:t xml:space="preserve"> vjerovnika</w:t>
      </w:r>
      <w:r w:rsidRPr="00A1363D">
        <w:t xml:space="preserve"> stečajna upraviteljica je </w:t>
      </w:r>
      <w:r w:rsidR="00036A20" w:rsidRPr="00A1363D">
        <w:t>unovč</w:t>
      </w:r>
      <w:r w:rsidR="009612E0" w:rsidRPr="00A1363D">
        <w:t>i</w:t>
      </w:r>
      <w:r w:rsidRPr="00A1363D">
        <w:t xml:space="preserve">la </w:t>
      </w:r>
      <w:r w:rsidR="009612E0" w:rsidRPr="00A1363D">
        <w:t>imovinu dužnika</w:t>
      </w:r>
      <w:r w:rsidR="006261D4">
        <w:t>,</w:t>
      </w:r>
      <w:r w:rsidR="00AF38C5" w:rsidRPr="00A1363D">
        <w:t xml:space="preserve"> </w:t>
      </w:r>
      <w:r w:rsidRPr="00A1363D">
        <w:t>koja nije bila opterećena razlučnim pravima</w:t>
      </w:r>
      <w:r w:rsidR="00A817C0" w:rsidRPr="00A1363D">
        <w:t>, opremu i  inventara</w:t>
      </w:r>
      <w:r w:rsidR="006261D4">
        <w:t xml:space="preserve">, </w:t>
      </w:r>
      <w:r w:rsidR="00A817C0" w:rsidRPr="00A1363D">
        <w:t>za iznos od 95.880,75 kn</w:t>
      </w:r>
      <w:r w:rsidRPr="00A1363D">
        <w:t>, dok su dvije nekretnine dužnika</w:t>
      </w:r>
      <w:r w:rsidR="006261D4">
        <w:t xml:space="preserve">, na kojima je bilo upisano pravo odvojenog namirenja, </w:t>
      </w:r>
      <w:r w:rsidRPr="00A1363D">
        <w:t xml:space="preserve">prodane </w:t>
      </w:r>
      <w:r w:rsidR="00A817C0" w:rsidRPr="00A1363D">
        <w:t xml:space="preserve">u stečajnom postupku </w:t>
      </w:r>
      <w:r w:rsidRPr="00A1363D">
        <w:t>sukladno odredbi članka 247. stavak 1. u vezi s čankom 441. stavak 2. Stečajnog zakona („Narodne novine“ broj 71/15, u daljnjem tekstu SZ/15)</w:t>
      </w:r>
      <w:r w:rsidR="00D11027" w:rsidRPr="00A1363D">
        <w:t xml:space="preserve"> na elektronskim javnim dražbama i to nekretnina upisana </w:t>
      </w:r>
      <w:r w:rsidR="006261D4" w:rsidRPr="00A1363D">
        <w:t xml:space="preserve">u zemljišnim knjigama Općinskog suda u Rijeci Zemljišnoknjižni odjel Bakar </w:t>
      </w:r>
      <w:r w:rsidR="00D11027" w:rsidRPr="00A1363D">
        <w:t xml:space="preserve">u z.k.ul. 1090  k.o. Bakar k.č. 1895 Senjska kuća površine 162 m²  po cijeni od 155.001,00 kn, </w:t>
      </w:r>
      <w:r w:rsidR="006261D4">
        <w:t xml:space="preserve">dok je </w:t>
      </w:r>
      <w:r w:rsidR="00D11027" w:rsidRPr="00A1363D">
        <w:t>nekretnina upisana u z.k.ul. 1091 k.o. Bakar k.č. 2519 Palada hotel dvorište, ukupne površine 861 m² po cijeni od 2.155.000,00 kn.</w:t>
      </w:r>
    </w:p>
    <w:p w:rsidRDefault="00D11027" w:rsidP="00BE0B92" w:rsidR="00A817C0" w:rsidRPr="00A1363D">
      <w:pPr>
        <w:ind w:firstLine="708"/>
        <w:jc w:val="both"/>
      </w:pPr>
      <w:r w:rsidRPr="00A1363D">
        <w:t xml:space="preserve"> Stečajna upraviteljica je po unovčenju imovine podnijela završni račun iz kojeg je utvrđeno da je u razdoblju od otvaranja stečajnog postupka do 12. prosinca 2017. dužnik ostvario ukupan prihod u iznosu od 2.802.410,87 kn, i to iz prodaje naprijed navedene imovine</w:t>
      </w:r>
      <w:r w:rsidR="00A1363D">
        <w:t>,</w:t>
      </w:r>
      <w:r w:rsidRPr="00A1363D">
        <w:t xml:space="preserve"> te </w:t>
      </w:r>
      <w:r w:rsidR="00A817C0" w:rsidRPr="00A1363D">
        <w:t>zakupnine u iznosu od 111.919,14 kn</w:t>
      </w:r>
      <w:r w:rsidRPr="00A1363D">
        <w:t>, te o</w:t>
      </w:r>
      <w:r w:rsidR="00A817C0" w:rsidRPr="00A1363D">
        <w:t>stali</w:t>
      </w:r>
      <w:r w:rsidRPr="00A1363D">
        <w:t>h</w:t>
      </w:r>
      <w:r w:rsidR="00A817C0" w:rsidRPr="00A1363D">
        <w:t xml:space="preserve"> prihod</w:t>
      </w:r>
      <w:r w:rsidRPr="00A1363D">
        <w:t>a</w:t>
      </w:r>
      <w:r w:rsidR="00A817C0" w:rsidRPr="00A1363D">
        <w:t xml:space="preserve"> </w:t>
      </w:r>
      <w:r w:rsidRPr="00A1363D">
        <w:t>u</w:t>
      </w:r>
      <w:r w:rsidR="00A817C0" w:rsidRPr="00A1363D">
        <w:t xml:space="preserve"> iznosu od 46.533,55 kn.</w:t>
      </w:r>
    </w:p>
    <w:p w:rsidRDefault="00D11027" w:rsidP="00BE0B92" w:rsidR="00A817C0" w:rsidRPr="00A1363D">
      <w:pPr>
        <w:ind w:firstLine="708"/>
        <w:jc w:val="both"/>
      </w:pPr>
      <w:r w:rsidRPr="00A1363D">
        <w:t>Nadalje je iz završnog računa utvrđeno</w:t>
      </w:r>
      <w:r w:rsidR="00A1363D">
        <w:t xml:space="preserve"> da</w:t>
      </w:r>
      <w:r w:rsidRPr="00A1363D">
        <w:t xml:space="preserve"> su tijekom postupka u punom iznosu namireni troškovi postupka 203.779,12 kn </w:t>
      </w:r>
      <w:r w:rsidR="007411A2" w:rsidRPr="00A1363D">
        <w:t>te</w:t>
      </w:r>
      <w:r w:rsidRPr="00A1363D">
        <w:t xml:space="preserve"> ostale obveze stečajne mase </w:t>
      </w:r>
      <w:r w:rsidR="007411A2" w:rsidRPr="00A1363D">
        <w:t xml:space="preserve">u ukupnom iznosu od </w:t>
      </w:r>
      <w:r w:rsidR="00A817C0" w:rsidRPr="00A1363D">
        <w:t>743.617,55 kn</w:t>
      </w:r>
      <w:r w:rsidR="007411A2" w:rsidRPr="00A1363D">
        <w:t xml:space="preserve">, koji iznos se odnosi na isplatu plaća radnika dužnika </w:t>
      </w:r>
      <w:r w:rsidR="00A817C0" w:rsidRPr="00A1363D">
        <w:t>u iznosu od 257.431,60 kn</w:t>
      </w:r>
      <w:r w:rsidR="007411A2" w:rsidRPr="00A1363D">
        <w:t xml:space="preserve">, </w:t>
      </w:r>
      <w:r w:rsidR="00A1363D">
        <w:t xml:space="preserve">na </w:t>
      </w:r>
      <w:r w:rsidR="00A817C0" w:rsidRPr="00A1363D">
        <w:t>ostale materijalne troškove odnosi</w:t>
      </w:r>
      <w:r w:rsidR="00A1363D">
        <w:t xml:space="preserve"> se</w:t>
      </w:r>
      <w:r w:rsidR="00A817C0" w:rsidRPr="00A1363D">
        <w:t xml:space="preserve"> iznos od 132.634,42 kn</w:t>
      </w:r>
      <w:r w:rsidR="007411A2" w:rsidRPr="00A1363D">
        <w:t xml:space="preserve">, trošak naknade za </w:t>
      </w:r>
      <w:r w:rsidR="00A817C0" w:rsidRPr="00A1363D">
        <w:t>električn</w:t>
      </w:r>
      <w:r w:rsidR="007411A2" w:rsidRPr="00A1363D">
        <w:t>u</w:t>
      </w:r>
      <w:r w:rsidR="00A817C0" w:rsidRPr="00A1363D">
        <w:t xml:space="preserve"> energij</w:t>
      </w:r>
      <w:r w:rsidR="007411A2" w:rsidRPr="00A1363D">
        <w:t>u</w:t>
      </w:r>
      <w:r w:rsidR="00A817C0" w:rsidRPr="00A1363D">
        <w:t xml:space="preserve"> </w:t>
      </w:r>
      <w:r w:rsidR="007411A2" w:rsidRPr="00A1363D">
        <w:t>u iznos</w:t>
      </w:r>
      <w:r w:rsidR="00A1363D">
        <w:t>u</w:t>
      </w:r>
      <w:r w:rsidR="007411A2" w:rsidRPr="00A1363D">
        <w:t xml:space="preserve"> od </w:t>
      </w:r>
      <w:r w:rsidR="00A817C0" w:rsidRPr="00A1363D">
        <w:t>86.065,85 kn, komunalna i vodna naknada u iznosu od 105.854,94 kn, usluge vođenja knjigovodstva 47.600,00 kn</w:t>
      </w:r>
      <w:r w:rsidR="007411A2" w:rsidRPr="00A1363D">
        <w:t xml:space="preserve">, </w:t>
      </w:r>
      <w:r w:rsidR="00A817C0" w:rsidRPr="00A1363D">
        <w:t>te troškovi čuvanja</w:t>
      </w:r>
      <w:r w:rsidR="007411A2" w:rsidRPr="00A1363D">
        <w:t xml:space="preserve">, </w:t>
      </w:r>
      <w:r w:rsidR="00A817C0" w:rsidRPr="00A1363D">
        <w:t xml:space="preserve">osiguranja imovine </w:t>
      </w:r>
      <w:r w:rsidR="007411A2" w:rsidRPr="00A1363D">
        <w:t xml:space="preserve">i </w:t>
      </w:r>
      <w:r w:rsidR="00A817C0" w:rsidRPr="00A1363D">
        <w:t>ostali troškovi u iznosu od 111.188,25 kn.</w:t>
      </w:r>
    </w:p>
    <w:p w:rsidRDefault="006261D4" w:rsidP="007411A2" w:rsidR="007411A2" w:rsidRPr="00A1363D">
      <w:pPr>
        <w:ind w:firstLine="708"/>
        <w:jc w:val="both"/>
      </w:pPr>
      <w:r>
        <w:t xml:space="preserve">Tijekom daljnjeg postupka na prijedlog stečajne upraviteljice, ovosudnim rješenjem pod poslovnim brojem 7 St-78/2015-168 od 22. prosinca 2017. </w:t>
      </w:r>
      <w:r w:rsidR="004C5F24" w:rsidRPr="00A1363D">
        <w:t xml:space="preserve">dana </w:t>
      </w:r>
      <w:r w:rsidR="007411A2" w:rsidRPr="00A1363D">
        <w:t xml:space="preserve">je </w:t>
      </w:r>
      <w:r w:rsidR="004C5F24" w:rsidRPr="00A1363D">
        <w:t xml:space="preserve">suglasnost na završnu diobu da se raspoloživim iznosom od </w:t>
      </w:r>
      <w:r w:rsidR="007411A2" w:rsidRPr="00A1363D">
        <w:t xml:space="preserve">1.557.437,72 kn </w:t>
      </w:r>
      <w:r w:rsidR="007411A2" w:rsidRPr="00A1363D">
        <w:rPr>
          <w:color w:val="000000"/>
        </w:rPr>
        <w:t xml:space="preserve">utvrđene tražbine </w:t>
      </w:r>
      <w:r w:rsidR="007411A2" w:rsidRPr="00A1363D">
        <w:t xml:space="preserve">vjerovnika prvog višeg isplatnog reda u iznosu od 1.800.099,98 kn namire iznosom od 530.365,44 </w:t>
      </w:r>
      <w:r w:rsidR="007411A2" w:rsidRPr="00A1363D">
        <w:rPr>
          <w:color w:val="000000"/>
        </w:rPr>
        <w:t xml:space="preserve">kn, te da se za osporene tražbine </w:t>
      </w:r>
      <w:r w:rsidR="007411A2" w:rsidRPr="00A1363D">
        <w:t xml:space="preserve">prvog višeg isplatnog reda u iznosu od 3.112.340,24 kn izdvoji iznos od 1.027.072,28 </w:t>
      </w:r>
      <w:r w:rsidR="007411A2" w:rsidRPr="00A1363D">
        <w:rPr>
          <w:color w:val="000000"/>
        </w:rPr>
        <w:t>kn</w:t>
      </w:r>
      <w:r w:rsidR="007411A2" w:rsidRPr="00A1363D">
        <w:t xml:space="preserve"> dok se pokrenute parnice pravomoćno ne okončaju.</w:t>
      </w:r>
    </w:p>
    <w:p w:rsidRDefault="004C5F24" w:rsidP="004C5F24" w:rsidR="003038DF" w:rsidRPr="009C31FF">
      <w:pPr>
        <w:ind w:firstLine="708"/>
        <w:jc w:val="both"/>
      </w:pPr>
      <w:r w:rsidRPr="009C31FF">
        <w:t xml:space="preserve">Na završnom ročištu vjerovnici nisu imali prigovora na završni račun stečajnog dužnika, </w:t>
      </w:r>
      <w:r w:rsidR="003038DF" w:rsidRPr="009C31FF">
        <w:t xml:space="preserve">također je utvrđeno da </w:t>
      </w:r>
      <w:r w:rsidRPr="009C31FF">
        <w:t xml:space="preserve">vjerovnici nisu podnijeli prigovor na završni </w:t>
      </w:r>
      <w:r w:rsidR="003038DF" w:rsidRPr="009C31FF">
        <w:t>diobni popis, te donijeli odluku o za sada neunovčivoj imovini i izdvojenim novčanim sredstvima.</w:t>
      </w:r>
    </w:p>
    <w:p w:rsidRDefault="00381B00" w:rsidP="004C5F24" w:rsidR="00381B00" w:rsidRPr="00A1363D">
      <w:pPr>
        <w:ind w:firstLine="708"/>
        <w:jc w:val="both"/>
      </w:pPr>
      <w:r w:rsidRPr="00A1363D">
        <w:t>O</w:t>
      </w:r>
      <w:r w:rsidR="00232081" w:rsidRPr="00A1363D">
        <w:t xml:space="preserve">dredbom članka 196. stavak 1. </w:t>
      </w:r>
      <w:r w:rsidR="00272782" w:rsidRPr="00A1363D">
        <w:t>Stečajnog zakona („Narodne novine“ broj 44/96, 29/99, 129/00, 123/03, 82/06,  116/10, 25/12 i 133/12, u daljnjem tekstu SZ)</w:t>
      </w:r>
      <w:r w:rsidR="00232081" w:rsidRPr="00A1363D">
        <w:t xml:space="preserve"> propisano</w:t>
      </w:r>
      <w:r w:rsidR="005B20DC">
        <w:t xml:space="preserve"> je</w:t>
      </w:r>
      <w:r w:rsidR="00232081" w:rsidRPr="00A1363D">
        <w:t xml:space="preserve"> da će </w:t>
      </w:r>
      <w:r w:rsidR="00C64F54" w:rsidRPr="00A1363D">
        <w:t xml:space="preserve">stečajni sudac </w:t>
      </w:r>
      <w:r w:rsidR="00232081" w:rsidRPr="00A1363D">
        <w:t>odmah nakon okončanja završne diobe donijeti rješenje o zaključenju stečajnog postupka</w:t>
      </w:r>
      <w:r w:rsidR="005B20DC">
        <w:t>.</w:t>
      </w:r>
    </w:p>
    <w:p w:rsidRDefault="00381B00" w:rsidP="004C5F24" w:rsidR="00232081" w:rsidRPr="00A1363D">
      <w:pPr>
        <w:ind w:firstLine="708"/>
        <w:jc w:val="both"/>
      </w:pPr>
      <w:r w:rsidRPr="00A1363D">
        <w:t xml:space="preserve">Budući je utvrđeno da su u </w:t>
      </w:r>
      <w:r w:rsidR="00C64F54" w:rsidRPr="00A1363D">
        <w:t>stečaju svi odnosi riješeni, a kako parnični postup</w:t>
      </w:r>
      <w:r w:rsidR="00A1363D">
        <w:t>ci</w:t>
      </w:r>
      <w:r w:rsidRPr="00A1363D">
        <w:t xml:space="preserve"> </w:t>
      </w:r>
      <w:r w:rsidR="00C64F54" w:rsidRPr="00A1363D">
        <w:t xml:space="preserve">koji </w:t>
      </w:r>
      <w:r w:rsidR="002D20EA" w:rsidRPr="00A1363D">
        <w:t xml:space="preserve">su u </w:t>
      </w:r>
      <w:r w:rsidRPr="00A1363D">
        <w:t xml:space="preserve"> </w:t>
      </w:r>
      <w:r w:rsidR="00C64F54" w:rsidRPr="00A1363D">
        <w:t>tijeku ni</w:t>
      </w:r>
      <w:r w:rsidR="002D20EA" w:rsidRPr="00A1363D">
        <w:t xml:space="preserve">su </w:t>
      </w:r>
      <w:r w:rsidR="00C64F54" w:rsidRPr="00A1363D">
        <w:t>zapreka da se stečajni postup</w:t>
      </w:r>
      <w:r w:rsidR="005B20DC" w:rsidRPr="00A1363D">
        <w:t>a</w:t>
      </w:r>
      <w:r w:rsidR="00C64F54" w:rsidRPr="00A1363D">
        <w:t>k zaključi</w:t>
      </w:r>
      <w:r w:rsidR="00A1363D">
        <w:t>,</w:t>
      </w:r>
      <w:r w:rsidR="00C64F54" w:rsidRPr="00A1363D">
        <w:t xml:space="preserve"> valjalo je </w:t>
      </w:r>
      <w:r w:rsidRPr="00A1363D">
        <w:t xml:space="preserve">iz naprijed navedenog sukladno odredbi članka 196. stavak 1. SZ </w:t>
      </w:r>
      <w:r w:rsidR="00C64F54" w:rsidRPr="00A1363D">
        <w:t xml:space="preserve">odlučiti kao pod točkom I. izreke ovog rješenja.  </w:t>
      </w:r>
      <w:r w:rsidR="005B20DC">
        <w:t xml:space="preserve"> </w:t>
      </w:r>
    </w:p>
    <w:p w:rsidRDefault="009C7B94" w:rsidP="004C5F24" w:rsidR="002D20EA" w:rsidRPr="00A1363D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A1363D">
        <w:lastRenderedPageBreak/>
        <w:t>Odluka pod točkom II</w:t>
      </w:r>
      <w:r w:rsidR="005B20DC">
        <w:t>.</w:t>
      </w:r>
      <w:r w:rsidR="00381B00" w:rsidRPr="00A1363D">
        <w:t xml:space="preserve"> </w:t>
      </w:r>
      <w:r w:rsidRPr="00A1363D">
        <w:t xml:space="preserve"> izreke ovog rješenje donijeta je primjenom odredbe članka </w:t>
      </w:r>
      <w:r w:rsidR="00381B00" w:rsidRPr="00A1363D">
        <w:t xml:space="preserve">12. u vezi s člankom </w:t>
      </w:r>
      <w:r w:rsidRPr="00A1363D">
        <w:t xml:space="preserve">441. stavak 2. </w:t>
      </w:r>
      <w:r w:rsidR="00381B00" w:rsidRPr="00A1363D">
        <w:t>S</w:t>
      </w:r>
      <w:r w:rsidR="002D20EA" w:rsidRPr="00A1363D">
        <w:t>Z/15.</w:t>
      </w:r>
    </w:p>
    <w:p w:rsidRDefault="002D20EA" w:rsidP="004C5F24" w:rsidR="00E2198B" w:rsidRPr="00A1363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A1363D">
        <w:t>S</w:t>
      </w:r>
      <w:r w:rsidR="009C7B94" w:rsidRPr="00A1363D">
        <w:t>ukladno odredbi članka 196. stavak 3. SZ</w:t>
      </w:r>
      <w:r w:rsidR="00A1363D">
        <w:t>,</w:t>
      </w:r>
      <w:r w:rsidR="009C7B94" w:rsidRPr="00A1363D">
        <w:t xml:space="preserve"> određeno </w:t>
      </w:r>
      <w:r w:rsidR="00A1363D">
        <w:t xml:space="preserve">je </w:t>
      </w:r>
      <w:r w:rsidR="009C7B94" w:rsidRPr="00A1363D">
        <w:t>da će se rješenje o zaključenju postupka po pravomoćnosti dostaviti sudskom registru radi brisanja te je odlučeno kao pod točkom III</w:t>
      </w:r>
      <w:r w:rsidR="005B20DC">
        <w:t>.</w:t>
      </w:r>
      <w:r w:rsidR="00381B00" w:rsidRPr="00A1363D">
        <w:t xml:space="preserve"> </w:t>
      </w:r>
      <w:r w:rsidR="009C7B94" w:rsidRPr="00A1363D">
        <w:t xml:space="preserve"> izreke ovog rješenja.</w:t>
      </w:r>
    </w:p>
    <w:p w:rsidRDefault="009C7B94" w:rsidP="000446C6" w:rsidR="009C7B94" w:rsidRPr="00A1363D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A1363D" w:rsidP="00A51C20" w:rsidR="008C332C" w:rsidRPr="00A1363D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  <w:r>
        <w:rPr>
          <w:rFonts w:eastAsia="MS Mincho"/>
        </w:rPr>
        <w:t>U Rijeci</w:t>
      </w:r>
      <w:r w:rsidR="008C332C" w:rsidRPr="00A1363D">
        <w:rPr>
          <w:rFonts w:eastAsia="MS Mincho"/>
        </w:rPr>
        <w:t xml:space="preserve">, </w:t>
      </w:r>
      <w:r w:rsidR="005B20DC" w:rsidRPr="005B20DC">
        <w:t>22</w:t>
      </w:r>
      <w:r w:rsidR="002D20EA" w:rsidRPr="005B20DC">
        <w:t>. veljače</w:t>
      </w:r>
      <w:r w:rsidR="002D20EA" w:rsidRPr="00A1363D">
        <w:t xml:space="preserve"> 2018</w:t>
      </w:r>
      <w:r w:rsidR="00A51C20" w:rsidRPr="00A1363D">
        <w:t xml:space="preserve">.   </w:t>
      </w:r>
    </w:p>
    <w:p w:rsidRDefault="008C332C" w:rsidR="008C332C" w:rsidRPr="00A1363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A1363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</w:r>
      <w:r w:rsidRPr="00A1363D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r w:rsidR="005B20DC">
        <w:rPr>
          <w:rFonts w:cs="Times New Roman" w:eastAsia="MS Mincho" w:hAnsi="Times New Roman" w:ascii="Times New Roman"/>
          <w:sz w:val="24"/>
          <w:szCs w:val="24"/>
        </w:rPr>
        <w:t>, v.r.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87B50" w:rsidR="00187B50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B20DC" w:rsidR="005B20D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B20DC" w:rsidR="005B20D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8E069D" w:rsidP="008E069D" w:rsidR="008E069D" w:rsidRPr="00361B6B">
      <w:pPr>
        <w:ind w:firstLine="636"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8E069D" w:rsidP="008E069D" w:rsidR="008E069D" w:rsidRPr="00361B6B">
      <w:pPr>
        <w:ind w:firstLine="720" w:left="5652"/>
        <w:jc w:val="both"/>
      </w:pPr>
      <w:r>
        <w:t xml:space="preserve">  </w:t>
      </w:r>
      <w:r w:rsidRPr="00361B6B">
        <w:t>Elizabet Jovanović</w:t>
      </w:r>
    </w:p>
    <w:p w:rsidRDefault="008E069D" w:rsidP="008E069D" w:rsidR="008E069D" w:rsidRPr="00A80164"/>
    <w:p w:rsidRDefault="00A719D0" w:rsidR="00A719D0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9D0" w:rsidR="00A719D0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9D0" w:rsidR="00A719D0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E2DED" w:rsidP="007A251B" w:rsidR="00EE2DED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5B20DC" w:rsidR="00EE2DED" w:rsidRPr="00A1363D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7A7" w:rsidR="001077A7">
      <w:r>
        <w:separator/>
      </w:r>
    </w:p>
  </w:endnote>
  <w:endnote w:id="0" w:type="continuationSeparator">
    <w:p w:rsidRDefault="001077A7" w:rsidR="00107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1541328"/>
      <w:docPartObj>
        <w:docPartGallery w:val="Page Numbers (Bottom of Page)"/>
        <w:docPartUnique/>
      </w:docPartObj>
    </w:sdtPr>
    <w:sdtEndPr/>
    <w:sdtContent>
      <w:p w:rsidRDefault="005B20DC" w:rsidR="005B20D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4DF">
          <w:rPr>
            <w:noProof/>
          </w:rPr>
          <w:t>3</w:t>
        </w:r>
        <w:r>
          <w:fldChar w:fldCharType="end"/>
        </w:r>
      </w:p>
    </w:sdtContent>
  </w:sdt>
  <w:p w:rsidRDefault="00AF38C5" w:rsidR="00AF38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7A7" w:rsidR="001077A7">
      <w:r>
        <w:separator/>
      </w:r>
    </w:p>
  </w:footnote>
  <w:footnote w:id="0" w:type="continuationSeparator">
    <w:p w:rsidRDefault="001077A7" w:rsidR="00107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0DC" w:rsidP="005B20DC" w:rsidR="005B20D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E5480B">
      <w:t>Poslovni broj 7 St-78/2015-</w:t>
    </w:r>
    <w:r>
      <w:t>175</w:t>
    </w:r>
  </w:p>
  <w:p w:rsidRDefault="005B20DC" w:rsidR="005B20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3C6E"/>
    <w:rsid w:val="00026F62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077A7"/>
    <w:rsid w:val="00112A71"/>
    <w:rsid w:val="00124614"/>
    <w:rsid w:val="001353CB"/>
    <w:rsid w:val="00145ECD"/>
    <w:rsid w:val="001540C7"/>
    <w:rsid w:val="00185963"/>
    <w:rsid w:val="00187B50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90C38"/>
    <w:rsid w:val="002A6297"/>
    <w:rsid w:val="002D0A7A"/>
    <w:rsid w:val="002D20EA"/>
    <w:rsid w:val="002D558C"/>
    <w:rsid w:val="002D6891"/>
    <w:rsid w:val="002E209C"/>
    <w:rsid w:val="002F2996"/>
    <w:rsid w:val="002F436C"/>
    <w:rsid w:val="002F7872"/>
    <w:rsid w:val="003038DF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B5B7E"/>
    <w:rsid w:val="003C27F0"/>
    <w:rsid w:val="003F16F4"/>
    <w:rsid w:val="003F7D13"/>
    <w:rsid w:val="00441869"/>
    <w:rsid w:val="004431E6"/>
    <w:rsid w:val="00456A3E"/>
    <w:rsid w:val="00463D96"/>
    <w:rsid w:val="00475574"/>
    <w:rsid w:val="004A6D65"/>
    <w:rsid w:val="004A7610"/>
    <w:rsid w:val="004C289A"/>
    <w:rsid w:val="004C5F24"/>
    <w:rsid w:val="004D2350"/>
    <w:rsid w:val="004F1C9A"/>
    <w:rsid w:val="004F1E03"/>
    <w:rsid w:val="004F4DF5"/>
    <w:rsid w:val="00521765"/>
    <w:rsid w:val="005264B5"/>
    <w:rsid w:val="00566E0D"/>
    <w:rsid w:val="005736A0"/>
    <w:rsid w:val="00574946"/>
    <w:rsid w:val="005B20DC"/>
    <w:rsid w:val="005D4508"/>
    <w:rsid w:val="005F7561"/>
    <w:rsid w:val="00617FA5"/>
    <w:rsid w:val="006261D4"/>
    <w:rsid w:val="00645DEA"/>
    <w:rsid w:val="00696587"/>
    <w:rsid w:val="006A03C6"/>
    <w:rsid w:val="006A3E93"/>
    <w:rsid w:val="006A451A"/>
    <w:rsid w:val="006B2963"/>
    <w:rsid w:val="006E0CC8"/>
    <w:rsid w:val="006F055F"/>
    <w:rsid w:val="00707975"/>
    <w:rsid w:val="00712039"/>
    <w:rsid w:val="00712627"/>
    <w:rsid w:val="00714C3E"/>
    <w:rsid w:val="0072384C"/>
    <w:rsid w:val="007411A2"/>
    <w:rsid w:val="00741773"/>
    <w:rsid w:val="007525F1"/>
    <w:rsid w:val="0075671B"/>
    <w:rsid w:val="007571DC"/>
    <w:rsid w:val="00763C41"/>
    <w:rsid w:val="00767AB8"/>
    <w:rsid w:val="00772170"/>
    <w:rsid w:val="00793ED0"/>
    <w:rsid w:val="007A05A0"/>
    <w:rsid w:val="007A251B"/>
    <w:rsid w:val="007A3DED"/>
    <w:rsid w:val="007A75DD"/>
    <w:rsid w:val="007C628A"/>
    <w:rsid w:val="007D15A8"/>
    <w:rsid w:val="007D511E"/>
    <w:rsid w:val="007E4F01"/>
    <w:rsid w:val="00803C44"/>
    <w:rsid w:val="00807785"/>
    <w:rsid w:val="0081411A"/>
    <w:rsid w:val="008236A0"/>
    <w:rsid w:val="0082408A"/>
    <w:rsid w:val="00831817"/>
    <w:rsid w:val="0084116D"/>
    <w:rsid w:val="00853DDA"/>
    <w:rsid w:val="00857A91"/>
    <w:rsid w:val="008619EA"/>
    <w:rsid w:val="00864CCC"/>
    <w:rsid w:val="008665D6"/>
    <w:rsid w:val="00866753"/>
    <w:rsid w:val="00881EB1"/>
    <w:rsid w:val="008A1AF8"/>
    <w:rsid w:val="008A613E"/>
    <w:rsid w:val="008C265C"/>
    <w:rsid w:val="008C332C"/>
    <w:rsid w:val="008C34DF"/>
    <w:rsid w:val="008D09E6"/>
    <w:rsid w:val="008D49F3"/>
    <w:rsid w:val="008D7EAA"/>
    <w:rsid w:val="008E069D"/>
    <w:rsid w:val="008E3AB7"/>
    <w:rsid w:val="008F2D6B"/>
    <w:rsid w:val="008F2EC5"/>
    <w:rsid w:val="00907FF1"/>
    <w:rsid w:val="009239D3"/>
    <w:rsid w:val="0094288C"/>
    <w:rsid w:val="00953439"/>
    <w:rsid w:val="00953DD6"/>
    <w:rsid w:val="009565EA"/>
    <w:rsid w:val="009612E0"/>
    <w:rsid w:val="0097510C"/>
    <w:rsid w:val="0099348F"/>
    <w:rsid w:val="0099665C"/>
    <w:rsid w:val="009A46E7"/>
    <w:rsid w:val="009B2A0A"/>
    <w:rsid w:val="009C31FF"/>
    <w:rsid w:val="009C7B94"/>
    <w:rsid w:val="009D459F"/>
    <w:rsid w:val="00A1363D"/>
    <w:rsid w:val="00A145E8"/>
    <w:rsid w:val="00A4550D"/>
    <w:rsid w:val="00A51C20"/>
    <w:rsid w:val="00A55E6B"/>
    <w:rsid w:val="00A64892"/>
    <w:rsid w:val="00A65B0B"/>
    <w:rsid w:val="00A719D0"/>
    <w:rsid w:val="00A817C0"/>
    <w:rsid w:val="00AD6767"/>
    <w:rsid w:val="00AE19AE"/>
    <w:rsid w:val="00AE616E"/>
    <w:rsid w:val="00AE68F5"/>
    <w:rsid w:val="00AF38C5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C58FD"/>
    <w:rsid w:val="00BD19FD"/>
    <w:rsid w:val="00BE0B92"/>
    <w:rsid w:val="00BF52E5"/>
    <w:rsid w:val="00C017F8"/>
    <w:rsid w:val="00C07EC5"/>
    <w:rsid w:val="00C34A3A"/>
    <w:rsid w:val="00C64F54"/>
    <w:rsid w:val="00C66F60"/>
    <w:rsid w:val="00C736EC"/>
    <w:rsid w:val="00C8318B"/>
    <w:rsid w:val="00C83818"/>
    <w:rsid w:val="00C95433"/>
    <w:rsid w:val="00CC208C"/>
    <w:rsid w:val="00CC292F"/>
    <w:rsid w:val="00CC3F31"/>
    <w:rsid w:val="00CC46A2"/>
    <w:rsid w:val="00CD47C2"/>
    <w:rsid w:val="00CE47F1"/>
    <w:rsid w:val="00D11027"/>
    <w:rsid w:val="00D1203A"/>
    <w:rsid w:val="00D54DF0"/>
    <w:rsid w:val="00D57D01"/>
    <w:rsid w:val="00D67F86"/>
    <w:rsid w:val="00D779DF"/>
    <w:rsid w:val="00D92F42"/>
    <w:rsid w:val="00DA0E31"/>
    <w:rsid w:val="00DB67A4"/>
    <w:rsid w:val="00DE3032"/>
    <w:rsid w:val="00E03ECB"/>
    <w:rsid w:val="00E11033"/>
    <w:rsid w:val="00E138D1"/>
    <w:rsid w:val="00E2198B"/>
    <w:rsid w:val="00E53DC4"/>
    <w:rsid w:val="00E5480B"/>
    <w:rsid w:val="00E7021F"/>
    <w:rsid w:val="00E73777"/>
    <w:rsid w:val="00E93633"/>
    <w:rsid w:val="00EA2719"/>
    <w:rsid w:val="00EB1B7E"/>
    <w:rsid w:val="00EC5079"/>
    <w:rsid w:val="00ED179A"/>
    <w:rsid w:val="00EE2DED"/>
    <w:rsid w:val="00EE40BA"/>
    <w:rsid w:val="00EF6F7F"/>
    <w:rsid w:val="00EF7643"/>
    <w:rsid w:val="00F02E40"/>
    <w:rsid w:val="00F15CB5"/>
    <w:rsid w:val="00F16341"/>
    <w:rsid w:val="00F25C90"/>
    <w:rsid w:val="00F361A4"/>
    <w:rsid w:val="00F4423B"/>
    <w:rsid w:val="00F45517"/>
    <w:rsid w:val="00F579E8"/>
    <w:rsid w:val="00F66703"/>
    <w:rsid w:val="00FC16B1"/>
    <w:rsid w:val="00FC2F84"/>
    <w:rsid w:val="00FD3035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4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4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4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4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4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4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4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4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15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9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45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83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56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2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1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4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  <item>Goran Šafar</item>
      <item>Boris Marohnić</item>
    </izvorni_sadrzaj>
    <derivirana_varijabla naziv="DomainObject.Predmet.OstaliListFormated_1">
      <item>Ombretta Belić-Ilijašić</item>
      <item>PRIMORSKA BANKA d.d.</item>
      <item>Goran Šafar</item>
      <item>Boris Marohnić</item>
    </derivirana_varijabla>
  </DomainObject.Predmet.OstaliListFormated>
  <DomainObject.Predmet.OstaliListFormatedOIB>
    <izvorni_sadrzaj>
      <item>Ombretta Belić-Ilijašić, OIB 00873493442</item>
      <item>PRIMORSKA BANKA d.d., OIB 96675880337</item>
      <item>Goran Šafar, OIB 46842148234</item>
      <item>Boris Marohnić, OIB 30112603207</item>
    </izvorni_sadrzaj>
    <derivirana_varijabla naziv="DomainObject.Predmet.OstaliListFormatedOIB_1">
      <item>Ombretta Belić-Ilijašić, OIB 00873493442</item>
      <item>PRIMORSKA BANKA d.d., OIB 96675880337</item>
      <item>Goran Šafar, OIB 46842148234</item>
      <item>Boris Marohnić, OIB 30112603207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  <item>Goran Šafar, Bošket 15/b, 51000 Rijeka</item>
      <item>Boris Marohnić, Janeza Trdine 1, 51000 Rijeka</item>
    </izvorni_sadrzaj>
    <derivirana_varijabla naziv="DomainObject.Predmet.OstaliListFormatedWithAdress_1">
      <item>Ombretta Belić-Ilijašić, Jadranska 2, 52221 Rabac</item>
      <item>PRIMORSKA BANKA d.d., Scarpina 7, 51000 Rijeka</item>
      <item>Goran Šafar, Bošket 15/b, 51000 Rijeka</item>
      <item>Boris Marohnić, Janeza Trdine 1,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  <item>Goran Šafar, OIB 46842148234, Bošket 15/b, 51000 Rijeka</item>
      <item>Boris Marohnić, OIB 30112603207, Janeza Trdine 1,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  <item>Goran Šafar, OIB 46842148234, Bošket 15/b, 51000 Rijeka</item>
      <item>Boris Marohnić, OIB 30112603207, Janeza Trdine 1, 51000 Rijeka</item>
    </derivirana_varijabla>
  </DomainObject.Predmet.OstaliListFormatedWithAdressOIB>
  <DomainObject.Predmet.OstaliListNazivFormated>
    <izvorni_sadrzaj>
      <item>Ombretta Belić-Ilijašić</item>
      <item>PRIMORSKA BANKA d.d.</item>
      <item>Goran Šafar</item>
      <item>Boris Marohnić</item>
    </izvorni_sadrzaj>
    <derivirana_varijabla naziv="DomainObject.Predmet.OstaliListNazivFormated_1">
      <item>Ombretta Belić-Ilijašić</item>
      <item>PRIMORSKA BANKA d.d.</item>
      <item>Goran Šafar</item>
      <item>Boris Marohnić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  <item>Goran Šafar, OIB 46842148234</item>
      <item>Boris Marohnić, OIB 30112603207</item>
    </izvorni_sadrzaj>
    <derivirana_varijabla naziv="DomainObject.Predmet.OstaliListNazivFormatedOIB_1">
      <item>Ombretta Belić-Ilijašić, OIB 00873493442</item>
      <item>PRIMORSKA BANKA d.d., OIB 96675880337</item>
      <item>Goran Šafar, OIB 46842148234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  <item>Goran Šafar</item>
      <item>Boris Marohnić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  <item>Goran Šafar</item>
      <item>Boris Marohnić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  <item>Goran Šafar, OIB 46842148234, Bošket 15/b,51000 Rijeka</item>
      <item>Boris Marohnić, OIB 30112603207, Janeza Trdine 1,51000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  <item>Goran Šafar, OIB 46842148234, Bošket 15/b,51000 Rijeka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  <item>, OIB 46842148234</item>
      <item>, OIB 30112603207</item>
    </izvorni_sadrzaj>
    <derivirana_varijabla naziv="DomainObject.Predmet.SudioniciListNazivOIB_1">
      <item>, OIB 76512964631</item>
      <item>, OIB 44931076499</item>
      <item>, OIB 00873493442</item>
      <item>, OIB 96675880337</item>
      <item>, OIB 46842148234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1119</properties:Words>
  <properties:Characters>6033</properties:Characters>
  <properties:Lines>123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7301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2018-02-22T12:38:00Z</dcterms:created>
  <dc:creator>radni</dc:creator>
  <cp:lastModifiedBy>Elizabet Jovanović</cp:lastModifiedBy>
  <cp:lastPrinted>2018-02-22T12:35:00Z</cp:lastPrinted>
  <dcterms:modified xmlns:xsi="http://www.w3.org/2001/XMLSchema-instance" xsi:type="dcterms:W3CDTF">2018-02-22T12:40:00Z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78   15     RJEŠENJE ZAKLJUČENJE  STEČAJA  HOTEL JADRAN BAKAR konačni otpravak.docx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