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5bfc" w14:paraId="33d5bfc" w:rsidRDefault="009146BA" w:rsidP="009146BA" w:rsidR="009146BA" w:rsidRPr="00A56874">
      <w:pPr>
        <w:widowControl w:val="false"/>
        <w:autoSpaceDE w:val="false"/>
        <w:autoSpaceDN w:val="false"/>
        <w:adjustRightInd w:val="false"/>
        <w:ind w:right="946"/>
        <w:jc w:val="both"/>
        <w15:collapsed w:val="false"/>
        <w:rPr>
          <w:bCs w:val="false"/>
          <w:szCs w:val="20"/>
          <w:lang w:val="en-US"/>
        </w:rPr>
      </w:pPr>
      <w:bookmarkStart w:name="_GoBack" w:id="0"/>
      <w:bookmarkEnd w:id="0"/>
      <w:r w:rsidRPr="00A56874">
        <w:rPr>
          <w:szCs w:val="20"/>
        </w:rPr>
        <w:t xml:space="preserve">                    </w:t>
      </w:r>
      <w:r w:rsidRPr="00A56874">
        <w:rPr>
          <w:bCs w:val="false"/>
          <w:noProof/>
          <w:szCs w:val="20"/>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146BA" w:rsidP="009146BA" w:rsidR="009146BA" w:rsidRPr="00A56874">
      <w:pPr>
        <w:widowControl w:val="false"/>
        <w:autoSpaceDE w:val="false"/>
        <w:autoSpaceDN w:val="false"/>
        <w:adjustRightInd w:val="false"/>
        <w:ind w:right="43"/>
        <w:jc w:val="both"/>
        <w:rPr>
          <w:bCs w:val="false"/>
          <w:szCs w:val="20"/>
          <w:lang w:val="en-US"/>
        </w:rPr>
      </w:pPr>
      <w:r w:rsidRPr="00A56874">
        <w:rPr>
          <w:szCs w:val="20"/>
          <w:lang w:val="en-US"/>
        </w:rPr>
        <w:t xml:space="preserve">     REPUBLIKA HRVATSKA</w:t>
      </w:r>
    </w:p>
    <w:p w:rsidRDefault="009146BA" w:rsidP="009146BA" w:rsidR="009146BA" w:rsidRPr="00A56874">
      <w:pPr>
        <w:widowControl w:val="false"/>
        <w:autoSpaceDE w:val="false"/>
        <w:autoSpaceDN w:val="false"/>
        <w:adjustRightInd w:val="false"/>
        <w:ind w:right="-99"/>
        <w:jc w:val="both"/>
        <w:rPr>
          <w:bCs w:val="false"/>
          <w:szCs w:val="20"/>
        </w:rPr>
      </w:pPr>
      <w:r w:rsidRPr="00A56874">
        <w:rPr>
          <w:szCs w:val="20"/>
          <w:lang w:val="en-US"/>
        </w:rPr>
        <w:t xml:space="preserve"> TRGOVAČKI SUD U PAZINU</w:t>
      </w:r>
    </w:p>
    <w:p w:rsidRDefault="009146BA" w:rsidP="009146BA" w:rsidR="009146BA" w:rsidRPr="00A56874">
      <w:pPr>
        <w:widowControl w:val="false"/>
        <w:autoSpaceDE w:val="false"/>
        <w:autoSpaceDN w:val="false"/>
        <w:adjustRightInd w:val="false"/>
        <w:ind w:right="-99"/>
        <w:jc w:val="both"/>
        <w:rPr>
          <w:bCs w:val="false"/>
          <w:szCs w:val="20"/>
        </w:rPr>
      </w:pPr>
      <w:r w:rsidRPr="00A56874">
        <w:rPr>
          <w:szCs w:val="20"/>
        </w:rPr>
        <w:t xml:space="preserve">      Dršćevka 1, 52000 Pazin</w:t>
      </w:r>
    </w:p>
    <w:p w:rsidRDefault="009146BA" w:rsidP="009146BA" w:rsidR="009146BA" w:rsidRPr="00A56874">
      <w:pPr>
        <w:widowControl w:val="false"/>
        <w:autoSpaceDE w:val="false"/>
        <w:autoSpaceDN w:val="false"/>
        <w:adjustRightInd w:val="false"/>
        <w:ind w:right="-99"/>
        <w:jc w:val="both"/>
        <w:rPr>
          <w:bCs w:val="false"/>
          <w:szCs w:val="20"/>
        </w:rPr>
      </w:pPr>
    </w:p>
    <w:p w:rsidRDefault="009146BA" w:rsidP="009146BA" w:rsidR="009146BA" w:rsidRPr="00A56874">
      <w:pPr>
        <w:jc w:val="center"/>
      </w:pPr>
      <w:r>
        <w:t xml:space="preserve">R E P U B L I K A   H R V A T S K A </w:t>
      </w:r>
    </w:p>
    <w:p w:rsidRDefault="009146BA" w:rsidP="009146BA" w:rsidR="009146BA" w:rsidRPr="00A56874">
      <w:pPr>
        <w:jc w:val="center"/>
      </w:pPr>
    </w:p>
    <w:p w:rsidRDefault="009146BA" w:rsidP="009146BA" w:rsidR="009146BA" w:rsidRPr="00A56874">
      <w:pPr>
        <w:jc w:val="center"/>
      </w:pPr>
      <w:r w:rsidRPr="00A56874">
        <w:t>R J E Š E NJ E</w:t>
      </w:r>
    </w:p>
    <w:p w:rsidRDefault="009146BA" w:rsidP="009146BA" w:rsidR="009146BA" w:rsidRPr="00A56874">
      <w:pPr>
        <w:jc w:val="both"/>
      </w:pPr>
    </w:p>
    <w:p w:rsidRDefault="009146BA" w:rsidP="009146BA" w:rsidR="009146BA">
      <w:pPr>
        <w:ind w:firstLine="708"/>
        <w:jc w:val="both"/>
      </w:pPr>
      <w:r w:rsidRPr="00A56874">
        <w:t xml:space="preserve">Trgovački sud u Pazinu, po </w:t>
      </w:r>
      <w:r>
        <w:t>sutkinji Tijani Licul, u skraćenom stečajnom postupku nad pravnom osobom (dužnikom) ATOL</w:t>
      </w:r>
      <w:r w:rsidRPr="005D578C">
        <w:t xml:space="preserve"> d. o. o. </w:t>
      </w:r>
      <w:r>
        <w:t>Pula, Carrarina 7</w:t>
      </w:r>
      <w:r w:rsidRPr="005D578C">
        <w:t xml:space="preserve">, OIB </w:t>
      </w:r>
      <w:r>
        <w:t>05615886196, MBS 040174701, 19. svibnja 2016.</w:t>
      </w:r>
    </w:p>
    <w:p w:rsidRDefault="009146BA" w:rsidP="009146BA" w:rsidR="009146BA">
      <w:pPr>
        <w:jc w:val="both"/>
      </w:pPr>
    </w:p>
    <w:p w:rsidRDefault="009146BA" w:rsidP="009146BA" w:rsidR="009146BA">
      <w:pPr>
        <w:jc w:val="center"/>
      </w:pPr>
      <w:r w:rsidRPr="00DA15C9">
        <w:t>r i j e š i o   j e</w:t>
      </w:r>
    </w:p>
    <w:p w:rsidRDefault="009146BA" w:rsidP="009146BA" w:rsidR="009146BA"/>
    <w:p w:rsidRDefault="009146BA" w:rsidP="009146BA" w:rsidR="009146BA">
      <w:pPr>
        <w:ind w:firstLine="708"/>
        <w:jc w:val="both"/>
      </w:pPr>
      <w:r w:rsidRPr="009146BA">
        <w:t xml:space="preserve">Utvrđuje se da je </w:t>
      </w:r>
      <w:r>
        <w:t>osoba ovlaštena za zastupanje dužnika po zakonu do dana nastupanja pravnih posljedica otvaranja stečajnog postupka Diana Mrđenović odustala od žalbe podnesene 19. veljače 2016. protiv ovosudnog rješenja posl. br. 11 St-371/2015-5 od 4. veljače 2016.</w:t>
      </w:r>
    </w:p>
    <w:p w:rsidRDefault="009146BA" w:rsidP="009146BA" w:rsidR="009146BA">
      <w:pPr>
        <w:jc w:val="both"/>
      </w:pPr>
    </w:p>
    <w:p w:rsidRDefault="009146BA" w:rsidP="009146BA" w:rsidR="009146BA">
      <w:pPr>
        <w:jc w:val="center"/>
      </w:pPr>
      <w:r>
        <w:t>Obrazloženje</w:t>
      </w:r>
    </w:p>
    <w:p w:rsidRDefault="009146BA" w:rsidP="009146BA" w:rsidR="009146BA">
      <w:pPr>
        <w:jc w:val="both"/>
      </w:pPr>
    </w:p>
    <w:p w:rsidRDefault="009146BA" w:rsidP="009146BA" w:rsidR="009146BA" w:rsidRPr="009146BA">
      <w:pPr>
        <w:ind w:firstLine="708"/>
        <w:jc w:val="both"/>
        <w:rPr>
          <w:bCs w:val="false"/>
        </w:rPr>
      </w:pPr>
      <w:r w:rsidRPr="009146BA">
        <w:rPr>
          <w:bCs w:val="false"/>
        </w:rPr>
        <w:t>Ovosudnim rješenjem posl. br. 11 St</w:t>
      </w:r>
      <w:r>
        <w:rPr>
          <w:bCs w:val="false"/>
        </w:rPr>
        <w:t>-371</w:t>
      </w:r>
      <w:r w:rsidRPr="009146BA">
        <w:rPr>
          <w:bCs w:val="false"/>
        </w:rPr>
        <w:t>/2015-</w:t>
      </w:r>
      <w:r>
        <w:rPr>
          <w:bCs w:val="false"/>
        </w:rPr>
        <w:t>5</w:t>
      </w:r>
      <w:r w:rsidRPr="009146BA">
        <w:rPr>
          <w:bCs w:val="false"/>
        </w:rPr>
        <w:t xml:space="preserve"> od </w:t>
      </w:r>
      <w:r>
        <w:rPr>
          <w:bCs w:val="false"/>
        </w:rPr>
        <w:t xml:space="preserve">4. veljače 2016. </w:t>
      </w:r>
      <w:r w:rsidRPr="009146BA">
        <w:rPr>
          <w:bCs w:val="false"/>
        </w:rPr>
        <w:t xml:space="preserve">istovremeno je otvoren i zaključen skraćeni stečajni postupak nad dužnikom </w:t>
      </w:r>
      <w:r>
        <w:t>ATOL</w:t>
      </w:r>
      <w:r w:rsidRPr="005D578C">
        <w:t xml:space="preserve"> d. o. o. </w:t>
      </w:r>
      <w:r>
        <w:t xml:space="preserve">Pula, </w:t>
      </w:r>
      <w:r w:rsidRPr="009146BA">
        <w:rPr>
          <w:bCs w:val="false"/>
        </w:rPr>
        <w:t>imenovan je stečajni upravitelj te je određeno da će se po pravomoćnosti tog rješenja dužnik brisati iz sudskog registra.</w:t>
      </w:r>
    </w:p>
    <w:p w:rsidRDefault="009146BA" w:rsidP="005A2D65" w:rsidR="005A2D65" w:rsidRPr="005A2D65">
      <w:pPr>
        <w:jc w:val="both"/>
      </w:pPr>
      <w:r>
        <w:rPr>
          <w:bCs w:val="false"/>
        </w:rPr>
        <w:tab/>
        <w:t>Protiv tog rješenja</w:t>
      </w:r>
      <w:r w:rsidRPr="009146BA">
        <w:t xml:space="preserve"> </w:t>
      </w:r>
      <w:r>
        <w:t>osoba ovlaštena za zastupanje dužnika po zakonu do dana nastupanja pravnih posljedica otvaranja stečajnog postupka Diana Mrđenović podnijela je žalbu 19. veljače 2016. U podnesku od 18. s</w:t>
      </w:r>
      <w:r w:rsidR="00175931">
        <w:t xml:space="preserve">vibnja 2016., žalbu je povukla. </w:t>
      </w:r>
      <w:r w:rsidR="005A2D65">
        <w:rPr>
          <w:bCs w:val="false"/>
        </w:rPr>
        <w:t>Stoga je</w:t>
      </w:r>
      <w:r w:rsidR="005A2D65" w:rsidRPr="005A2D65">
        <w:rPr>
          <w:bCs w:val="false"/>
        </w:rPr>
        <w:t xml:space="preserve"> odgovarajućom primjenom odredbe čl. 367. st. 2.</w:t>
      </w:r>
      <w:r w:rsidR="005A2D65" w:rsidRPr="005A2D65">
        <w:t xml:space="preserve"> </w:t>
      </w:r>
      <w:r w:rsidR="005A2D65">
        <w:t xml:space="preserve">Zakona o parničnom postupku </w:t>
      </w:r>
      <w:r w:rsidR="005A2D65" w:rsidRPr="009A4020">
        <w:t>(Narodne novine br. 53/91, 91/92, 112/99, 88/01, 117/03, 88/05, 02/07-Odluka USRH, 84/08, 96/08-Odluka USRH, 123/08, 57/11, 148/11-pročišćeni t</w:t>
      </w:r>
      <w:r w:rsidR="005A2D65">
        <w:t xml:space="preserve">ekst, 25/13, 89/14-Odluka USRH) u vezi s čl. 10. SZ-a, valjalo </w:t>
      </w:r>
      <w:r w:rsidR="005A2D65" w:rsidRPr="005A2D65">
        <w:rPr>
          <w:bCs w:val="false"/>
        </w:rPr>
        <w:t>utvrditi da je podnositelj žalbe odustao od podnesene žalbe.</w:t>
      </w:r>
    </w:p>
    <w:p w:rsidRDefault="00175931" w:rsidP="005A2D65" w:rsidR="00175931">
      <w:pPr>
        <w:jc w:val="center"/>
      </w:pPr>
    </w:p>
    <w:p w:rsidRDefault="009146BA" w:rsidP="005A2D65" w:rsidR="009146BA">
      <w:pPr>
        <w:jc w:val="center"/>
      </w:pPr>
      <w:r>
        <w:t>U Pazinu 19. svibnja 2016.</w:t>
      </w:r>
    </w:p>
    <w:p w:rsidRDefault="009146BA" w:rsidP="009146BA" w:rsidR="009146BA">
      <w:pPr>
        <w:ind w:firstLine="708" w:left="4956"/>
        <w:jc w:val="center"/>
      </w:pPr>
      <w:r>
        <w:t>Sutkinja</w:t>
      </w:r>
    </w:p>
    <w:p w:rsidRDefault="009146BA" w:rsidP="005A2D65" w:rsidR="009146BA">
      <w:pPr>
        <w:ind w:firstLine="708" w:left="4956"/>
        <w:jc w:val="center"/>
      </w:pPr>
      <w:r>
        <w:t>Tijana Licul</w:t>
      </w:r>
      <w:r w:rsidR="00175931">
        <w:t>, v. r.</w:t>
      </w:r>
    </w:p>
    <w:p w:rsidRDefault="005A2D65" w:rsidP="005A2D65" w:rsidR="005A2D65"/>
    <w:p w:rsidRDefault="009146BA" w:rsidP="009146BA" w:rsidR="009146BA">
      <w:pPr>
        <w:jc w:val="both"/>
      </w:pPr>
      <w:r>
        <w:t>UPUTA O PRAVNOM LIJEKU</w:t>
      </w:r>
    </w:p>
    <w:p w:rsidRDefault="009146BA" w:rsidP="009146BA" w:rsidR="009146BA">
      <w:pPr>
        <w:ind w:firstLine="708"/>
        <w:jc w:val="both"/>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9146BA" w:rsidP="009146BA" w:rsidR="009146BA" w:rsidRPr="004E6F95">
      <w:pPr>
        <w:jc w:val="both"/>
      </w:pPr>
      <w:r w:rsidRPr="004E6F95">
        <w:lastRenderedPageBreak/>
        <w:t>DNA:</w:t>
      </w:r>
    </w:p>
    <w:p w:rsidRDefault="005A2D65" w:rsidP="009146BA" w:rsidR="009146BA">
      <w:pPr>
        <w:jc w:val="both"/>
        <w:rPr>
          <w:lang w:val="sv-SE"/>
        </w:rPr>
      </w:pPr>
      <w:r>
        <w:t>1. podnositeljica žalbe Diana Mrđenović, Pula, Carrarina 7,</w:t>
      </w:r>
      <w:r w:rsidR="009146BA">
        <w:t xml:space="preserve"> </w:t>
      </w:r>
    </w:p>
    <w:p w:rsidRDefault="005A2D65" w:rsidP="009146BA" w:rsidR="009146BA">
      <w:pPr>
        <w:jc w:val="both"/>
      </w:pPr>
      <w:r>
        <w:t>2</w:t>
      </w:r>
      <w:r w:rsidR="009146BA">
        <w:t>. mrežna stranica e-Oglasna ploča sudova (8 dana).</w:t>
      </w:r>
    </w:p>
    <w:p w:rsidRDefault="009146BA" w:rsidP="009146BA" w:rsidR="009146BA"/>
    <w:p w:rsidRDefault="004F5027" w:rsidR="004F5027"/>
    <w:sectPr w:rsidSect="00970831" w:rsidR="004F5027">
      <w:headerReference w:type="default" r:id="rId9"/>
      <w:headerReference w:type="first" r:id="rId10"/>
      <w:pgSz w:h="16838" w:w="11906"/>
      <w:pgMar w:gutter="0" w:footer="709" w:header="709" w:left="1418" w:bottom="212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46BA" w:rsidP="009146BA" w:rsidR="009146BA">
      <w:r>
        <w:separator/>
      </w:r>
    </w:p>
  </w:endnote>
  <w:endnote w:id="0" w:type="continuationSeparator">
    <w:p w:rsidRDefault="009146BA" w:rsidP="009146BA" w:rsidR="009146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46BA" w:rsidP="009146BA" w:rsidR="009146BA">
      <w:r>
        <w:separator/>
      </w:r>
    </w:p>
  </w:footnote>
  <w:footnote w:id="0" w:type="continuationSeparator">
    <w:p w:rsidRDefault="009146BA" w:rsidP="009146BA" w:rsidR="009146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75931" w:rsidP="005A2D65" w:rsidR="005A2D65">
        <w:pPr>
          <w:pStyle w:val="Zaglavlje"/>
        </w:pPr>
        <w:r>
          <w:tab/>
        </w:r>
        <w:r>
          <w:fldChar w:fldCharType="begin"/>
        </w:r>
        <w:r>
          <w:instrText>PAGE   \* MERGEFORMAT</w:instrText>
        </w:r>
        <w:r>
          <w:fldChar w:fldCharType="separate"/>
        </w:r>
        <w:r w:rsidR="00C74D81">
          <w:rPr>
            <w:noProof/>
          </w:rPr>
          <w:t>2</w:t>
        </w:r>
        <w:r>
          <w:fldChar w:fldCharType="end"/>
        </w:r>
        <w:r>
          <w:tab/>
        </w:r>
        <w:r w:rsidR="005A2D65">
          <w:t>4 St-568/2016-8</w:t>
        </w:r>
      </w:p>
      <w:p w:rsidRDefault="005A2D65" w:rsidP="005A2D65" w:rsidR="00BC558F">
        <w:pPr>
          <w:pStyle w:val="Zaglavlje"/>
          <w:jc w:val="right"/>
        </w:pPr>
        <w:r>
          <w:t>(veza 11 St-371/2015)</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5931" w:rsidR="00BC558F">
    <w:pPr>
      <w:pStyle w:val="Zaglavlje"/>
    </w:pPr>
    <w:r>
      <w:tab/>
    </w:r>
    <w:r>
      <w:tab/>
    </w:r>
    <w:r w:rsidR="009146BA">
      <w:t>4</w:t>
    </w:r>
    <w:r>
      <w:t xml:space="preserve"> St-</w:t>
    </w:r>
    <w:r w:rsidR="009146BA">
      <w:t>568/2016-8</w:t>
    </w:r>
  </w:p>
  <w:p w:rsidRDefault="009146BA" w:rsidP="009146BA" w:rsidR="009146BA">
    <w:pPr>
      <w:pStyle w:val="Zaglavlje"/>
      <w:jc w:val="right"/>
    </w:pPr>
    <w:r>
      <w:t>(veza 11 St-371/2015)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46BA"/>
    <w:rsid w:val="00175931"/>
    <w:rsid w:val="004F5027"/>
    <w:rsid w:val="005A2D65"/>
    <w:rsid w:val="009146BA"/>
    <w:rsid w:val="00C74D81"/>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46BA"/>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146BA"/>
    <w:pPr>
      <w:tabs>
        <w:tab w:pos="4536" w:val="center"/>
        <w:tab w:pos="9072" w:val="right"/>
      </w:tabs>
    </w:pPr>
  </w:style>
  <w:style w:customStyle="true" w:styleId="ZaglavljeChar" w:type="character">
    <w:name w:val="Zaglavlje Char"/>
    <w:basedOn w:val="Zadanifontodlomka"/>
    <w:link w:val="Zaglavlje"/>
    <w:uiPriority w:val="99"/>
    <w:rsid w:val="009146BA"/>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9146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46BA"/>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9146BA"/>
    <w:pPr>
      <w:tabs>
        <w:tab w:pos="4536" w:val="center"/>
        <w:tab w:pos="9072" w:val="right"/>
      </w:tabs>
    </w:pPr>
  </w:style>
  <w:style w:customStyle="true" w:styleId="PodnojeChar" w:type="character">
    <w:name w:val="Podnožje Char"/>
    <w:basedOn w:val="Zadanifontodlomka"/>
    <w:link w:val="Podnoje"/>
    <w:uiPriority w:val="99"/>
    <w:rsid w:val="009146BA"/>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C74D81"/>
    <w:rPr>
      <w:color w:val="808080"/>
      <w:bdr w:space="0" w:sz="0" w:color="auto" w:val="none"/>
      <w:shd w:fill="auto" w:color="auto" w:val="clear"/>
    </w:rPr>
  </w:style>
  <w:style w:customStyle="true" w:styleId="eSPISCCParagraphDefaultFont" w:type="character">
    <w:name w:val="eSPIS_CC_Paragraph Default Font"/>
    <w:basedOn w:val="Zadanifontodlomka"/>
    <w:rsid w:val="00C74D81"/>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C74D81"/>
    <w:rPr>
      <w:szCs w:val="20"/>
      <w:bdr w:space="0" w:sz="0" w:color="auto" w:val="none"/>
      <w:shd w:fill="FFFFCC" w:color="auto" w:val="clear"/>
      <w:lang w:val="hr-HR"/>
    </w:rPr>
  </w:style>
  <w:style w:customStyle="true" w:styleId="PozadinaSvijetloCrvena" w:type="character">
    <w:name w:val="Pozadina_SvijetloCrvena"/>
    <w:basedOn w:val="eSPISCCParagraphDefaultFont"/>
    <w:rsid w:val="00C74D81"/>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74D81"/>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46BA"/>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146BA"/>
    <w:pPr>
      <w:tabs>
        <w:tab w:pos="4536" w:val="center"/>
        <w:tab w:pos="9072" w:val="right"/>
      </w:tabs>
    </w:pPr>
  </w:style>
  <w:style w:customStyle="1" w:styleId="ZaglavljeChar" w:type="character">
    <w:name w:val="Zaglavlje Char"/>
    <w:basedOn w:val="Zadanifontodlomka"/>
    <w:link w:val="Zaglavlje"/>
    <w:uiPriority w:val="99"/>
    <w:rsid w:val="009146BA"/>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9146BA"/>
    <w:rPr>
      <w:rFonts w:ascii="Tahoma" w:cs="Tahoma" w:hAnsi="Tahoma"/>
      <w:sz w:val="16"/>
      <w:szCs w:val="16"/>
    </w:rPr>
  </w:style>
  <w:style w:customStyle="1" w:styleId="TekstbaloniaChar" w:type="character">
    <w:name w:val="Tekst balončića Char"/>
    <w:basedOn w:val="Zadanifontodlomka"/>
    <w:link w:val="Tekstbalonia"/>
    <w:uiPriority w:val="99"/>
    <w:semiHidden/>
    <w:rsid w:val="009146BA"/>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9146BA"/>
    <w:pPr>
      <w:tabs>
        <w:tab w:pos="4536" w:val="center"/>
        <w:tab w:pos="9072" w:val="right"/>
      </w:tabs>
    </w:pPr>
  </w:style>
  <w:style w:customStyle="1" w:styleId="PodnojeChar" w:type="character">
    <w:name w:val="Podnožje Char"/>
    <w:basedOn w:val="Zadanifontodlomka"/>
    <w:link w:val="Podnoje"/>
    <w:uiPriority w:val="99"/>
    <w:rsid w:val="009146BA"/>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C74D81"/>
    <w:rPr>
      <w:color w:val="808080"/>
      <w:bdr w:color="auto" w:space="0" w:sz="0" w:val="none"/>
      <w:shd w:color="auto" w:fill="auto" w:val="clear"/>
    </w:rPr>
  </w:style>
  <w:style w:customStyle="1" w:styleId="eSPISCCParagraphDefaultFont" w:type="character">
    <w:name w:val="eSPIS_CC_Paragraph Default Font"/>
    <w:basedOn w:val="Zadanifontodlomka"/>
    <w:rsid w:val="00C74D81"/>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C74D81"/>
    <w:rPr>
      <w:szCs w:val="20"/>
      <w:bdr w:color="auto" w:space="0" w:sz="0" w:val="none"/>
      <w:shd w:color="auto" w:fill="FFFFCC" w:val="clear"/>
      <w:lang w:val="hr-HR"/>
    </w:rPr>
  </w:style>
  <w:style w:customStyle="1" w:styleId="PozadinaSvijetloCrvena" w:type="character">
    <w:name w:val="Pozadina_SvijetloCrvena"/>
    <w:basedOn w:val="eSPISCCParagraphDefaultFont"/>
    <w:rsid w:val="00C74D81"/>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74D81"/>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St-568/2016</izvorni_sadrzaj>
    <derivirana_varijabla naziv="DomainObject.Predmet.OznakaBroj_1">St-568/2016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ATOL d.o.o. PULA</izvorni_sadrzaj>
    <derivirana_varijabla naziv="DomainObject.Predmet.ProtustrankaFormated_1">  ATOL d.o.o. PULA</derivirana_varijabla>
  </DomainObject.Predmet.ProtustrankaFormated>
  <DomainObject.Predmet.ProtustrankaFormatedOIB>
    <izvorni_sadrzaj>  ATOL d.o.o. PULA, OIB 05615886196</izvorni_sadrzaj>
    <derivirana_varijabla naziv="DomainObject.Predmet.ProtustrankaFormatedOIB_1">  ATOL d.o.o. PULA, OIB 05615886196</derivirana_varijabla>
  </DomainObject.Predmet.ProtustrankaFormatedOIB>
  <DomainObject.Predmet.ProtustrankaFormatedWithAdress>
    <izvorni_sadrzaj> ATOL d.o.o. PULA, Carrarina 7, 52100 Pula</izvorni_sadrzaj>
    <derivirana_varijabla naziv="DomainObject.Predmet.ProtustrankaFormatedWithAdress_1"> ATOL d.o.o. PULA, Carrarina 7, 52100 Pula</derivirana_varijabla>
  </DomainObject.Predmet.ProtustrankaFormatedWithAdress>
  <DomainObject.Predmet.ProtustrankaFormatedWithAdressOIB>
    <izvorni_sadrzaj> ATOL d.o.o. PULA, OIB 05615886196, Carrarina 7, 52100 Pula</izvorni_sadrzaj>
    <derivirana_varijabla naziv="DomainObject.Predmet.ProtustrankaFormatedWithAdressOIB_1"> ATOL d.o.o. PULA, OIB 05615886196, Carrarina 7, 52100 Pula</derivirana_varijabla>
  </DomainObject.Predmet.ProtustrankaFormatedWithAdressOIB>
  <DomainObject.Predmet.ProtustrankaWithAdress>
    <izvorni_sadrzaj>ATOL d.o.o. PULA Carrarina 7, 52100 Pula</izvorni_sadrzaj>
    <derivirana_varijabla naziv="DomainObject.Predmet.ProtustrankaWithAdress_1">ATOL d.o.o. PULA Carrarina 7, 52100 Pula</derivirana_varijabla>
  </DomainObject.Predmet.ProtustrankaWithAdress>
  <DomainObject.Predmet.ProtustrankaWithAdressOIB>
    <izvorni_sadrzaj>ATOL d.o.o. PULA, OIB 05615886196, Carrarina 7, 52100 Pula</izvorni_sadrzaj>
    <derivirana_varijabla naziv="DomainObject.Predmet.ProtustrankaWithAdressOIB_1">ATOL d.o.o. PULA, OIB 05615886196, Carrarina 7, 52100 Pula</derivirana_varijabla>
  </DomainObject.Predmet.ProtustrankaWithAdressOIB>
  <DomainObject.Predmet.ProtustrankaNazivFormated>
    <izvorni_sadrzaj>ATOL d.o.o. PULA</izvorni_sadrzaj>
    <derivirana_varijabla naziv="DomainObject.Predmet.ProtustrankaNazivFormated_1">ATOL d.o.o. PULA</derivirana_varijabla>
  </DomainObject.Predmet.ProtustrankaNazivFormated>
  <DomainObject.Predmet.ProtustrankaNazivFormatedOIB>
    <izvorni_sadrzaj>ATOL d.o.o. PULA, OIB 05615886196</izvorni_sadrzaj>
    <derivirana_varijabla naziv="DomainObject.Predmet.ProtustrankaNazivFormatedOIB_1">ATOL d.o.o. PULA, OIB 05615886196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8786.92</izvorni_sadrzaj>
    <derivirana_varijabla naziv="DomainObject.Predmet.TrenutnaVrijednost_1">8786.92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ATOL d.o.o. PULA</item>
    </izvorni_sadrzaj>
    <derivirana_varijabla naziv="DomainObject.Predmet.ProtuStrankaListFormated_1">
      <item>ATOL d.o.o. PULA</item>
    </derivirana_varijabla>
  </DomainObject.Predmet.ProtuStrankaListFormated>
  <DomainObject.Predmet.ProtuStrankaListFormatedOIB>
    <izvorni_sadrzaj>
      <item>ATOL d.o.o. PULA, OIB 05615886196</item>
    </izvorni_sadrzaj>
    <derivirana_varijabla naziv="DomainObject.Predmet.ProtuStrankaListFormatedOIB_1">
      <item>ATOL d.o.o. PULA, OIB 05615886196</item>
    </derivirana_varijabla>
  </DomainObject.Predmet.ProtuStrankaListFormatedOIB>
  <DomainObject.Predmet.ProtuStrankaListFormatedWithAdress>
    <izvorni_sadrzaj>
      <item>ATOL d.o.o. PULA, Carrarina 7, 52100 Pula</item>
    </izvorni_sadrzaj>
    <derivirana_varijabla naziv="DomainObject.Predmet.ProtuStrankaListFormatedWithAdress_1">
      <item>ATOL d.o.o. PULA, Carrarina 7, 52100 Pula</item>
    </derivirana_varijabla>
  </DomainObject.Predmet.ProtuStrankaListFormatedWithAdress>
  <DomainObject.Predmet.ProtuStrankaListFormatedWithAdressOIB>
    <izvorni_sadrzaj>
      <item>ATOL d.o.o. PULA, OIB 05615886196, Carrarina 7, 52100 Pula</item>
    </izvorni_sadrzaj>
    <derivirana_varijabla naziv="DomainObject.Predmet.ProtuStrankaListFormatedWithAdressOIB_1">
      <item>ATOL d.o.o. PULA, OIB 05615886196, Carrarina 7, 52100 Pula</item>
    </derivirana_varijabla>
  </DomainObject.Predmet.ProtuStrankaListFormatedWithAdressOIB>
  <DomainObject.Predmet.ProtuStrankaListNazivFormated>
    <izvorni_sadrzaj>
      <item>ATOL d.o.o. PULA</item>
    </izvorni_sadrzaj>
    <derivirana_varijabla naziv="DomainObject.Predmet.ProtuStrankaListNazivFormated_1">
      <item>ATOL d.o.o. PULA</item>
    </derivirana_varijabla>
  </DomainObject.Predmet.ProtuStrankaListNazivFormated>
  <DomainObject.Predmet.ProtuStrankaListNazivFormatedOIB>
    <izvorni_sadrzaj>
      <item>ATOL d.o.o. PULA, OIB 05615886196</item>
    </izvorni_sadrzaj>
    <derivirana_varijabla naziv="DomainObject.Predmet.ProtuStrankaListNazivFormatedOIB_1">
      <item>ATOL d.o.o. PULA, OIB 05615886196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ATOL d.o.o. PULA</izvorni_sadrzaj>
    <derivirana_varijabla naziv="DomainObject.Predmet.ProtustrankaIDrugi_1">ATOL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ATOL d.o.o. PULA, OIB 05615886196, Carrarina 7, 52100 Pula</izvorni_sadrzaj>
    <derivirana_varijabla naziv="DomainObject.Predmet.ProtustrankaIDrugiAdressOIB_1">ATOL d.o.o. PULA, OIB 05615886196, Carrarina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ATOL d.o.o. PULA</item>
    </izvorni_sadrzaj>
    <derivirana_varijabla naziv="DomainObject.Predmet.SudioniciListNaziv_1">
      <item>FINANCIJSKA AGENCIJA, RC RIJEKA, PODRUŽNICA PULA, PULA</item>
      <item>ATOL d.o.o. PULA</item>
    </derivirana_varijabla>
  </DomainObject.Predmet.SudioniciListNaziv>
  <DomainObject.Predmet.SudioniciListAdressOIB>
    <izvorni_sadrzaj>
      <item>FINANCIJSKA AGENCIJA, RC RIJEKA, PODRUŽNICA PULA, PULA, OIB 85821130368, Giardini 5,52100 Pula</item>
      <item>ATOL d.o.o. PULA, OIB 05615886196, Carrarina 7,52100 Pula</item>
    </izvorni_sadrzaj>
    <derivirana_varijabla naziv="DomainObject.Predmet.SudioniciListAdressOIB_1">
      <item>FINANCIJSKA AGENCIJA, RC RIJEKA, PODRUŽNICA PULA, PULA, OIB 85821130368, Giardini 5,52100 Pula</item>
      <item>ATOL d.o.o. PULA, OIB 05615886196, Carrarina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05615886196</item>
    </izvorni_sadrzaj>
    <derivirana_varijabla naziv="DomainObject.Predmet.SudioniciListNazivOIB_1">
      <item>, OIB 85821130368</item>
      <item>, OIB 05615886196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331</properties:Words>
  <properties:Characters>1712</properties:Characters>
  <properties:Lines>48</properties:Lines>
  <properties:Paragraphs>19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2016-05-19T08:00:00Z</dcterms:created>
  <dc:creator>Mihaela Kaligari</dc:creator>
  <cp:lastModifiedBy>Sanja Prodan</cp:lastModifiedBy>
  <cp:lastPrinted>2016-05-20T06:57:00Z</cp:lastPrinted>
  <dcterms:modified xmlns:xsi="http://www.w3.org/2001/XMLSchema-instance" xsi:type="dcterms:W3CDTF">2016-05-20T06:57:00Z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