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BB0" w:rsidR="00E80C6E" w:rsidRPr="00DF00FB">
        <w:tc>
          <w:tcPr>
            <w:tcW w:type="dxa" w:w="2985"/>
            <w:shd w:fill="auto" w:color="auto" w:val="clear"/>
          </w:tcPr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2033df6" w14:paraId="2033df6" w:rsidRDefault="00E80C6E" w:rsidP="00E80C6E" w:rsidR="00E80C6E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2BB0" w:rsidR="00E80C6E" w:rsidRPr="00DF00FB">
        <w:trPr>
          <w:jc w:val="right"/>
        </w:trPr>
        <w:tc>
          <w:tcPr>
            <w:tcW w:type="dxa" w:w="4320"/>
          </w:tcPr>
          <w:p w:rsidRDefault="00E80C6E" w:rsidP="00E80C6E" w:rsidR="00E80C6E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St-211/16-54</w:t>
            </w:r>
          </w:p>
        </w:tc>
      </w:tr>
    </w:tbl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09DB" w:rsidP="00E80C6E" w:rsidR="00E80C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5C3414" w:rsidRPr="008970C5">
        <w:rPr>
          <w:rFonts w:hAnsi="Times New Roman" w:ascii="Times New Roman"/>
          <w:sz w:val="24"/>
          <w:szCs w:val="24"/>
        </w:rPr>
        <w:t>MIDEA d.o.o. u stečaju, Čakovec, Ljudevita Gaja 6, OIB:</w:t>
      </w:r>
      <w:r w:rsidR="005C3414" w:rsidRPr="008970C5">
        <w:t xml:space="preserve"> </w:t>
      </w:r>
      <w:r w:rsidR="005C3414" w:rsidRPr="008970C5">
        <w:rPr>
          <w:rFonts w:hAnsi="Times New Roman" w:ascii="Times New Roman"/>
          <w:sz w:val="24"/>
          <w:szCs w:val="24"/>
        </w:rPr>
        <w:t>74758464220</w:t>
      </w:r>
      <w:r w:rsidR="000C79C0">
        <w:rPr>
          <w:rFonts w:cs="Times New Roman" w:hAnsi="Times New Roman" w:ascii="Times New Roman"/>
          <w:sz w:val="24"/>
          <w:szCs w:val="24"/>
        </w:rPr>
        <w:t xml:space="preserve">, </w:t>
      </w:r>
      <w:r w:rsidRPr="00B709DB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</w:t>
      </w:r>
      <w:r w:rsidR="00E80C6E">
        <w:rPr>
          <w:rFonts w:cs="Times New Roman" w:hAnsi="Times New Roman" w:ascii="Times New Roman"/>
          <w:sz w:val="24"/>
          <w:szCs w:val="24"/>
        </w:rPr>
        <w:t>agencije, 16</w:t>
      </w:r>
      <w:r w:rsidR="000C79C0">
        <w:rPr>
          <w:rFonts w:cs="Times New Roman" w:hAnsi="Times New Roman" w:ascii="Times New Roman"/>
          <w:sz w:val="24"/>
          <w:szCs w:val="24"/>
        </w:rPr>
        <w:t>. kolovoza</w:t>
      </w:r>
      <w:r w:rsidR="00C84E5F">
        <w:rPr>
          <w:rFonts w:cs="Times New Roman" w:hAnsi="Times New Roman" w:ascii="Times New Roman"/>
          <w:sz w:val="24"/>
          <w:szCs w:val="24"/>
        </w:rPr>
        <w:t xml:space="preserve"> 2018. </w:t>
      </w:r>
      <w:r w:rsidR="00E80C6E">
        <w:rPr>
          <w:rFonts w:cs="Times New Roman" w:hAnsi="Times New Roman" w:ascii="Times New Roman"/>
          <w:sz w:val="24"/>
          <w:szCs w:val="24"/>
        </w:rPr>
        <w:t>donio je sljedeći</w:t>
      </w:r>
    </w:p>
    <w:p w:rsidRDefault="00C84E5F" w:rsidP="00E80C6E" w:rsidR="00C84E5F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09DB" w:rsidP="00C84E5F" w:rsidR="00E80C6E">
      <w:pPr>
        <w:jc w:val="center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C84E5F" w:rsidP="00C84E5F" w:rsidR="00C84E5F" w:rsidRPr="00B709D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C3414" w:rsidP="00E80C6E" w:rsid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Na temelju rješenja o dosudi</w:t>
      </w:r>
      <w:r w:rsidR="00B709DB" w:rsidRPr="00B709DB">
        <w:rPr>
          <w:rFonts w:cs="Times New Roman" w:hAnsi="Times New Roman" w:ascii="Times New Roman"/>
          <w:sz w:val="24"/>
          <w:szCs w:val="24"/>
        </w:rPr>
        <w:t xml:space="preserve"> ovoga suda od </w:t>
      </w:r>
      <w:r w:rsidR="000C79C0">
        <w:rPr>
          <w:rFonts w:cs="Times New Roman" w:hAnsi="Times New Roman" w:ascii="Times New Roman"/>
          <w:sz w:val="24"/>
          <w:szCs w:val="24"/>
        </w:rPr>
        <w:t xml:space="preserve">5. lipnja 2018.,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0C79C0">
        <w:rPr>
          <w:rFonts w:cs="Times New Roman" w:hAnsi="Times New Roman" w:ascii="Times New Roman"/>
          <w:sz w:val="24"/>
          <w:szCs w:val="24"/>
        </w:rPr>
        <w:t>broj St-211/16-46</w:t>
      </w:r>
      <w:r w:rsidR="00B709DB" w:rsidRPr="00B709DB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dužnika</w:t>
      </w:r>
      <w:r w:rsidR="000C79C0" w:rsidRPr="000C79C0">
        <w:t xml:space="preserve"> </w:t>
      </w:r>
      <w:r w:rsidR="000C79C0" w:rsidRPr="000C79C0">
        <w:rPr>
          <w:rFonts w:cs="Times New Roman" w:hAnsi="Times New Roman" w:ascii="Times New Roman"/>
          <w:sz w:val="24"/>
          <w:szCs w:val="24"/>
        </w:rPr>
        <w:t>MIDEA d.o.o. u stečaju, Čakovec, Lj</w:t>
      </w:r>
      <w:r w:rsidR="000C79C0">
        <w:rPr>
          <w:rFonts w:cs="Times New Roman" w:hAnsi="Times New Roman" w:ascii="Times New Roman"/>
          <w:sz w:val="24"/>
          <w:szCs w:val="24"/>
        </w:rPr>
        <w:t xml:space="preserve">udevita Gaja 6, </w:t>
      </w:r>
      <w:r w:rsidRPr="008970C5">
        <w:rPr>
          <w:rFonts w:hAnsi="Times New Roman" w:ascii="Times New Roman"/>
          <w:sz w:val="24"/>
          <w:szCs w:val="24"/>
        </w:rPr>
        <w:t>OIB:</w:t>
      </w:r>
      <w:r w:rsidRPr="008970C5">
        <w:t xml:space="preserve"> </w:t>
      </w:r>
      <w:r w:rsidRPr="008970C5">
        <w:rPr>
          <w:rFonts w:hAnsi="Times New Roman" w:ascii="Times New Roman"/>
          <w:sz w:val="24"/>
          <w:szCs w:val="24"/>
        </w:rPr>
        <w:t>74758464220</w:t>
      </w:r>
      <w:r>
        <w:rPr>
          <w:rFonts w:hAnsi="Times New Roman" w:ascii="Times New Roman"/>
          <w:sz w:val="24"/>
          <w:szCs w:val="24"/>
        </w:rPr>
        <w:t xml:space="preserve"> </w:t>
      </w:r>
      <w:r w:rsidR="00B709DB" w:rsidRPr="00B709DB">
        <w:rPr>
          <w:rFonts w:cs="Times New Roman" w:hAnsi="Times New Roman" w:ascii="Times New Roman"/>
          <w:sz w:val="24"/>
          <w:szCs w:val="24"/>
        </w:rPr>
        <w:t>i to:</w:t>
      </w:r>
    </w:p>
    <w:p w:rsidRDefault="000C79C0" w:rsidP="00E80C6E" w:rsidR="000C79C0" w:rsidRPr="000C79C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79C0">
        <w:rPr>
          <w:rFonts w:cs="Times New Roman" w:hAnsi="Times New Roman" w:ascii="Times New Roman"/>
          <w:sz w:val="24"/>
          <w:szCs w:val="24"/>
        </w:rPr>
        <w:t>- čkbr. 462/A/2/A/2/10/A/17/2 stambeno-poslovna zgrada i dvor sa 139 čhv, suvlasnički dio: 29/695 etažno vlasništvo (E-1), poslovni prostor br. 1. u prizemlju građevine, s ulazom na ulicu, koji se sastoji od lokala, garderobe, sanitarnog čvora, površine od 29,40 m</w:t>
      </w:r>
      <w:r w:rsidRPr="00C84E5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C79C0">
        <w:rPr>
          <w:rFonts w:cs="Times New Roman" w:hAnsi="Times New Roman" w:ascii="Times New Roman"/>
          <w:sz w:val="24"/>
          <w:szCs w:val="24"/>
        </w:rPr>
        <w:t>, upisano u zk.ul. 1251 E, k.o. Čakovec, kod Općinskog suda u Čakovcu, Zemljišno-knjižni odjel,</w:t>
      </w:r>
    </w:p>
    <w:p w:rsidRDefault="000C79C0" w:rsidP="00E80C6E" w:rsidR="000C79C0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se </w:t>
      </w:r>
      <w:r w:rsidR="005853DF">
        <w:rPr>
          <w:rFonts w:cs="Times New Roman" w:hAnsi="Times New Roman" w:ascii="Times New Roman"/>
          <w:sz w:val="24"/>
          <w:szCs w:val="24"/>
        </w:rPr>
        <w:t>nalaže Općinskom sudu</w:t>
      </w:r>
      <w:r>
        <w:rPr>
          <w:rFonts w:cs="Times New Roman" w:hAnsi="Times New Roman" w:ascii="Times New Roman"/>
          <w:sz w:val="24"/>
          <w:szCs w:val="24"/>
        </w:rPr>
        <w:t xml:space="preserve"> u Čakovcu</w:t>
      </w:r>
      <w:r w:rsidR="00C84E5F">
        <w:rPr>
          <w:rFonts w:cs="Times New Roman" w:hAnsi="Times New Roman" w:ascii="Times New Roman"/>
          <w:sz w:val="24"/>
          <w:szCs w:val="24"/>
        </w:rPr>
        <w:t>, Zemljišno-knjižnom odjelu,</w:t>
      </w:r>
      <w:r>
        <w:rPr>
          <w:rFonts w:cs="Times New Roman" w:hAnsi="Times New Roman" w:ascii="Times New Roman"/>
          <w:sz w:val="24"/>
          <w:szCs w:val="24"/>
        </w:rPr>
        <w:t xml:space="preserve"> da za ovu nekretninu upiše pravo vlasništva u korist kupca Ivane</w:t>
      </w:r>
      <w:r w:rsidRPr="000C79C0">
        <w:rPr>
          <w:rFonts w:cs="Times New Roman" w:hAnsi="Times New Roman" w:ascii="Times New Roman"/>
          <w:sz w:val="24"/>
          <w:szCs w:val="24"/>
        </w:rPr>
        <w:t xml:space="preserve"> Pintarić iz Čakovca, Mihovila Pavleka Miškine 11, OIB: 38594</w:t>
      </w:r>
      <w:r>
        <w:rPr>
          <w:rFonts w:cs="Times New Roman" w:hAnsi="Times New Roman" w:ascii="Times New Roman"/>
          <w:sz w:val="24"/>
          <w:szCs w:val="24"/>
        </w:rPr>
        <w:t>686510.</w:t>
      </w:r>
    </w:p>
    <w:p w:rsidRDefault="00B709DB" w:rsidP="00E80C6E" w:rsidR="00B709DB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>II.</w:t>
      </w:r>
      <w:r w:rsidRPr="00B709DB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807B2C">
        <w:rPr>
          <w:rFonts w:cs="Times New Roman" w:hAnsi="Times New Roman" w:ascii="Times New Roman"/>
          <w:sz w:val="24"/>
          <w:szCs w:val="24"/>
        </w:rPr>
        <w:t>Ivana Pintarić iz Čakovca, Mihovila Pavleka Miškine 11, OIB: 38594686510,</w:t>
      </w:r>
      <w:r w:rsidR="000C79C0">
        <w:rPr>
          <w:rFonts w:cs="Times New Roman" w:hAnsi="Times New Roman" w:ascii="Times New Roman"/>
          <w:sz w:val="24"/>
          <w:szCs w:val="24"/>
        </w:rPr>
        <w:t xml:space="preserve"> </w:t>
      </w:r>
      <w:r w:rsidRPr="00B709DB">
        <w:rPr>
          <w:rFonts w:cs="Times New Roman" w:hAnsi="Times New Roman" w:ascii="Times New Roman"/>
          <w:sz w:val="24"/>
          <w:szCs w:val="24"/>
        </w:rPr>
        <w:t>uplati</w:t>
      </w:r>
      <w:r w:rsidR="000C79C0">
        <w:rPr>
          <w:rFonts w:cs="Times New Roman" w:hAnsi="Times New Roman" w:ascii="Times New Roman"/>
          <w:sz w:val="24"/>
          <w:szCs w:val="24"/>
        </w:rPr>
        <w:t>la</w:t>
      </w:r>
      <w:r w:rsidRPr="00B709DB">
        <w:rPr>
          <w:rFonts w:cs="Times New Roman" w:hAnsi="Times New Roman" w:ascii="Times New Roman"/>
          <w:sz w:val="24"/>
          <w:szCs w:val="24"/>
        </w:rPr>
        <w:t xml:space="preserve"> u cijelosti kupovninu za nekretnine navedene u toč.</w:t>
      </w:r>
      <w:r w:rsidR="00807B2C">
        <w:rPr>
          <w:rFonts w:cs="Times New Roman" w:hAnsi="Times New Roman" w:ascii="Times New Roman"/>
          <w:sz w:val="24"/>
          <w:szCs w:val="24"/>
        </w:rPr>
        <w:t xml:space="preserve"> I. </w:t>
      </w:r>
      <w:r w:rsidRPr="00B709DB">
        <w:rPr>
          <w:rFonts w:cs="Times New Roman" w:hAnsi="Times New Roman" w:ascii="Times New Roman"/>
          <w:sz w:val="24"/>
          <w:szCs w:val="24"/>
        </w:rPr>
        <w:t>izreke ovog zakl</w:t>
      </w:r>
      <w:r w:rsidR="000C79C0">
        <w:rPr>
          <w:rFonts w:cs="Times New Roman" w:hAnsi="Times New Roman" w:ascii="Times New Roman"/>
          <w:sz w:val="24"/>
          <w:szCs w:val="24"/>
        </w:rPr>
        <w:t>jučka u iznosu od 87.500,00</w:t>
      </w:r>
      <w:r w:rsidRPr="00B709D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B709DB" w:rsidP="00E80C6E" w:rsidR="000C79C0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>III.</w:t>
      </w:r>
      <w:r w:rsidRPr="00B709DB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</w:t>
      </w:r>
      <w:r w:rsidR="000C79C0">
        <w:rPr>
          <w:rFonts w:cs="Times New Roman" w:hAnsi="Times New Roman" w:ascii="Times New Roman"/>
          <w:sz w:val="24"/>
          <w:szCs w:val="24"/>
        </w:rPr>
        <w:t>suda u Čakovcu</w:t>
      </w:r>
      <w:r w:rsidRPr="00B709DB">
        <w:rPr>
          <w:rFonts w:cs="Times New Roman" w:hAnsi="Times New Roman" w:ascii="Times New Roman"/>
          <w:sz w:val="24"/>
          <w:szCs w:val="24"/>
        </w:rPr>
        <w:t xml:space="preserve"> da na nekretninama navedenim u toč.</w:t>
      </w:r>
      <w:r w:rsidR="00807B2C">
        <w:rPr>
          <w:rFonts w:cs="Times New Roman" w:hAnsi="Times New Roman" w:ascii="Times New Roman"/>
          <w:sz w:val="24"/>
          <w:szCs w:val="24"/>
        </w:rPr>
        <w:t xml:space="preserve"> </w:t>
      </w:r>
      <w:r w:rsidRPr="00B709DB">
        <w:rPr>
          <w:rFonts w:cs="Times New Roman" w:hAnsi="Times New Roman" w:ascii="Times New Roman"/>
          <w:sz w:val="24"/>
          <w:szCs w:val="24"/>
        </w:rPr>
        <w:t>I</w:t>
      </w:r>
      <w:r w:rsidR="00807B2C">
        <w:rPr>
          <w:rFonts w:cs="Times New Roman" w:hAnsi="Times New Roman" w:ascii="Times New Roman"/>
          <w:sz w:val="24"/>
          <w:szCs w:val="24"/>
        </w:rPr>
        <w:t xml:space="preserve">. izreke ovog zaključka </w:t>
      </w:r>
      <w:r w:rsidRPr="00B709DB">
        <w:rPr>
          <w:rFonts w:cs="Times New Roman" w:hAnsi="Times New Roman" w:ascii="Times New Roman"/>
          <w:sz w:val="24"/>
          <w:szCs w:val="24"/>
        </w:rPr>
        <w:t>briše zabilježbe i terete upisane pod poslovnim</w:t>
      </w:r>
      <w:r w:rsidR="00C84E5F">
        <w:rPr>
          <w:rFonts w:cs="Times New Roman" w:hAnsi="Times New Roman" w:ascii="Times New Roman"/>
          <w:sz w:val="24"/>
          <w:szCs w:val="24"/>
        </w:rPr>
        <w:t xml:space="preserve"> brojevima navedenog suda i to:</w:t>
      </w:r>
      <w:r w:rsidR="005A5E3B">
        <w:rPr>
          <w:rFonts w:cs="Times New Roman" w:hAnsi="Times New Roman" w:ascii="Times New Roman"/>
          <w:sz w:val="24"/>
          <w:szCs w:val="24"/>
        </w:rPr>
        <w:t xml:space="preserve"> Z-8203/2017, Z-5169/2018, Z-2734/2010 i Z-9728/2016.</w:t>
      </w:r>
    </w:p>
    <w:p w:rsidRDefault="00B709DB" w:rsidP="00E80C6E" w:rsidR="00B709DB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>IV.</w:t>
      </w:r>
      <w:r w:rsidRPr="00B709DB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B709DB" w:rsidP="00E80C6E" w:rsidR="00E80C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 xml:space="preserve">V. </w:t>
      </w:r>
      <w:r w:rsidR="00C84E5F">
        <w:rPr>
          <w:rFonts w:cs="Times New Roman" w:hAnsi="Times New Roman" w:ascii="Times New Roman"/>
          <w:sz w:val="24"/>
          <w:szCs w:val="24"/>
        </w:rPr>
        <w:tab/>
      </w:r>
      <w:r w:rsidRPr="00B709DB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C84E5F" w:rsidP="00E80C6E" w:rsidR="00C84E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84E5F" w:rsidP="00E80C6E" w:rsidR="00C84E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84E5F" w:rsidP="00E80C6E" w:rsidR="00C84E5F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09DB" w:rsidP="00C84E5F" w:rsidR="00C8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84E5F" w:rsidP="00C84E5F" w:rsidR="00C84E5F" w:rsidRPr="00B709D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09DB" w:rsidP="00E80C6E" w:rsidR="00C84E5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</w:t>
      </w:r>
      <w:r w:rsidR="005A5E3B">
        <w:rPr>
          <w:rFonts w:cs="Times New Roman" w:hAnsi="Times New Roman" w:ascii="Times New Roman"/>
          <w:sz w:val="24"/>
          <w:szCs w:val="24"/>
        </w:rPr>
        <w:t xml:space="preserve">16. srpnja 2018. </w:t>
      </w:r>
      <w:r w:rsidRPr="00B709DB">
        <w:rPr>
          <w:rFonts w:cs="Times New Roman" w:hAnsi="Times New Roman" w:ascii="Times New Roman"/>
          <w:sz w:val="24"/>
          <w:szCs w:val="24"/>
        </w:rPr>
        <w:t xml:space="preserve">sud da je kupac uplatio </w:t>
      </w:r>
      <w:r w:rsidR="005A5E3B">
        <w:rPr>
          <w:rFonts w:cs="Times New Roman" w:hAnsi="Times New Roman" w:ascii="Times New Roman"/>
          <w:sz w:val="24"/>
          <w:szCs w:val="24"/>
        </w:rPr>
        <w:t>kupovninu</w:t>
      </w:r>
      <w:r w:rsidR="00C84E5F">
        <w:rPr>
          <w:rFonts w:cs="Times New Roman" w:hAnsi="Times New Roman" w:ascii="Times New Roman"/>
          <w:sz w:val="24"/>
          <w:szCs w:val="24"/>
        </w:rPr>
        <w:t>,</w:t>
      </w:r>
      <w:r w:rsidR="005A5E3B">
        <w:rPr>
          <w:rFonts w:cs="Times New Roman" w:hAnsi="Times New Roman" w:ascii="Times New Roman"/>
          <w:sz w:val="24"/>
          <w:szCs w:val="24"/>
        </w:rPr>
        <w:t xml:space="preserve"> </w:t>
      </w:r>
      <w:r w:rsidRPr="00B709DB">
        <w:rPr>
          <w:rFonts w:cs="Times New Roman" w:hAnsi="Times New Roman" w:ascii="Times New Roman"/>
          <w:sz w:val="24"/>
          <w:szCs w:val="24"/>
        </w:rPr>
        <w:t>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</w:t>
      </w:r>
      <w:r w:rsidR="00C84E5F">
        <w:rPr>
          <w:rFonts w:cs="Times New Roman" w:hAnsi="Times New Roman" w:ascii="Times New Roman"/>
          <w:sz w:val="24"/>
          <w:szCs w:val="24"/>
        </w:rPr>
        <w:t>)</w:t>
      </w:r>
      <w:r w:rsidRPr="00B709DB">
        <w:rPr>
          <w:rFonts w:cs="Times New Roman" w:hAnsi="Times New Roman" w:ascii="Times New Roman"/>
          <w:sz w:val="24"/>
          <w:szCs w:val="24"/>
        </w:rPr>
        <w:t xml:space="preserve">, a u vezi s čl. 247. SZ i dozvoliti upis prava vlasništva u korist kupca kao i brisanje zabilježbi i ostalih tereta koje se tiču kupljene imovine. </w:t>
      </w:r>
    </w:p>
    <w:p w:rsidRDefault="00B709DB" w:rsidP="00C84E5F" w:rsidR="00B709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09DB">
        <w:rPr>
          <w:rFonts w:cs="Times New Roman" w:hAnsi="Times New Roman" w:ascii="Times New Roman"/>
          <w:sz w:val="24"/>
          <w:szCs w:val="24"/>
        </w:rPr>
        <w:t>Također je valjalo odrediti i predaju kupljene imovine u posjed kupcu.</w:t>
      </w:r>
    </w:p>
    <w:p w:rsidRDefault="00E80C6E" w:rsidP="00E80C6E" w:rsidR="00E80C6E" w:rsidRPr="00B709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kolovoza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E80C6E" w:rsidP="00E80C6E" w:rsidR="00E80C6E">
      <w:pPr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4E5F" w:rsidP="00C84E5F" w:rsidR="00C84E5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Čakovec, R. Boškovića 18, (odmah i nakon pravomoćnosti rješenja), </w:t>
      </w:r>
    </w:p>
    <w:p w:rsidRDefault="00E80C6E" w:rsidP="00E80C6E" w:rsidR="00E80C6E" w:rsidRPr="007A30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C84E5F" w:rsidP="00C84E5F" w:rsidR="00C84E5F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Marija Domijan, Sajmišna 8, Prelog,</w:t>
      </w:r>
    </w:p>
    <w:p w:rsidRDefault="00C84E5F" w:rsidP="00C84E5F" w:rsidR="00C84E5F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</w:t>
      </w:r>
      <w:r w:rsidRPr="009619E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Ivana</w:t>
      </w:r>
      <w:r w:rsidRPr="009619EA">
        <w:rPr>
          <w:rFonts w:cs="Times New Roman" w:hAnsi="Times New Roman" w:ascii="Times New Roman"/>
          <w:sz w:val="24"/>
          <w:szCs w:val="24"/>
        </w:rPr>
        <w:t xml:space="preserve"> Pintarić iz Čakovca, Mihovila Pavleka Miškine 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84E5F" w:rsidP="00C84E5F" w:rsidR="00C84E5F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2,</w:t>
      </w:r>
    </w:p>
    <w:p w:rsidRDefault="00C84E5F" w:rsidP="00C84E5F" w:rsidR="00C84E5F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4E5F" w:rsidP="00C84E5F" w:rsidR="00C84E5F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8139B" w:rsidR="00F8139B" w:rsidRPr="00B709DB">
      <w:pPr>
        <w:rPr>
          <w:rFonts w:cs="Times New Roman" w:hAnsi="Times New Roman" w:ascii="Times New Roman"/>
          <w:sz w:val="24"/>
          <w:szCs w:val="24"/>
        </w:rPr>
      </w:pPr>
    </w:p>
    <w:sectPr w:rsidSect="00E80C6E" w:rsidR="00F8139B" w:rsidRPr="00B709D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25C" w:rsidP="00E80C6E" w:rsidR="0065125C">
      <w:pPr>
        <w:spacing w:lineRule="auto" w:line="240" w:after="0"/>
      </w:pPr>
      <w:r>
        <w:separator/>
      </w:r>
    </w:p>
  </w:endnote>
  <w:endnote w:id="0" w:type="continuationSeparator">
    <w:p w:rsidRDefault="0065125C" w:rsidP="00E80C6E" w:rsidR="006512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25C" w:rsidP="00E80C6E" w:rsidR="0065125C">
      <w:pPr>
        <w:spacing w:lineRule="auto" w:line="240" w:after="0"/>
      </w:pPr>
      <w:r>
        <w:separator/>
      </w:r>
    </w:p>
  </w:footnote>
  <w:footnote w:id="0" w:type="continuationSeparator">
    <w:p w:rsidRDefault="0065125C" w:rsidP="00E80C6E" w:rsidR="006512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793290"/>
      <w:docPartObj>
        <w:docPartGallery w:val="Page Numbers (Top of Page)"/>
        <w:docPartUnique/>
      </w:docPartObj>
    </w:sdtPr>
    <w:sdtEndPr/>
    <w:sdtContent>
      <w:p w:rsidRDefault="00E80C6E" w:rsidR="00E80C6E">
        <w:pPr>
          <w:pStyle w:val="Zaglavlje"/>
          <w:jc w:val="center"/>
        </w:pPr>
        <w:r w:rsidRPr="00E80C6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0C6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0A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0C6E" w:rsid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0C6E">
      <w:rPr>
        <w:rFonts w:cs="Times New Roman" w:hAnsi="Times New Roman" w:ascii="Times New Roman"/>
        <w:sz w:val="24"/>
        <w:szCs w:val="24"/>
      </w:rPr>
      <w:t>Poslovni broj : 5 St-211/16-54</w:t>
    </w:r>
  </w:p>
  <w:p w:rsidRDefault="00E80C6E" w:rsidR="00E80C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6E" w:rsidR="00E80C6E" w:rsidRP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9DB"/>
    <w:rsid w:val="000C79C0"/>
    <w:rsid w:val="004A4250"/>
    <w:rsid w:val="004E6E2F"/>
    <w:rsid w:val="005215D0"/>
    <w:rsid w:val="005853DF"/>
    <w:rsid w:val="005A5E3B"/>
    <w:rsid w:val="005C3414"/>
    <w:rsid w:val="0065125C"/>
    <w:rsid w:val="00807B2C"/>
    <w:rsid w:val="009F0A68"/>
    <w:rsid w:val="00A87001"/>
    <w:rsid w:val="00A926E8"/>
    <w:rsid w:val="00B709DB"/>
    <w:rsid w:val="00C03961"/>
    <w:rsid w:val="00C84E5F"/>
    <w:rsid w:val="00E80C6E"/>
    <w:rsid w:val="00F8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A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0A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0A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0A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A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0A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0A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0A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St-211/2016-54</izvorni_sadrzaj>
    <derivirana_varijabla naziv="DomainObject.Oznaka_1">St-211/2016-54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  <item>KITON NEKRETNINE društvo s ograničenom odgovornošću za trgovinu i usluge, Radnička cesta 53, 10000 Zagreb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  <item>KITON NEKRETNINE društvo s ograničenom odgovornošću za trgovinu i usluge, OIB 00462418111, Radnička cesta 53, 10000 Zagreb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  <item>KITON NEKRETNINE društvo s ograničenom odgovornošću za trgovinu i usluge, OIB 00462418111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St-211/2016-54</izvorni_sadrzaj>
    <derivirana_varijabla naziv="DomainObject.PoslovniBrojDokumenta_1">St-211/2016-54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  <item>KITON NEKRETNINE društvo s ograničenom odgovornošću za trgovinu i usluge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  <item>KITON NEKRETNINE društvo s ograničenom odgovornošću za trgovinu i usluge, OIB 00462418111, Radnička cesta 53,10000 Zagreb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  <item>, OIB 00462418111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2668</properties:Characters>
  <properties:Lines>72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2018-08-13T12:16:00Z</dcterms:created>
  <dc:creator>Ksenija Flack Makitan</dc:creator>
  <cp:lastModifiedBy>Lea Rogina</cp:lastModifiedBy>
  <cp:lastPrinted>2018-08-16T09:59:00Z</cp:lastPrinted>
  <dcterms:modified xmlns:xsi="http://www.w3.org/2001/XMLSchema-instance" xsi:type="dcterms:W3CDTF">2018-08-16T10:00:00Z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St-211/2016-54 / Odluka - Zaključak (ST-211-16-54 ZAKLJUČAK O PREDAJI U POSJED IVANI PINTARIĆ.docx)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