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0a82" w14:paraId="3bb0a82" w:rsidRDefault="008C24CA" w:rsidP="008937B9" w:rsidR="008C24CA" w:rsidRPr="008C24CA">
      <w:pPr>
        <w:spacing w:lineRule="auto" w:line="240" w:before="0"/>
        <w:ind w:firstLine="0"/>
        <w15:collapsed w:val="false"/>
        <w:rPr>
          <w:rFonts w:cstheme="majorBidi" w:hAnsiTheme="majorBidi" w:asciiTheme="majorBidi"/>
          <w:b/>
          <w:bCs/>
          <w:sz w:val="24"/>
          <w:szCs w:val="24"/>
        </w:rPr>
      </w:pPr>
      <w:bookmarkStart w:name="_GoBack" w:id="0"/>
      <w:bookmarkEnd w:id="0"/>
      <w:r w:rsidRPr="008C24CA">
        <w:rPr>
          <w:rFonts w:cstheme="majorBidi" w:hAnsiTheme="majorBidi" w:asciiTheme="majorBidi"/>
          <w:b/>
          <w:bCs/>
          <w:sz w:val="24"/>
          <w:szCs w:val="24"/>
        </w:rPr>
        <w:t>AMBAPAK GRUPA d.o.o.-u stečaju</w:t>
      </w:r>
      <w:r w:rsidRPr="008C24CA">
        <w:rPr>
          <w:rFonts w:cstheme="majorBidi" w:hAnsiTheme="majorBidi" w:asciiTheme="majorBidi"/>
          <w:b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/>
          <w:bCs/>
          <w:sz w:val="24"/>
          <w:szCs w:val="24"/>
        </w:rPr>
        <w:tab/>
        <w:t>St-287/15</w:t>
      </w:r>
    </w:p>
    <w:p w:rsidRDefault="008C24CA" w:rsidP="008937B9" w:rsidR="008C24CA" w:rsidRPr="008C24CA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>OIB 67569326947,</w:t>
      </w:r>
    </w:p>
    <w:p w:rsidRDefault="008C24CA" w:rsidP="008937B9" w:rsidR="008C24CA" w:rsidRPr="008C24CA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>Zagreb, Donje Svetice 40,</w:t>
      </w:r>
    </w:p>
    <w:p w:rsidRDefault="008C24CA" w:rsidP="008937B9" w:rsidR="008C24CA" w:rsidRPr="008C24CA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>Miljenko Požgaj, stečajni upravitelj,</w:t>
      </w:r>
    </w:p>
    <w:p w:rsidRDefault="008C24CA" w:rsidP="008937B9" w:rsidR="008C24CA" w:rsidRPr="008C24CA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>OIB 88007436023, Repišće 42,</w:t>
      </w:r>
    </w:p>
    <w:p w:rsidRDefault="008C24CA" w:rsidP="008937B9" w:rsidR="008C24CA" w:rsidRPr="008C24CA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>Jastrebarsko, Mob.: 098 9139 607</w:t>
      </w:r>
    </w:p>
    <w:p w:rsidRDefault="008C24CA" w:rsidP="008937B9" w:rsidR="008C24CA" w:rsidRPr="008C24CA">
      <w:pPr>
        <w:spacing w:lineRule="auto" w:line="240"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ab/>
        <w:t>U Zagrebu, 12. 04. 2017.g.</w:t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>REPUBLIKA HRVATSKA</w:t>
      </w:r>
    </w:p>
    <w:p w:rsidRDefault="008C24CA" w:rsidP="008C24CA" w:rsidR="008C24CA" w:rsidRPr="008C24CA">
      <w:pPr>
        <w:spacing w:lineRule="auto" w:line="240"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  <w:t>TRGOVAČKI SUD U ZAGREBU,</w:t>
      </w:r>
    </w:p>
    <w:p w:rsidRDefault="008C24CA" w:rsidP="008C24CA" w:rsidR="008C24CA" w:rsidRPr="008C24CA">
      <w:pPr>
        <w:spacing w:lineRule="auto" w:line="240"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  <w:t>Sudac, gospođa NEVENKA SILADI RSTIĆ</w:t>
      </w:r>
    </w:p>
    <w:p w:rsidRDefault="008C24CA" w:rsidP="008C24CA" w:rsidR="008C24CA" w:rsidRPr="008C24CA">
      <w:pPr>
        <w:spacing w:lineRule="auto" w:line="240"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  <w:t>Stečajni postupak 47 St.-287/15,</w:t>
      </w:r>
    </w:p>
    <w:p w:rsidRDefault="008C24CA" w:rsidP="008C24CA" w:rsidR="008C24CA" w:rsidRPr="008C24CA">
      <w:pPr>
        <w:spacing w:lineRule="auto" w:line="240"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</w:r>
      <w:r w:rsidRPr="008C24CA">
        <w:rPr>
          <w:rFonts w:cstheme="majorBidi" w:hAnsiTheme="majorBidi" w:asciiTheme="majorBidi"/>
          <w:bCs/>
          <w:sz w:val="24"/>
          <w:szCs w:val="24"/>
        </w:rPr>
        <w:tab/>
        <w:t>Zagreb, Amruševa 2/II</w:t>
      </w:r>
    </w:p>
    <w:p w:rsidRDefault="008937B9" w:rsidP="008937B9" w:rsidR="008C24CA" w:rsidRPr="008C24CA">
      <w:pPr>
        <w:spacing w:lineRule="auto" w:line="240" w:after="120" w:before="120"/>
        <w:ind w:hanging="1247" w:left="1247"/>
        <w:rPr>
          <w:rFonts w:cstheme="majorBidi" w:hAnsiTheme="majorBidi" w:asciiTheme="majorBidi"/>
          <w:b/>
          <w:color w:themeColor="text1" w:val="000000"/>
          <w:sz w:val="24"/>
          <w:szCs w:val="24"/>
        </w:rPr>
      </w:pPr>
      <w:r w:rsidRPr="008937B9">
        <w:rPr>
          <w:rFonts w:cstheme="majorBidi" w:hAnsiTheme="majorBidi" w:asciiTheme="majorBidi"/>
          <w:bCs/>
          <w:color w:themeColor="text1" w:val="000000"/>
          <w:sz w:val="24"/>
          <w:szCs w:val="24"/>
        </w:rPr>
        <w:t>PREDMET</w:t>
      </w:r>
      <w:r w:rsidR="008C24CA" w:rsidRPr="008C24CA">
        <w:rPr>
          <w:rFonts w:cstheme="majorBidi" w:hAnsiTheme="majorBidi" w:asciiTheme="majorBidi"/>
          <w:b/>
          <w:color w:themeColor="text1" w:val="000000"/>
          <w:sz w:val="24"/>
          <w:szCs w:val="24"/>
        </w:rPr>
        <w:t xml:space="preserve">: </w:t>
      </w:r>
      <w:r w:rsidR="008C24CA">
        <w:rPr>
          <w:rFonts w:cstheme="majorBidi" w:hAnsiTheme="majorBidi" w:asciiTheme="majorBidi"/>
          <w:b/>
          <w:color w:themeColor="text1" w:val="000000"/>
          <w:sz w:val="24"/>
          <w:szCs w:val="24"/>
        </w:rPr>
        <w:t xml:space="preserve">Završni diobeni popis </w:t>
      </w:r>
      <w:r>
        <w:rPr>
          <w:rFonts w:cstheme="majorBidi" w:hAnsiTheme="majorBidi" w:asciiTheme="majorBidi"/>
          <w:b/>
          <w:color w:themeColor="text1" w:val="000000"/>
          <w:sz w:val="24"/>
          <w:szCs w:val="24"/>
        </w:rPr>
        <w:t>u predmetu AMBAPAK GRUPA d.o.o.-u stečaju radi provedbe obustave i zaključenja stečajnog postupka</w:t>
      </w:r>
    </w:p>
    <w:p w:rsidRDefault="008C24CA" w:rsidP="007D2FBE" w:rsidR="007D2FBE">
      <w:pPr>
        <w:spacing w:after="120" w:before="120"/>
        <w:rPr>
          <w:rFonts w:cstheme="majorBidi" w:hAnsiTheme="majorBidi" w:asciiTheme="majorBidi"/>
          <w:bCs/>
          <w:color w:themeColor="text1" w:val="000000"/>
          <w:sz w:val="24"/>
          <w:szCs w:val="24"/>
        </w:rPr>
      </w:pPr>
      <w:r w:rsidRPr="008C24CA">
        <w:rPr>
          <w:rFonts w:cstheme="majorBidi" w:hAnsiTheme="majorBidi" w:asciiTheme="majorBidi"/>
          <w:sz w:val="24"/>
          <w:szCs w:val="24"/>
        </w:rPr>
        <w:tab/>
      </w:r>
      <w:r w:rsidR="008937B9">
        <w:rPr>
          <w:rFonts w:cstheme="majorBidi" w:hAnsiTheme="majorBidi" w:asciiTheme="majorBidi"/>
          <w:sz w:val="24"/>
          <w:szCs w:val="24"/>
        </w:rPr>
        <w:t xml:space="preserve">Temeljem podneska od </w:t>
      </w:r>
      <w:r w:rsidR="00CF226E">
        <w:rPr>
          <w:rFonts w:cstheme="majorBidi" w:hAnsiTheme="majorBidi" w:asciiTheme="majorBidi"/>
          <w:sz w:val="24"/>
          <w:szCs w:val="24"/>
        </w:rPr>
        <w:t>03. 4. 17.g.</w:t>
      </w:r>
      <w:r w:rsidR="008937B9">
        <w:rPr>
          <w:rFonts w:cstheme="majorBidi" w:hAnsiTheme="majorBidi" w:asciiTheme="majorBidi"/>
          <w:sz w:val="24"/>
          <w:szCs w:val="24"/>
        </w:rPr>
        <w:t xml:space="preserve"> i </w:t>
      </w:r>
      <w:r w:rsidR="004A5475">
        <w:rPr>
          <w:rFonts w:cstheme="majorBidi" w:hAnsiTheme="majorBidi" w:asciiTheme="majorBidi"/>
          <w:sz w:val="24"/>
          <w:szCs w:val="24"/>
        </w:rPr>
        <w:t>dopune</w:t>
      </w:r>
      <w:r w:rsidR="008937B9">
        <w:rPr>
          <w:rFonts w:cstheme="majorBidi" w:hAnsiTheme="majorBidi" w:asciiTheme="majorBidi"/>
          <w:sz w:val="24"/>
          <w:szCs w:val="24"/>
        </w:rPr>
        <w:t xml:space="preserve"> </w:t>
      </w:r>
      <w:r w:rsidR="004A5475">
        <w:rPr>
          <w:rFonts w:cstheme="majorBidi" w:hAnsiTheme="majorBidi" w:asciiTheme="majorBidi"/>
          <w:sz w:val="24"/>
          <w:szCs w:val="24"/>
        </w:rPr>
        <w:t>p</w:t>
      </w:r>
      <w:r w:rsidR="008937B9">
        <w:rPr>
          <w:rFonts w:cstheme="majorBidi" w:hAnsiTheme="majorBidi" w:asciiTheme="majorBidi"/>
          <w:sz w:val="24"/>
          <w:szCs w:val="24"/>
        </w:rPr>
        <w:t xml:space="preserve">odneska </w:t>
      </w:r>
      <w:r w:rsidR="004A5475">
        <w:rPr>
          <w:rFonts w:cstheme="majorBidi" w:hAnsiTheme="majorBidi" w:asciiTheme="majorBidi"/>
          <w:sz w:val="24"/>
          <w:szCs w:val="24"/>
        </w:rPr>
        <w:t xml:space="preserve">od </w:t>
      </w:r>
      <w:r w:rsidR="00CF226E">
        <w:rPr>
          <w:rFonts w:cstheme="majorBidi" w:hAnsiTheme="majorBidi" w:asciiTheme="majorBidi"/>
          <w:sz w:val="24"/>
          <w:szCs w:val="24"/>
        </w:rPr>
        <w:t>12. 4. 2017.g.</w:t>
      </w:r>
      <w:r w:rsidR="004A5475">
        <w:rPr>
          <w:rFonts w:cstheme="majorBidi" w:hAnsiTheme="majorBidi" w:asciiTheme="majorBidi"/>
          <w:sz w:val="24"/>
          <w:szCs w:val="24"/>
        </w:rPr>
        <w:t xml:space="preserve"> predložio sa</w:t>
      </w:r>
      <w:r w:rsidR="00CF226E">
        <w:rPr>
          <w:rFonts w:cstheme="majorBidi" w:hAnsiTheme="majorBidi" w:asciiTheme="majorBidi"/>
          <w:sz w:val="24"/>
          <w:szCs w:val="24"/>
        </w:rPr>
        <w:t>m</w:t>
      </w:r>
      <w:r w:rsidR="004A5475">
        <w:rPr>
          <w:rFonts w:cstheme="majorBidi" w:hAnsiTheme="majorBidi" w:asciiTheme="majorBidi"/>
          <w:sz w:val="24"/>
          <w:szCs w:val="24"/>
        </w:rPr>
        <w:t xml:space="preserve"> obustavu i zaključenje stečajnog postupka nad dužnikom </w:t>
      </w:r>
      <w:r w:rsidR="004A5475" w:rsidRPr="004A5475">
        <w:rPr>
          <w:rFonts w:cstheme="majorBidi" w:hAnsiTheme="majorBidi" w:asciiTheme="majorBidi"/>
          <w:bCs/>
          <w:color w:themeColor="text1" w:val="000000"/>
          <w:sz w:val="24"/>
          <w:szCs w:val="24"/>
        </w:rPr>
        <w:t>AMBAPAK GRUPA d.o.o.-u stečaju</w:t>
      </w:r>
      <w:r w:rsidR="004A5475">
        <w:rPr>
          <w:rFonts w:cstheme="majorBidi" w:hAnsiTheme="majorBidi" w:asciiTheme="majorBidi"/>
          <w:bCs/>
          <w:color w:themeColor="text1" w:val="000000"/>
          <w:sz w:val="24"/>
          <w:szCs w:val="24"/>
        </w:rPr>
        <w:t>.</w:t>
      </w:r>
    </w:p>
    <w:p w:rsidRDefault="004A5475" w:rsidP="007D2FBE" w:rsidR="004A5475" w:rsidRPr="008C24CA">
      <w:pPr>
        <w:spacing w:after="120" w:before="12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Cijenjenom Naslovu dostavljam :</w:t>
      </w:r>
    </w:p>
    <w:p w:rsidRDefault="008937B9" w:rsidP="004A5475" w:rsidR="008C24CA" w:rsidRPr="008C24CA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b/>
          <w:sz w:val="24"/>
          <w:szCs w:val="24"/>
        </w:rPr>
        <w:tab/>
      </w:r>
      <w:r w:rsidR="008C24CA" w:rsidRPr="008C24CA">
        <w:rPr>
          <w:rFonts w:cstheme="majorBidi" w:hAnsiTheme="majorBidi" w:asciiTheme="majorBidi"/>
          <w:b/>
          <w:sz w:val="24"/>
          <w:szCs w:val="24"/>
        </w:rPr>
        <w:t>Završni diobeni popis :</w:t>
      </w:r>
      <w:r w:rsidR="004A5475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8C24CA" w:rsidRPr="008C24CA">
        <w:rPr>
          <w:rFonts w:cstheme="majorBidi" w:hAnsiTheme="majorBidi" w:asciiTheme="majorBidi"/>
          <w:sz w:val="24"/>
          <w:szCs w:val="24"/>
        </w:rPr>
        <w:t>II VIŠI ISPLATNI RED</w:t>
      </w:r>
    </w:p>
    <w:tbl>
      <w:tblPr>
        <w:tblW w:type="dxa" w:w="8500"/>
        <w:jc w:val="center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681"/>
        <w:gridCol w:w="2409"/>
        <w:gridCol w:w="1701"/>
      </w:tblGrid>
      <w:tr w:rsidTr="008937B9" w:rsidR="0044056C" w:rsidRPr="0044056C">
        <w:trPr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056C" w:rsidP="0038589A" w:rsidR="0044056C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sz w:val="24"/>
                <w:szCs w:val="24"/>
              </w:rPr>
              <w:t>br.</w:t>
            </w:r>
          </w:p>
          <w:p w:rsidRDefault="0044056C" w:rsidP="0038589A" w:rsidR="0044056C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  <w:tc>
          <w:tcPr>
            <w:tcW w:type="dxa" w:w="36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P="004A5475" w:rsidR="0044056C" w:rsidRPr="008937B9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8937B9">
              <w:rPr>
                <w:rFonts w:cstheme="majorBidi" w:hAnsiTheme="majorBidi" w:asciiTheme="majorBidi"/>
                <w:b/>
                <w:bCs/>
              </w:rPr>
              <w:t>Vjerovnik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II VIŠI ISPLATNI RED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R="0044056C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Iznos utvrđene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P="0044056C" w:rsidR="0044056C" w:rsidRPr="0038589A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 xml:space="preserve">Iznos namiren završnom diobom </w:t>
            </w:r>
          </w:p>
        </w:tc>
      </w:tr>
      <w:tr w:rsidTr="008937B9" w:rsidR="0044056C" w:rsidRPr="0044056C">
        <w:trPr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P="0038589A" w:rsidR="0044056C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sz w:val="24"/>
                <w:szCs w:val="24"/>
              </w:rPr>
              <w:t>1.</w:t>
            </w:r>
          </w:p>
        </w:tc>
        <w:tc>
          <w:tcPr>
            <w:tcW w:type="dxa" w:w="36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056C" w:rsidP="004A5475" w:rsidR="0044056C" w:rsidRPr="008937B9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CROATIA osiguranje d. d.,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Zagreb, Miramarska 22,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OIB 26187994862,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Sektor za pravne poslove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056C" w:rsidP="0038589A" w:rsidR="0044056C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b/>
                <w:sz w:val="24"/>
                <w:szCs w:val="24"/>
              </w:rPr>
              <w:t>7.467,26</w:t>
            </w:r>
          </w:p>
          <w:p w:rsidRDefault="0044056C" w:rsidP="0044056C" w:rsidR="0044056C" w:rsidRPr="0044056C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P="0044056C" w:rsidR="0044056C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>Ø</w:t>
            </w:r>
          </w:p>
          <w:p w:rsidRDefault="0044056C" w:rsidP="0044056C" w:rsidR="0044056C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</w:tr>
      <w:tr w:rsidTr="008937B9" w:rsidR="0044056C" w:rsidRPr="0044056C">
        <w:trPr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P="0038589A" w:rsidR="0044056C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sz w:val="24"/>
                <w:szCs w:val="24"/>
              </w:rPr>
              <w:t>2.</w:t>
            </w:r>
          </w:p>
        </w:tc>
        <w:tc>
          <w:tcPr>
            <w:tcW w:type="dxa" w:w="36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056C" w:rsidP="004A5475" w:rsidR="0044056C" w:rsidRPr="008937B9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Hrvatski Telekom d.d.,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Roberta Fran</w:t>
            </w:r>
            <w:r w:rsidR="0038589A" w:rsidRPr="008937B9">
              <w:rPr>
                <w:rFonts w:cstheme="majorBidi" w:hAnsiTheme="majorBidi" w:asciiTheme="majorBidi"/>
              </w:rPr>
              <w:t>.</w:t>
            </w:r>
            <w:r w:rsidRPr="008937B9">
              <w:rPr>
                <w:rFonts w:cstheme="majorBidi" w:hAnsiTheme="majorBidi" w:asciiTheme="majorBidi"/>
              </w:rPr>
              <w:t xml:space="preserve"> Mihanovića 9,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Zagreb,  OIB 81793146560,</w:t>
            </w:r>
          </w:p>
          <w:p w:rsidRDefault="0044056C" w:rsidP="008937B9" w:rsidR="0044056C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Odjel za financijske odnose s korisnicima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056C" w:rsidP="0044056C" w:rsidR="0044056C" w:rsidRPr="0044056C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51.389,93</w:t>
            </w:r>
          </w:p>
          <w:p w:rsidRDefault="0044056C" w:rsidP="0044056C" w:rsidR="0044056C" w:rsidRPr="0044056C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kuna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589A" w:rsidP="0044056C" w:rsidR="0044056C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>Ø</w:t>
            </w:r>
          </w:p>
          <w:p w:rsidRDefault="0038589A" w:rsidP="0044056C" w:rsidR="0038589A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</w:tr>
      <w:tr w:rsidTr="008937B9" w:rsidR="0038589A" w:rsidRPr="0044056C">
        <w:trPr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589A" w:rsidP="0038589A" w:rsidR="0038589A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44056C">
              <w:rPr>
                <w:rFonts w:cstheme="majorBidi" w:hAnsiTheme="majorBidi" w:asciiTheme="majorBidi"/>
                <w:sz w:val="24"/>
                <w:szCs w:val="24"/>
              </w:rPr>
              <w:t>3.</w:t>
            </w:r>
          </w:p>
        </w:tc>
        <w:tc>
          <w:tcPr>
            <w:tcW w:type="dxa" w:w="36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589A" w:rsidP="004A5475" w:rsidR="0038589A" w:rsidRPr="008937B9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R. H., MIN. FINANCIJA,</w:t>
            </w:r>
          </w:p>
          <w:p w:rsidRDefault="0038589A" w:rsidP="008937B9" w:rsidR="0038589A" w:rsidRPr="008937B9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Porezna uprava, Područni ured Zagreb, OIB 18683136487,</w:t>
            </w:r>
          </w:p>
          <w:p w:rsidRDefault="0038589A" w:rsidP="008937B9" w:rsidR="0038589A" w:rsidRPr="008937B9">
            <w:pPr>
              <w:spacing w:lineRule="auto" w:line="240" w:before="0"/>
              <w:ind w:firstLine="0"/>
              <w:jc w:val="center"/>
            </w:pPr>
            <w:r w:rsidRPr="008937B9">
              <w:rPr>
                <w:rFonts w:cstheme="majorBidi" w:hAnsiTheme="majorBidi" w:asciiTheme="majorBidi"/>
              </w:rPr>
              <w:t>Zastupano po Županijskom državnom odvjetništvu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589A" w:rsidP="0038589A" w:rsidR="0038589A" w:rsidRPr="0038589A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422.674,00</w:t>
            </w:r>
          </w:p>
          <w:p w:rsidRDefault="0038589A" w:rsidP="0038589A" w:rsidR="0038589A">
            <w:pPr>
              <w:spacing w:before="120"/>
              <w:ind w:firstLine="0"/>
              <w:jc w:val="center"/>
            </w:pPr>
            <w:r w:rsidRPr="0038589A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kuna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589A" w:rsidP="0038589A" w:rsidR="0038589A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>Ø</w:t>
            </w:r>
          </w:p>
          <w:p w:rsidRDefault="0038589A" w:rsidP="0038589A" w:rsidR="0038589A" w:rsidRPr="0038589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38589A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</w:tr>
      <w:tr w:rsidTr="008937B9" w:rsidR="008C24CA" w:rsidRPr="0044056C">
        <w:trPr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C24CA" w:rsidP="008C24CA" w:rsidR="008C24CA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4.</w:t>
            </w:r>
          </w:p>
        </w:tc>
        <w:tc>
          <w:tcPr>
            <w:tcW w:type="dxa" w:w="36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C24CA" w:rsidP="004A5475" w:rsidR="008C24CA" w:rsidRPr="008937B9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</w:rPr>
            </w:pPr>
            <w:r w:rsidRPr="008937B9">
              <w:rPr>
                <w:rFonts w:hAnsi="Times New Roman" w:ascii="Times New Roman"/>
              </w:rPr>
              <w:t>BOROVO d. d.</w:t>
            </w:r>
          </w:p>
          <w:p w:rsidRDefault="008C24CA" w:rsidP="008937B9" w:rsidR="008C24CA" w:rsidRPr="008937B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</w:rPr>
            </w:pPr>
            <w:r w:rsidRPr="008937B9">
              <w:rPr>
                <w:rFonts w:hAnsi="Times New Roman" w:ascii="Times New Roman"/>
              </w:rPr>
              <w:t>OIB 73002202488,</w:t>
            </w:r>
          </w:p>
          <w:p w:rsidRDefault="008C24CA" w:rsidP="008937B9" w:rsidR="008C24CA" w:rsidRPr="008937B9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</w:rPr>
            </w:pPr>
            <w:r w:rsidRPr="008937B9">
              <w:rPr>
                <w:rFonts w:hAnsi="Times New Roman" w:ascii="Times New Roman"/>
              </w:rPr>
              <w:t>Vukovar, Dr. Ante Starčevića 2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C24CA" w:rsidP="008C24CA" w:rsidR="008C24CA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160.473,14</w:t>
            </w:r>
          </w:p>
          <w:p w:rsidRDefault="008C24CA" w:rsidP="008C24CA" w:rsidR="008C24CA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kuna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C24CA" w:rsidP="008C24CA" w:rsidR="008C24CA" w:rsidRPr="008C24C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8C24CA">
              <w:rPr>
                <w:rFonts w:cstheme="majorBidi" w:hAnsiTheme="majorBidi" w:asciiTheme="majorBidi"/>
                <w:b/>
                <w:sz w:val="24"/>
                <w:szCs w:val="24"/>
              </w:rPr>
              <w:t>Ø</w:t>
            </w:r>
          </w:p>
          <w:p w:rsidRDefault="008C24CA" w:rsidP="008C24CA" w:rsidR="008C24CA" w:rsidRPr="0044056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 w:rsidRPr="008C24CA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</w:tr>
      <w:tr w:rsidTr="008937B9" w:rsidR="008C24CA" w:rsidRPr="0044056C">
        <w:trPr>
          <w:jc w:val="center"/>
        </w:trPr>
        <w:tc>
          <w:tcPr>
            <w:tcW w:type="dxa" w:w="439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hideMark/>
          </w:tcPr>
          <w:p w:rsidRDefault="008C24CA" w:rsidP="004A5475" w:rsidR="008C24CA" w:rsidRPr="008937B9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8937B9">
              <w:rPr>
                <w:rFonts w:cstheme="majorBidi" w:hAnsiTheme="majorBidi" w:asciiTheme="majorBidi"/>
              </w:rPr>
              <w:t>U K U P N O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24CA" w:rsidP="008C24CA" w:rsidR="008C24CA" w:rsidRPr="008C24CA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8C24CA">
              <w:rPr>
                <w:rFonts w:hAnsi="Times New Roman" w:ascii="Times New Roman"/>
                <w:b/>
                <w:sz w:val="24"/>
                <w:szCs w:val="24"/>
              </w:rPr>
              <w:t>642.004,33</w:t>
            </w:r>
          </w:p>
          <w:p w:rsidRDefault="008C24CA" w:rsidP="008C24CA" w:rsidR="008C24CA" w:rsidRPr="008C24C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8C24CA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24CA" w:rsidP="008C24CA" w:rsidR="008C24CA" w:rsidRPr="008C24C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8C24CA">
              <w:rPr>
                <w:rFonts w:cstheme="majorBidi" w:hAnsiTheme="majorBidi" w:asciiTheme="majorBidi"/>
                <w:b/>
                <w:sz w:val="24"/>
                <w:szCs w:val="24"/>
              </w:rPr>
              <w:t>Ø</w:t>
            </w:r>
          </w:p>
          <w:p w:rsidRDefault="008C24CA" w:rsidP="008C24CA" w:rsidR="008C24CA" w:rsidRPr="008C24CA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 w:rsidRPr="008C24CA">
              <w:rPr>
                <w:rFonts w:cstheme="majorBidi" w:hAnsiTheme="majorBidi" w:asciiTheme="majorBidi"/>
                <w:b/>
                <w:sz w:val="24"/>
                <w:szCs w:val="24"/>
              </w:rPr>
              <w:t>kuna</w:t>
            </w:r>
          </w:p>
        </w:tc>
      </w:tr>
    </w:tbl>
    <w:p w:rsidRDefault="00CF226E" w:rsidP="007D2FBE" w:rsidR="004A5475" w:rsidRPr="0044056C">
      <w:pPr>
        <w:spacing w:lineRule="auto" w:line="240"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S poštovanjem,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 : Miljenko Požgaj</w:t>
      </w:r>
    </w:p>
    <w:sectPr w:rsidR="004A5475" w:rsidRPr="0044056C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EF4" w:rsidP="004A5475" w:rsidR="00C51EF4">
      <w:pPr>
        <w:spacing w:lineRule="auto" w:line="240" w:before="0"/>
      </w:pPr>
      <w:r>
        <w:separator/>
      </w:r>
    </w:p>
  </w:endnote>
  <w:endnote w:id="0" w:type="continuationSeparator">
    <w:p w:rsidRDefault="00C51EF4" w:rsidP="004A5475" w:rsidR="00C51EF4">
      <w:pPr>
        <w:spacing w:lineRule="auto" w:line="24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0318179"/>
      <w:docPartObj>
        <w:docPartGallery w:val="Page Numbers (Bottom of Page)"/>
        <w:docPartUnique/>
      </w:docPartObj>
    </w:sdtPr>
    <w:sdtEndPr/>
    <w:sdtContent>
      <w:p w:rsidRDefault="004A5475" w:rsidR="004A547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89D">
          <w:rPr>
            <w:noProof/>
          </w:rPr>
          <w:t>1</w:t>
        </w:r>
        <w:r>
          <w:fldChar w:fldCharType="end"/>
        </w:r>
      </w:p>
    </w:sdtContent>
  </w:sdt>
  <w:p w:rsidRDefault="004A5475" w:rsidR="004A54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EF4" w:rsidP="004A5475" w:rsidR="00C51EF4">
      <w:pPr>
        <w:spacing w:lineRule="auto" w:line="240" w:before="0"/>
      </w:pPr>
      <w:r>
        <w:separator/>
      </w:r>
    </w:p>
  </w:footnote>
  <w:footnote w:id="0" w:type="continuationSeparator">
    <w:p w:rsidRDefault="00C51EF4" w:rsidP="004A5475" w:rsidR="00C51EF4">
      <w:pPr>
        <w:spacing w:lineRule="auto" w:line="240" w:before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56C"/>
    <w:rsid w:val="0038589A"/>
    <w:rsid w:val="0044056C"/>
    <w:rsid w:val="00476B98"/>
    <w:rsid w:val="004A5475"/>
    <w:rsid w:val="007D2FBE"/>
    <w:rsid w:val="008937B9"/>
    <w:rsid w:val="008C24CA"/>
    <w:rsid w:val="00A6189D"/>
    <w:rsid w:val="00BC25AB"/>
    <w:rsid w:val="00C51EF4"/>
    <w:rsid w:val="00C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56C"/>
    <w:pPr>
      <w:spacing w:lineRule="auto" w:line="276" w:after="0" w:before="480"/>
      <w:ind w:firstLine="340"/>
      <w:jc w:val="both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5475"/>
    <w:pPr>
      <w:tabs>
        <w:tab w:pos="4536" w:val="center"/>
        <w:tab w:pos="9072" w:val="right"/>
      </w:tabs>
      <w:spacing w:lineRule="auto" w:line="240" w:before="0"/>
    </w:pPr>
  </w:style>
  <w:style w:customStyle="true" w:styleId="ZaglavljeChar" w:type="character">
    <w:name w:val="Zaglavlje Char"/>
    <w:basedOn w:val="Zadanifontodlomka"/>
    <w:link w:val="Zaglavlje"/>
    <w:uiPriority w:val="99"/>
    <w:rsid w:val="004A547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A5475"/>
    <w:pPr>
      <w:tabs>
        <w:tab w:pos="4536" w:val="center"/>
        <w:tab w:pos="9072" w:val="right"/>
      </w:tabs>
      <w:spacing w:lineRule="auto" w:line="240" w:before="0"/>
    </w:pPr>
  </w:style>
  <w:style w:customStyle="true" w:styleId="PodnojeChar" w:type="character">
    <w:name w:val="Podnožje Char"/>
    <w:basedOn w:val="Zadanifontodlomka"/>
    <w:link w:val="Podnoje"/>
    <w:uiPriority w:val="99"/>
    <w:rsid w:val="004A547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61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89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89D"/>
    <w:rPr>
      <w:rFonts w:cstheme="majorBidi" w:hAnsiTheme="majorBidi" w:asciiTheme="majorBidi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89D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89D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56C"/>
    <w:pPr>
      <w:spacing w:after="0" w:before="480" w:line="276" w:lineRule="auto"/>
      <w:ind w:firstLine="340"/>
      <w:jc w:val="both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5475"/>
    <w:pPr>
      <w:tabs>
        <w:tab w:pos="4536" w:val="center"/>
        <w:tab w:pos="9072" w:val="right"/>
      </w:tabs>
      <w:spacing w:before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547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4A5475"/>
    <w:pPr>
      <w:tabs>
        <w:tab w:pos="4536" w:val="center"/>
        <w:tab w:pos="9072" w:val="right"/>
      </w:tabs>
      <w:spacing w:before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547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61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89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89D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89D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89D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78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završni diobeni popis</izvorni_sadrzaj>
    <derivirana_varijabla naziv="DomainObject.Primjedba_1">završni diobeni popis</derivirana_varijabla>
  </DomainObject.Primjedba>
  <DomainObject.Oznaka>
    <izvorni_sadrzaj>St-287/2015-32</izvorni_sadrzaj>
    <derivirana_varijabla naziv="DomainObject.Oznaka_1">St-287/2015-32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1189</properties:Characters>
  <properties:Lines>71</properties:Lines>
  <properties:Paragraphs>60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2017-04-09T19:07:00Z</dcterms:created>
  <dc:creator>Miljenko Požgaj</dc:creator>
  <dc:description/>
  <cp:keywords/>
  <cp:lastModifiedBy>Monika Grbac</cp:lastModifiedBy>
  <dcterms:modified xmlns:xsi="http://www.w3.org/2001/XMLSchema-instance" xsi:type="dcterms:W3CDTF">2017-09-18T08:54:00Z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St-287/2015-32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