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1c44b" w14:paraId="7e1c44b" w:rsidRDefault="001223D1" w:rsidP="001223D1" w:rsidR="001223D1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>
        <w:rPr>
          <w:b/>
          <w:noProof/>
          <w:szCs w:val="24"/>
        </w:rPr>
        <w:drawing>
          <wp:inline distR="0" distL="0" distB="0" distT="0">
            <wp:extent cy="664210" cx="603885"/>
            <wp:effectExtent b="2540" r="5715" t="0" l="0"/>
            <wp:docPr name="Slika 381" id="38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4210" cx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23D1" w:rsidP="001223D1" w:rsidR="001223D1">
      <w:pPr>
        <w:ind w:firstLine="708"/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REPUBLIKA HRVATSKA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 xml:space="preserve">TRGOVAČKI SUD U PAZINU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>URED PREDSJEDNIKA SUDA</w:t>
      </w:r>
    </w:p>
    <w:p w:rsidRDefault="001223D1" w:rsidP="001223D1" w:rsidR="001223D1">
      <w:pPr>
        <w:tabs>
          <w:tab w:pos="426" w:val="left"/>
        </w:tabs>
        <w:rPr>
          <w:szCs w:val="24"/>
        </w:rPr>
      </w:pPr>
      <w:r>
        <w:rPr>
          <w:szCs w:val="24"/>
        </w:rPr>
        <w:t>Broj:  31 Su-10/16</w:t>
      </w:r>
    </w:p>
    <w:p w:rsidRDefault="001223D1" w:rsidP="001223D1" w:rsidR="001223D1">
      <w:pPr>
        <w:rPr>
          <w:szCs w:val="24"/>
        </w:rPr>
      </w:pPr>
      <w:r>
        <w:rPr>
          <w:szCs w:val="24"/>
        </w:rPr>
        <w:t xml:space="preserve">Pazin,  22. rujna 2016. </w:t>
      </w:r>
    </w:p>
    <w:p w:rsidRDefault="001223D1" w:rsidP="001223D1" w:rsidR="001223D1">
      <w:pPr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rPr>
          <w:b/>
          <w:szCs w:val="24"/>
        </w:rPr>
      </w:pPr>
    </w:p>
    <w:p w:rsidRDefault="001223D1" w:rsidP="001223D1" w:rsidR="001223D1">
      <w:pPr>
        <w:jc w:val="center"/>
        <w:rPr>
          <w:b/>
          <w:szCs w:val="24"/>
        </w:rPr>
      </w:pPr>
      <w:r>
        <w:rPr>
          <w:b/>
          <w:szCs w:val="24"/>
        </w:rPr>
        <w:t xml:space="preserve">O G L A S 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Su-889/16-2 od 15. rujna 2016. kao drugi stvarno nadležan  sud za rješavanje ovog predmeta određen TRGOVAČKI SUD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spacing w:lineRule="auto" w:line="360"/>
        <w:jc w:val="both"/>
        <w:rPr>
          <w:szCs w:val="24"/>
        </w:rPr>
      </w:pPr>
      <w:r>
        <w:rPr>
          <w:szCs w:val="24"/>
        </w:rPr>
        <w:tab/>
        <w:t>Slijedom navedenog, upozoravaju se stranke i vjerovnici da će se daljnje radnje i dostava u ovom predmetu obavljati putem stečajne e-Oglasne ploče Trgovačkog suda u Osijeku.</w:t>
      </w:r>
    </w:p>
    <w:p w:rsidRDefault="001223D1" w:rsidP="001223D1" w:rsidR="001223D1">
      <w:pPr>
        <w:spacing w:lineRule="auto" w:line="360"/>
        <w:jc w:val="both"/>
        <w:rPr>
          <w:szCs w:val="24"/>
        </w:rPr>
      </w:pPr>
    </w:p>
    <w:p w:rsidRDefault="001223D1" w:rsidP="001223D1" w:rsidR="001223D1">
      <w:pPr>
        <w:jc w:val="center"/>
        <w:rPr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1223D1" w:rsidP="001223D1" w:rsidR="001223D1">
      <w:pPr>
        <w:jc w:val="center"/>
        <w:rPr>
          <w:b/>
          <w:szCs w:val="24"/>
        </w:rPr>
      </w:pPr>
    </w:p>
    <w:p w:rsidRDefault="001223D1" w:rsidP="001223D1" w:rsidR="001223D1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Adrijana Labinjan Skok </w:t>
      </w:r>
    </w:p>
    <w:p w:rsidRDefault="001223D1" w:rsidP="001223D1" w:rsidR="001223D1"/>
    <w:p w:rsidRDefault="001223D1" w:rsidP="001223D1" w:rsidR="001223D1"/>
    <w:p w:rsidRDefault="001223D1" w:rsidP="001223D1" w:rsidR="001223D1">
      <w:pPr>
        <w:jc w:val="both"/>
        <w:rPr>
          <w:szCs w:val="24"/>
        </w:rPr>
      </w:pPr>
      <w:r>
        <w:rPr>
          <w:szCs w:val="24"/>
        </w:rPr>
        <w:t>Dna:</w:t>
      </w:r>
    </w:p>
    <w:p w:rsidRDefault="001223D1" w:rsidP="001223D1" w:rsidR="001223D1">
      <w:pPr>
        <w:pStyle w:val="Odlomakpopisa"/>
        <w:numPr>
          <w:ilvl w:val="0"/>
          <w:numId w:val="1"/>
        </w:numPr>
        <w:ind w:hanging="142" w:left="142"/>
        <w:jc w:val="both"/>
        <w:rPr>
          <w:szCs w:val="24"/>
        </w:rPr>
      </w:pPr>
      <w:r>
        <w:rPr>
          <w:szCs w:val="24"/>
        </w:rPr>
        <w:t>stečajni predmeti prema popisnoj listi (100 predmeta)</w:t>
      </w:r>
    </w:p>
    <w:p w:rsidRDefault="001223D1" w:rsidP="001223D1" w:rsidR="001223D1"/>
    <w:p w:rsidRDefault="001223D1" w:rsidP="001223D1" w:rsidR="001223D1">
      <w: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43"/>
        <w:gridCol w:w="222"/>
        <w:gridCol w:w="846"/>
        <w:gridCol w:w="1576"/>
        <w:gridCol w:w="222"/>
        <w:gridCol w:w="891"/>
        <w:gridCol w:w="2215"/>
      </w:tblGrid>
      <w:tr w:rsidTr="00103B46" w:rsidR="001223D1" w:rsidRPr="000B033D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223D1" w:rsidP="00103B46" w:rsidR="001223D1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  <w:r w:rsidRPr="000B033D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lastRenderedPageBreak/>
              <w:t>ST PREDMETI ZA USTUP DRUGOM SUDU (čl.11.st.2. ZS-a)</w:t>
            </w:r>
          </w:p>
          <w:p w:rsidRDefault="001223D1" w:rsidP="00103B46" w:rsidR="001223D1" w:rsidRPr="000B033D">
            <w:pPr>
              <w:jc w:val="center"/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1223D1" w:rsidP="00103B46" w:rsidR="001223D1" w:rsidRPr="000B033D">
            <w:pPr>
              <w:jc w:val="center"/>
              <w:rPr>
                <w:rFonts w:hAnsi="Arial Narrow" w:ascii="Arial Narrow"/>
                <w:b/>
                <w:bCs/>
                <w:sz w:val="22"/>
                <w:szCs w:val="22"/>
              </w:rPr>
            </w:pPr>
            <w:r w:rsidRPr="000B033D">
              <w:rPr>
                <w:rFonts w:hAnsi="Arial Narrow" w:ascii="Arial Narrow"/>
                <w:b/>
                <w:bCs/>
                <w:sz w:val="22"/>
                <w:szCs w:val="22"/>
              </w:rPr>
              <w:t>Oznaka i broj predmeta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St-792/2016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St-941/2016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St-943/2016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St-944/2016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St-843/2016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St-945/2016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St-957/2016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St-958/2016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St-959/2016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St-960/2016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St-866/2016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St-962/2016</w:t>
            </w: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St-698/2016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St-889/2016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St-742/2016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St-895/2016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Tr="00103B46" w:rsidR="001223D1" w:rsidRPr="000B033D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St-783/2016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right"/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hAnsi="Arial Narrow" w:ascii="Arial Narrow"/>
                <w:sz w:val="22"/>
                <w:szCs w:val="22"/>
              </w:rPr>
            </w:pPr>
            <w:r w:rsidRPr="000B033D">
              <w:rPr>
                <w:rFonts w:hAnsi="Arial Narrow" w:ascii="Arial Narrow"/>
                <w:sz w:val="22"/>
                <w:szCs w:val="22"/>
              </w:rPr>
              <w:t>St-936/2016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223D1" w:rsidP="00103B46" w:rsidR="001223D1" w:rsidRPr="000B033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jc w:val="center"/>
              <w:rPr>
                <w:rFonts w:cs="Arial" w:hAnsi="Arial" w:ascii="Arial"/>
                <w:color w:val="000000"/>
                <w:sz w:val="22"/>
                <w:szCs w:val="22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1223D1" w:rsidP="00103B46" w:rsidR="001223D1" w:rsidRPr="000B033D">
            <w:pPr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Default="003B120F" w:rsidR="003B120F"/>
    <w:sectPr w:rsidR="003B12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23D1"/>
    <w:rsid w:val="000E1ED5"/>
    <w:rsid w:val="001223D1"/>
    <w:rsid w:val="003B120F"/>
    <w:rsid w:val="0093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5B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5B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5B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5B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23D1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223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223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23D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1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5B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5B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5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5B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St-888/2016</izvorni_sadrzaj>
    <derivirana_varijabla naziv="DomainObject.Predmet.OznakaBroj_1">St-888/2016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ARTEPUBLIKA d.o.o. VODNJAN</izvorni_sadrzaj>
    <derivirana_varijabla naziv="DomainObject.Predmet.ProtustrankaFormated_1">  ARTEPUBLIKA d.o.o. VODNJAN</derivirana_varijabla>
  </DomainObject.Predmet.ProtustrankaFormated>
  <DomainObject.Predmet.ProtustrankaFormatedOIB>
    <izvorni_sadrzaj>  ARTEPUBLIKA d.o.o. VODNJAN, OIB 05056819016</izvorni_sadrzaj>
    <derivirana_varijabla naziv="DomainObject.Predmet.ProtustrankaFormatedOIB_1">  ARTEPUBLIKA d.o.o. VODNJAN, OIB 05056819016</derivirana_varijabla>
  </DomainObject.Predmet.ProtustrankaFormatedOIB>
  <DomainObject.Predmet.ProtustrankaFormatedWithAdress>
    <izvorni_sadrzaj> ARTEPUBLIKA d.o.o. VODNJAN, Trgovačka 70, 52100 Vodnjan</izvorni_sadrzaj>
    <derivirana_varijabla naziv="DomainObject.Predmet.ProtustrankaFormatedWithAdress_1"> ARTEPUBLIKA d.o.o. VODNJAN, Trgovačka 70, 52100 Vodnjan</derivirana_varijabla>
  </DomainObject.Predmet.ProtustrankaFormatedWithAdress>
  <DomainObject.Predmet.ProtustrankaFormatedWithAdressOIB>
    <izvorni_sadrzaj> ARTEPUBLIKA d.o.o. VODNJAN, OIB 05056819016, Trgovačka 70, 52100 Vodnjan</izvorni_sadrzaj>
    <derivirana_varijabla naziv="DomainObject.Predmet.ProtustrankaFormatedWithAdressOIB_1"> ARTEPUBLIKA d.o.o. VODNJAN, OIB 05056819016, Trgovačka 70, 52100 Vodnjan</derivirana_varijabla>
  </DomainObject.Predmet.ProtustrankaFormatedWithAdressOIB>
  <DomainObject.Predmet.ProtustrankaWithAdress>
    <izvorni_sadrzaj>ARTEPUBLIKA d.o.o. VODNJAN Trgovačka 70, 52100 Vodnjan</izvorni_sadrzaj>
    <derivirana_varijabla naziv="DomainObject.Predmet.ProtustrankaWithAdress_1">ARTEPUBLIKA d.o.o. VODNJAN Trgovačka 70, 52100 Vodnjan</derivirana_varijabla>
  </DomainObject.Predmet.ProtustrankaWithAdress>
  <DomainObject.Predmet.ProtustrankaWithAdressOIB>
    <izvorni_sadrzaj>ARTEPUBLIKA d.o.o. VODNJAN, OIB 05056819016, Trgovačka 70, 52100 Vodnjan</izvorni_sadrzaj>
    <derivirana_varijabla naziv="DomainObject.Predmet.ProtustrankaWithAdressOIB_1">ARTEPUBLIKA d.o.o. VODNJAN, OIB 05056819016, Trgovačka 70, 52100 Vodnjan</derivirana_varijabla>
  </DomainObject.Predmet.ProtustrankaWithAdressOIB>
  <DomainObject.Predmet.ProtustrankaNazivFormated>
    <izvorni_sadrzaj>ARTEPUBLIKA d.o.o. VODNJAN</izvorni_sadrzaj>
    <derivirana_varijabla naziv="DomainObject.Predmet.ProtustrankaNazivFormated_1">ARTEPUBLIKA d.o.o. VODNJAN</derivirana_varijabla>
  </DomainObject.Predmet.ProtustrankaNazivFormated>
  <DomainObject.Predmet.ProtustrankaNazivFormatedOIB>
    <izvorni_sadrzaj>ARTEPUBLIKA d.o.o. VODNJAN, OIB 05056819016</izvorni_sadrzaj>
    <derivirana_varijabla naziv="DomainObject.Predmet.ProtustrankaNazivFormatedOIB_1">ARTEPUBLIKA d.o.o. VODNJAN, OIB 05056819016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15167.52</izvorni_sadrzaj>
    <derivirana_varijabla naziv="DomainObject.Predmet.TrenutnaVrijednost_1">15167.52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ARTEPUBLIKA d.o.o. VODNJAN</item>
    </izvorni_sadrzaj>
    <derivirana_varijabla naziv="DomainObject.Predmet.ProtuStrankaListFormated_1">
      <item>ARTEPUBLIKA d.o.o. VODNJAN</item>
    </derivirana_varijabla>
  </DomainObject.Predmet.ProtuStrankaListFormated>
  <DomainObject.Predmet.ProtuStrankaListFormatedOIB>
    <izvorni_sadrzaj>
      <item>ARTEPUBLIKA d.o.o. VODNJAN, OIB 05056819016</item>
    </izvorni_sadrzaj>
    <derivirana_varijabla naziv="DomainObject.Predmet.ProtuStrankaListFormatedOIB_1">
      <item>ARTEPUBLIKA d.o.o. VODNJAN, OIB 05056819016</item>
    </derivirana_varijabla>
  </DomainObject.Predmet.ProtuStrankaListFormatedOIB>
  <DomainObject.Predmet.ProtuStrankaListFormatedWithAdress>
    <izvorni_sadrzaj>
      <item>ARTEPUBLIKA d.o.o. VODNJAN, Trgovačka 70, 52100 Vodnjan</item>
    </izvorni_sadrzaj>
    <derivirana_varijabla naziv="DomainObject.Predmet.ProtuStrankaListFormatedWithAdress_1">
      <item>ARTEPUBLIKA d.o.o. VODNJAN, Trgovačka 70, 52100 Vodnjan</item>
    </derivirana_varijabla>
  </DomainObject.Predmet.ProtuStrankaListFormatedWithAdress>
  <DomainObject.Predmet.ProtuStrankaListFormatedWithAdressOIB>
    <izvorni_sadrzaj>
      <item>ARTEPUBLIKA d.o.o. VODNJAN, OIB 05056819016, Trgovačka 70, 52100 Vodnjan</item>
    </izvorni_sadrzaj>
    <derivirana_varijabla naziv="DomainObject.Predmet.ProtuStrankaListFormatedWithAdressOIB_1">
      <item>ARTEPUBLIKA d.o.o. VODNJAN, OIB 05056819016, Trgovačka 70, 52100 Vodnjan</item>
    </derivirana_varijabla>
  </DomainObject.Predmet.ProtuStrankaListFormatedWithAdressOIB>
  <DomainObject.Predmet.ProtuStrankaListNazivFormated>
    <izvorni_sadrzaj>
      <item>ARTEPUBLIKA d.o.o. VODNJAN</item>
    </izvorni_sadrzaj>
    <derivirana_varijabla naziv="DomainObject.Predmet.ProtuStrankaListNazivFormated_1">
      <item>ARTEPUBLIKA d.o.o. VODNJAN</item>
    </derivirana_varijabla>
  </DomainObject.Predmet.ProtuStrankaListNazivFormated>
  <DomainObject.Predmet.ProtuStrankaListNazivFormatedOIB>
    <izvorni_sadrzaj>
      <item>ARTEPUBLIKA d.o.o. VODNJAN, OIB 05056819016</item>
    </izvorni_sadrzaj>
    <derivirana_varijabla naziv="DomainObject.Predmet.ProtuStrankaListNazivFormatedOIB_1">
      <item>ARTEPUBLIKA d.o.o. VODNJAN, OIB 05056819016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ARTEPUBLIKA d.o.o. VODNJAN</izvorni_sadrzaj>
    <derivirana_varijabla naziv="DomainObject.Predmet.ProtustrankaIDrugi_1">ARTEPUBLIKA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ARTEPUBLIKA d.o.o. VODNJAN, OIB 05056819016, Trgovačka 70, 52100 Vodnjan</izvorni_sadrzaj>
    <derivirana_varijabla naziv="DomainObject.Predmet.ProtustrankaIDrugiAdressOIB_1">ARTEPUBLIKA d.o.o. VODNJAN, OIB 05056819016, Trgovačka 70,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ARTEPUBLIKA d.o.o. VODNJAN</item>
    </izvorni_sadrzaj>
    <derivirana_varijabla naziv="DomainObject.Predmet.SudioniciListNaziv_1">
      <item>FINANCIJSKA AGENCIJA, RC RIJEKA, PODRUŽNICA PULA, PULA</item>
      <item>ARTEPUBLIKA d.o.o. VODNJAN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ARTEPUBLIKA d.o.o. VODNJAN, OIB 05056819016, Trgovačka 70,52100 Vodnjan</item>
    </izvorni_sadrzaj>
    <derivirana_varijabla naziv="DomainObject.Predmet.SudioniciListAdressOIB_1">
      <item>FINANCIJSKA AGENCIJA, RC RIJEKA, PODRUŽNICA PULA, PULA, OIB 85821130368, Giardini 5,52100 Pula</item>
      <item>ARTEPUBLIKA d.o.o. VODNJAN, OIB 05056819016, Trgovačka 70,52100 Vodnjan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05056819016</item>
    </izvorni_sadrzaj>
    <derivirana_varijabla naziv="DomainObject.Predmet.SudioniciListNazivOIB_1">
      <item>, OIB 85821130368</item>
      <item>, OIB 05056819016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2012</properties:Characters>
  <properties:Lines>388</properties:Lines>
  <properties:Paragraphs>219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2016-09-22T07:01:00Z</dcterms:created>
  <dc:creator>Nives Vrh</dc:creator>
  <cp:lastModifiedBy>Hani Udovičić</cp:lastModifiedBy>
  <dcterms:modified xmlns:xsi="http://www.w3.org/2001/XMLSchema-instance" xsi:type="dcterms:W3CDTF">2016-09-22T11:52:00Z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