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5ae6" w14:paraId="5aa5ae6" w:rsidRDefault="00E70755" w:rsidP="00EC7DEE" w:rsidR="00E70755" w:rsidRPr="009D3E12">
      <w:pPr>
        <w:spacing w:lineRule="auto" w:line="240" w:after="0"/>
        <w:ind w:left="705"/>
        <w:jc w:val="center"/>
        <w15:collapsed w:val="false"/>
        <w:rPr>
          <w:rFonts w:eastAsia="Times New Roman" w:hAnsi="Times New Roman" w:ascii="Times New Roman"/>
          <w:sz w:val="24"/>
          <w:szCs w:val="24"/>
          <w:lang w:eastAsia="hr-HR"/>
        </w:rPr>
      </w:pPr>
      <w:bookmarkStart w:name="_GoBack" w:id="0"/>
      <w:bookmarkEnd w:id="0"/>
    </w:p>
    <w:p w:rsidRDefault="008B4BAD" w:rsidP="00EC7DEE" w:rsidR="008B4BAD" w:rsidRPr="009D3E12">
      <w:pPr>
        <w:spacing w:lineRule="auto" w:line="240" w:after="0"/>
        <w:rPr>
          <w:rFonts w:hAnsi="Times New Roman" w:ascii="Times New Roman"/>
          <w:sz w:val="24"/>
          <w:szCs w:val="24"/>
        </w:rPr>
      </w:pPr>
    </w:p>
    <w:p w:rsidRDefault="00DC274B" w:rsidP="00EC7DEE" w:rsidR="00DC274B" w:rsidRPr="009D3E12">
      <w:pPr>
        <w:spacing w:lineRule="auto" w:line="240" w:after="0"/>
        <w:ind w:left="705"/>
        <w:jc w:val="center"/>
        <w:rPr>
          <w:rFonts w:eastAsia="Times New Roman" w:hAnsi="Times New Roman" w:ascii="Times New Roman"/>
          <w:sz w:val="24"/>
          <w:szCs w:val="24"/>
          <w:lang w:eastAsia="hr-HR"/>
        </w:rPr>
      </w:pPr>
    </w:p>
    <w:p w:rsidRDefault="00DC274B" w:rsidP="00EC7DEE" w:rsidR="00DC274B" w:rsidRPr="009D3E12">
      <w:pPr>
        <w:spacing w:lineRule="auto" w:line="240" w:after="0"/>
        <w:jc w:val="both"/>
        <w:rPr>
          <w:rFonts w:eastAsia="Times New Roman" w:hAnsi="Times New Roman" w:ascii="Times New Roman"/>
          <w:b/>
          <w:sz w:val="24"/>
          <w:szCs w:val="24"/>
        </w:rPr>
      </w:pPr>
      <w:r w:rsidRPr="009D3E12">
        <w:rPr>
          <w:rFonts w:eastAsia="Times New Roman" w:hAnsi="Times New Roman" w:ascii="Times New Roman"/>
          <w:b/>
          <w:sz w:val="24"/>
          <w:szCs w:val="24"/>
        </w:rPr>
        <w:t>REPUBLIKA HRVATSKA</w:t>
      </w:r>
    </w:p>
    <w:p w:rsidRDefault="00DC274B" w:rsidP="00EC7DEE" w:rsidR="00DC274B" w:rsidRPr="009D3E12">
      <w:pPr>
        <w:spacing w:lineRule="auto" w:line="240" w:after="0"/>
        <w:jc w:val="both"/>
        <w:rPr>
          <w:rFonts w:eastAsia="Times New Roman" w:hAnsi="Times New Roman" w:ascii="Times New Roman"/>
          <w:sz w:val="24"/>
          <w:szCs w:val="24"/>
          <w:lang w:eastAsia="hr-HR"/>
        </w:rPr>
      </w:pPr>
      <w:r w:rsidRPr="009D3E12">
        <w:rPr>
          <w:rFonts w:eastAsia="Times New Roman" w:hAnsi="Times New Roman" w:ascii="Times New Roman"/>
          <w:b/>
          <w:sz w:val="24"/>
          <w:szCs w:val="24"/>
          <w:lang w:eastAsia="hr-HR"/>
        </w:rPr>
        <w:t>TRGOVAČKI SUD U ZADRU</w:t>
      </w:r>
      <w:r w:rsidRPr="009D3E12">
        <w:rPr>
          <w:rFonts w:eastAsia="Times New Roman" w:hAnsi="Times New Roman" w:ascii="Times New Roman"/>
          <w:b/>
          <w:sz w:val="24"/>
          <w:szCs w:val="24"/>
          <w:lang w:eastAsia="hr-HR"/>
        </w:rPr>
        <w:tab/>
      </w:r>
      <w:r w:rsidRPr="009D3E12">
        <w:rPr>
          <w:rFonts w:eastAsia="Times New Roman" w:hAnsi="Times New Roman" w:ascii="Times New Roman"/>
          <w:sz w:val="24"/>
          <w:szCs w:val="24"/>
          <w:lang w:eastAsia="hr-HR"/>
        </w:rPr>
        <w:tab/>
      </w:r>
      <w:r w:rsidRPr="009D3E12">
        <w:rPr>
          <w:rFonts w:eastAsia="Times New Roman" w:hAnsi="Times New Roman" w:ascii="Times New Roman"/>
          <w:sz w:val="24"/>
          <w:szCs w:val="24"/>
          <w:lang w:eastAsia="hr-HR"/>
        </w:rPr>
        <w:tab/>
      </w:r>
      <w:r w:rsidRPr="009D3E12">
        <w:rPr>
          <w:rFonts w:eastAsia="Times New Roman" w:hAnsi="Times New Roman" w:ascii="Times New Roman"/>
          <w:sz w:val="24"/>
          <w:szCs w:val="24"/>
          <w:lang w:eastAsia="hr-HR"/>
        </w:rPr>
        <w:tab/>
      </w:r>
      <w:r w:rsidRPr="009D3E12">
        <w:rPr>
          <w:rFonts w:eastAsia="Times New Roman" w:hAnsi="Times New Roman" w:ascii="Times New Roman"/>
          <w:sz w:val="24"/>
          <w:szCs w:val="24"/>
          <w:lang w:eastAsia="hr-HR"/>
        </w:rPr>
        <w:tab/>
      </w:r>
    </w:p>
    <w:p w:rsidRDefault="00DC274B" w:rsidP="00EC7DEE" w:rsidR="00DC274B" w:rsidRPr="009D3E12">
      <w:pPr>
        <w:spacing w:lineRule="auto" w:line="240" w:after="0"/>
        <w:jc w:val="both"/>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Dr. Franje Tuđmana 35</w:t>
      </w:r>
    </w:p>
    <w:p w:rsidRDefault="0075723F" w:rsidP="00EC7DEE" w:rsidR="00DC274B" w:rsidRPr="009D3E12">
      <w:pPr>
        <w:spacing w:lineRule="auto" w:line="240" w:after="0"/>
        <w:jc w:val="both"/>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Zadar</w:t>
      </w:r>
      <w:r w:rsidR="00EC7DEE" w:rsidRPr="009D3E12">
        <w:rPr>
          <w:rFonts w:eastAsia="Times New Roman" w:hAnsi="Times New Roman" w:ascii="Times New Roman"/>
          <w:sz w:val="24"/>
          <w:szCs w:val="24"/>
          <w:lang w:eastAsia="hr-HR"/>
        </w:rPr>
        <w:t xml:space="preserve"> </w:t>
      </w:r>
    </w:p>
    <w:p w:rsidRDefault="00DC274B" w:rsidP="00EC7DEE" w:rsidR="00DC274B" w:rsidRPr="009D3E12">
      <w:pPr>
        <w:spacing w:lineRule="auto" w:line="240" w:after="0"/>
        <w:jc w:val="center"/>
        <w:rPr>
          <w:rFonts w:eastAsia="Times New Roman" w:hAnsi="Times New Roman" w:ascii="Times New Roman"/>
          <w:b/>
          <w:sz w:val="24"/>
          <w:szCs w:val="24"/>
          <w:lang w:eastAsia="hr-HR"/>
        </w:rPr>
      </w:pPr>
      <w:r w:rsidRPr="009D3E12">
        <w:rPr>
          <w:rFonts w:eastAsia="Times New Roman" w:hAnsi="Times New Roman" w:ascii="Times New Roman"/>
          <w:b/>
          <w:sz w:val="24"/>
          <w:szCs w:val="24"/>
          <w:lang w:eastAsia="hr-HR"/>
        </w:rPr>
        <w:t>R E P U B L I K A   H R V A T S K A</w:t>
      </w:r>
    </w:p>
    <w:p w:rsidRDefault="00DC274B" w:rsidP="00EC7DEE" w:rsidR="00DC274B" w:rsidRPr="009D3E12">
      <w:pPr>
        <w:spacing w:lineRule="auto" w:line="240" w:after="0"/>
        <w:jc w:val="center"/>
        <w:rPr>
          <w:rFonts w:eastAsia="Times New Roman" w:hAnsi="Times New Roman" w:ascii="Times New Roman"/>
          <w:b/>
          <w:sz w:val="24"/>
          <w:szCs w:val="24"/>
          <w:lang w:eastAsia="hr-HR"/>
        </w:rPr>
      </w:pPr>
    </w:p>
    <w:p w:rsidRDefault="00DC274B" w:rsidP="00EC7DEE" w:rsidR="00DC274B" w:rsidRPr="009D3E12">
      <w:pPr>
        <w:spacing w:lineRule="auto" w:line="240" w:after="0"/>
        <w:jc w:val="center"/>
        <w:rPr>
          <w:rFonts w:eastAsia="Times New Roman" w:hAnsi="Times New Roman" w:ascii="Times New Roman"/>
          <w:b/>
          <w:sz w:val="24"/>
          <w:szCs w:val="24"/>
          <w:lang w:eastAsia="hr-HR"/>
        </w:rPr>
      </w:pPr>
      <w:r w:rsidRPr="009D3E12">
        <w:rPr>
          <w:rFonts w:eastAsia="Times New Roman" w:hAnsi="Times New Roman" w:ascii="Times New Roman"/>
          <w:b/>
          <w:sz w:val="24"/>
          <w:szCs w:val="24"/>
          <w:lang w:eastAsia="hr-HR"/>
        </w:rPr>
        <w:t>R  J  E  Š  E  N  J  E</w:t>
      </w:r>
    </w:p>
    <w:p w:rsidRDefault="00DC274B" w:rsidP="00EC7DEE" w:rsidR="00DC274B" w:rsidRPr="009D3E12">
      <w:pPr>
        <w:spacing w:lineRule="auto" w:line="240" w:after="0"/>
        <w:jc w:val="both"/>
        <w:rPr>
          <w:rFonts w:eastAsia="Times New Roman" w:hAnsi="Times New Roman" w:ascii="Times New Roman"/>
          <w:b/>
          <w:sz w:val="24"/>
          <w:szCs w:val="24"/>
          <w:lang w:eastAsia="hr-HR"/>
        </w:rPr>
      </w:pPr>
    </w:p>
    <w:p w:rsidRDefault="00EC7DEE" w:rsidP="00EC7DEE" w:rsidR="0055604C" w:rsidRPr="009D3E12">
      <w:pPr>
        <w:spacing w:lineRule="auto" w:line="240" w:after="0"/>
        <w:contextualSpacing/>
        <w:jc w:val="both"/>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ab/>
        <w:t>Trgovački sud u Zadru</w:t>
      </w:r>
      <w:r w:rsidR="00CA01B8" w:rsidRPr="009D3E12">
        <w:rPr>
          <w:rFonts w:eastAsia="Times New Roman" w:hAnsi="Times New Roman" w:ascii="Times New Roman"/>
          <w:sz w:val="24"/>
          <w:szCs w:val="24"/>
          <w:lang w:eastAsia="hr-HR"/>
        </w:rPr>
        <w:t xml:space="preserve">, </w:t>
      </w:r>
      <w:r w:rsidRPr="009D3E12">
        <w:rPr>
          <w:rFonts w:eastAsia="Times New Roman" w:hAnsi="Times New Roman" w:ascii="Times New Roman"/>
          <w:sz w:val="24"/>
          <w:szCs w:val="24"/>
          <w:lang w:eastAsia="hr-HR"/>
        </w:rPr>
        <w:t xml:space="preserve">po sutkinji Ani Markač, u stečajnom postupku nad stečajnim dužnikom </w:t>
      </w:r>
      <w:r w:rsidRPr="009D3E12">
        <w:rPr>
          <w:rFonts w:hAnsi="Times New Roman" w:ascii="Times New Roman"/>
          <w:sz w:val="24"/>
          <w:szCs w:val="24"/>
        </w:rPr>
        <w:t>FRITONEX d.o.o., OIB: 94564763361, Rovinj, Grisia 21</w:t>
      </w:r>
      <w:r w:rsidRPr="009D3E12">
        <w:rPr>
          <w:rFonts w:eastAsia="Times New Roman" w:hAnsi="Times New Roman" w:ascii="Times New Roman"/>
          <w:sz w:val="24"/>
          <w:szCs w:val="24"/>
          <w:lang w:eastAsia="hr-HR"/>
        </w:rPr>
        <w:t xml:space="preserve">, </w:t>
      </w:r>
      <w:r w:rsidR="00B73F6A" w:rsidRPr="009D3E12">
        <w:rPr>
          <w:rFonts w:eastAsia="Times New Roman" w:hAnsi="Times New Roman" w:ascii="Times New Roman"/>
          <w:sz w:val="24"/>
          <w:szCs w:val="24"/>
          <w:lang w:eastAsia="hr-HR"/>
        </w:rPr>
        <w:t xml:space="preserve">dana 17.  </w:t>
      </w:r>
      <w:r w:rsidRPr="009D3E12">
        <w:rPr>
          <w:rFonts w:eastAsia="Times New Roman" w:hAnsi="Times New Roman" w:ascii="Times New Roman"/>
          <w:sz w:val="24"/>
          <w:szCs w:val="24"/>
          <w:lang w:eastAsia="hr-HR"/>
        </w:rPr>
        <w:t xml:space="preserve">kolovoza 2017. </w:t>
      </w:r>
    </w:p>
    <w:p w:rsidRDefault="00DC274B" w:rsidP="00EC7DEE" w:rsidR="00DC274B" w:rsidRPr="009D3E12">
      <w:pPr>
        <w:spacing w:lineRule="auto" w:line="240" w:after="0"/>
        <w:jc w:val="center"/>
        <w:rPr>
          <w:rFonts w:eastAsia="Times New Roman" w:hAnsi="Times New Roman" w:ascii="Times New Roman"/>
          <w:b/>
          <w:sz w:val="24"/>
          <w:szCs w:val="24"/>
        </w:rPr>
      </w:pPr>
      <w:r w:rsidRPr="009D3E12">
        <w:rPr>
          <w:rFonts w:eastAsia="Times New Roman" w:hAnsi="Times New Roman" w:ascii="Times New Roman"/>
          <w:b/>
          <w:sz w:val="24"/>
          <w:szCs w:val="24"/>
        </w:rPr>
        <w:t>r i j e š i o</w:t>
      </w:r>
      <w:r w:rsidR="00706DAF" w:rsidRPr="009D3E12">
        <w:rPr>
          <w:rFonts w:eastAsia="Times New Roman" w:hAnsi="Times New Roman" w:ascii="Times New Roman"/>
          <w:b/>
          <w:sz w:val="24"/>
          <w:szCs w:val="24"/>
        </w:rPr>
        <w:t xml:space="preserve"> </w:t>
      </w:r>
      <w:r w:rsidRPr="009D3E12">
        <w:rPr>
          <w:rFonts w:eastAsia="Times New Roman" w:hAnsi="Times New Roman" w:ascii="Times New Roman"/>
          <w:b/>
          <w:sz w:val="24"/>
          <w:szCs w:val="24"/>
        </w:rPr>
        <w:t xml:space="preserve">  j e</w:t>
      </w:r>
    </w:p>
    <w:p w:rsidRDefault="00DC274B" w:rsidP="00EC7DEE" w:rsidR="00DC274B" w:rsidRPr="009D3E12">
      <w:pPr>
        <w:spacing w:lineRule="auto" w:line="240" w:after="0"/>
        <w:jc w:val="both"/>
        <w:rPr>
          <w:rFonts w:eastAsia="Times New Roman" w:hAnsi="Times New Roman" w:ascii="Times New Roman"/>
          <w:sz w:val="24"/>
          <w:szCs w:val="24"/>
        </w:rPr>
      </w:pPr>
    </w:p>
    <w:p w:rsidRDefault="00706DAF" w:rsidP="00EC7DEE" w:rsidR="00DC274B" w:rsidRPr="009D3E12">
      <w:pPr>
        <w:spacing w:lineRule="auto" w:line="240" w:after="0"/>
        <w:jc w:val="both"/>
        <w:rPr>
          <w:rFonts w:eastAsia="Times New Roman" w:hAnsi="Times New Roman" w:ascii="Times New Roman"/>
          <w:sz w:val="24"/>
          <w:szCs w:val="24"/>
        </w:rPr>
      </w:pPr>
      <w:r w:rsidRPr="009D3E12">
        <w:rPr>
          <w:rFonts w:eastAsia="Times New Roman" w:hAnsi="Times New Roman" w:ascii="Times New Roman"/>
          <w:sz w:val="24"/>
          <w:szCs w:val="24"/>
        </w:rPr>
        <w:t>I.</w:t>
      </w:r>
      <w:r w:rsidRPr="009D3E12">
        <w:rPr>
          <w:rFonts w:eastAsia="Times New Roman" w:hAnsi="Times New Roman" w:ascii="Times New Roman"/>
          <w:sz w:val="24"/>
          <w:szCs w:val="24"/>
        </w:rPr>
        <w:tab/>
      </w:r>
      <w:r w:rsidR="00DC274B" w:rsidRPr="009D3E12">
        <w:rPr>
          <w:rFonts w:eastAsia="Times New Roman" w:hAnsi="Times New Roman" w:ascii="Times New Roman"/>
          <w:sz w:val="24"/>
          <w:szCs w:val="24"/>
        </w:rPr>
        <w:t>Nastavlja se stečajni postupak nad stečajnim dužnikom</w:t>
      </w:r>
      <w:r w:rsidR="00EC7DEE" w:rsidRPr="009D3E12">
        <w:rPr>
          <w:rFonts w:eastAsia="Times New Roman" w:hAnsi="Times New Roman" w:ascii="Times New Roman"/>
          <w:sz w:val="24"/>
          <w:szCs w:val="24"/>
        </w:rPr>
        <w:t xml:space="preserve"> </w:t>
      </w:r>
      <w:r w:rsidR="00EC7DEE" w:rsidRPr="009D3E12">
        <w:rPr>
          <w:rFonts w:hAnsi="Times New Roman" w:ascii="Times New Roman"/>
          <w:sz w:val="24"/>
          <w:szCs w:val="24"/>
        </w:rPr>
        <w:t>FRITONEX d.o.o., OIB: 94564763361, Rovinj, Grisia 21</w:t>
      </w:r>
      <w:r w:rsidRPr="009D3E12">
        <w:rPr>
          <w:rFonts w:hAnsi="Times New Roman" w:ascii="Times New Roman"/>
          <w:sz w:val="24"/>
          <w:szCs w:val="24"/>
        </w:rPr>
        <w:t xml:space="preserve">, </w:t>
      </w:r>
      <w:r w:rsidR="00523991" w:rsidRPr="009D3E12">
        <w:rPr>
          <w:rFonts w:eastAsia="Times New Roman" w:hAnsi="Times New Roman" w:ascii="Times New Roman"/>
          <w:sz w:val="24"/>
          <w:szCs w:val="24"/>
          <w:lang w:eastAsia="hr-HR"/>
        </w:rPr>
        <w:t xml:space="preserve">koji je otvoren i istovremeno </w:t>
      </w:r>
      <w:r w:rsidR="00DC274B" w:rsidRPr="009D3E12">
        <w:rPr>
          <w:rFonts w:eastAsia="Times New Roman" w:hAnsi="Times New Roman" w:ascii="Times New Roman"/>
          <w:sz w:val="24"/>
          <w:szCs w:val="24"/>
        </w:rPr>
        <w:t>zaključen rješenjem ovog suda poslovni broj St-</w:t>
      </w:r>
      <w:r w:rsidR="00E11159" w:rsidRPr="009D3E12">
        <w:rPr>
          <w:rFonts w:eastAsia="Times New Roman" w:hAnsi="Times New Roman" w:ascii="Times New Roman"/>
          <w:sz w:val="24"/>
          <w:szCs w:val="24"/>
        </w:rPr>
        <w:t>61</w:t>
      </w:r>
      <w:r w:rsidR="00EC7DEE" w:rsidRPr="009D3E12">
        <w:rPr>
          <w:rFonts w:eastAsia="Times New Roman" w:hAnsi="Times New Roman" w:ascii="Times New Roman"/>
          <w:sz w:val="24"/>
          <w:szCs w:val="24"/>
        </w:rPr>
        <w:t xml:space="preserve">3/16-11 od 17. veljače 2017., </w:t>
      </w:r>
      <w:r w:rsidR="00DC274B" w:rsidRPr="009D3E12">
        <w:rPr>
          <w:rFonts w:eastAsia="Times New Roman" w:hAnsi="Times New Roman" w:ascii="Times New Roman"/>
          <w:sz w:val="24"/>
          <w:szCs w:val="24"/>
        </w:rPr>
        <w:t xml:space="preserve">a koji će se dalje voditi nad Stečajnom masom iza navedenog dužnika </w:t>
      </w:r>
      <w:r w:rsidR="00EC7DEE" w:rsidRPr="009D3E12">
        <w:rPr>
          <w:rFonts w:hAnsi="Times New Roman" w:ascii="Times New Roman"/>
          <w:sz w:val="24"/>
          <w:szCs w:val="24"/>
        </w:rPr>
        <w:t xml:space="preserve">FRITONEX d.o.o. </w:t>
      </w:r>
      <w:r w:rsidRPr="009D3E12">
        <w:rPr>
          <w:rFonts w:hAnsi="Times New Roman" w:ascii="Times New Roman"/>
          <w:sz w:val="24"/>
          <w:szCs w:val="24"/>
        </w:rPr>
        <w:t xml:space="preserve">u stečaju, </w:t>
      </w:r>
      <w:r w:rsidR="00DC274B" w:rsidRPr="009D3E12">
        <w:rPr>
          <w:rFonts w:eastAsia="Times New Roman" w:hAnsi="Times New Roman" w:ascii="Times New Roman"/>
          <w:sz w:val="24"/>
          <w:szCs w:val="24"/>
        </w:rPr>
        <w:t xml:space="preserve">pod poslovnim brojem </w:t>
      </w:r>
      <w:r w:rsidRPr="009D3E12">
        <w:rPr>
          <w:rFonts w:eastAsia="Times New Roman" w:hAnsi="Times New Roman" w:ascii="Times New Roman"/>
          <w:sz w:val="24"/>
          <w:szCs w:val="24"/>
        </w:rPr>
        <w:t>St-</w:t>
      </w:r>
      <w:r w:rsidR="00EC7DEE" w:rsidRPr="009D3E12">
        <w:rPr>
          <w:rFonts w:eastAsia="Times New Roman" w:hAnsi="Times New Roman" w:ascii="Times New Roman"/>
          <w:sz w:val="24"/>
          <w:szCs w:val="24"/>
        </w:rPr>
        <w:t>357</w:t>
      </w:r>
      <w:r w:rsidR="007770B6" w:rsidRPr="009D3E12">
        <w:rPr>
          <w:rFonts w:eastAsia="Times New Roman" w:hAnsi="Times New Roman" w:ascii="Times New Roman"/>
          <w:sz w:val="24"/>
          <w:szCs w:val="24"/>
        </w:rPr>
        <w:t>/</w:t>
      </w:r>
      <w:r w:rsidRPr="009D3E12">
        <w:rPr>
          <w:rFonts w:eastAsia="Times New Roman" w:hAnsi="Times New Roman" w:ascii="Times New Roman"/>
          <w:sz w:val="24"/>
          <w:szCs w:val="24"/>
        </w:rPr>
        <w:t>17</w:t>
      </w:r>
      <w:r w:rsidR="007770B6" w:rsidRPr="009D3E12">
        <w:rPr>
          <w:rFonts w:eastAsia="Times New Roman" w:hAnsi="Times New Roman" w:ascii="Times New Roman"/>
          <w:sz w:val="24"/>
          <w:szCs w:val="24"/>
        </w:rPr>
        <w:t>.</w:t>
      </w:r>
      <w:r w:rsidR="00DC274B" w:rsidRPr="009D3E12">
        <w:rPr>
          <w:rFonts w:eastAsia="Times New Roman" w:hAnsi="Times New Roman" w:ascii="Times New Roman"/>
          <w:sz w:val="24"/>
          <w:szCs w:val="24"/>
        </w:rPr>
        <w:t xml:space="preserve"> </w:t>
      </w:r>
    </w:p>
    <w:p w:rsidRDefault="00EC7DEE" w:rsidP="00EC7DEE" w:rsidR="00EC7DEE" w:rsidRPr="009D3E12">
      <w:pPr>
        <w:spacing w:lineRule="auto" w:line="240" w:after="0"/>
        <w:jc w:val="both"/>
        <w:rPr>
          <w:rFonts w:eastAsia="Times New Roman" w:hAnsi="Times New Roman" w:ascii="Times New Roman"/>
          <w:sz w:val="24"/>
          <w:szCs w:val="24"/>
        </w:rPr>
      </w:pPr>
    </w:p>
    <w:p w:rsidRDefault="00EC7DEE" w:rsidP="00EC7DEE" w:rsidR="00DC274B" w:rsidRPr="009D3E12">
      <w:pPr>
        <w:spacing w:lineRule="auto" w:line="240" w:after="0"/>
        <w:jc w:val="both"/>
        <w:rPr>
          <w:rFonts w:hAnsi="Times New Roman" w:ascii="Times New Roman"/>
          <w:sz w:val="24"/>
          <w:szCs w:val="24"/>
        </w:rPr>
      </w:pPr>
      <w:r w:rsidRPr="009D3E12">
        <w:rPr>
          <w:rFonts w:eastAsia="Times New Roman" w:hAnsi="Times New Roman" w:ascii="Times New Roman"/>
          <w:sz w:val="24"/>
          <w:szCs w:val="24"/>
        </w:rPr>
        <w:t>II.</w:t>
      </w:r>
      <w:r w:rsidRPr="009D3E12">
        <w:rPr>
          <w:rFonts w:eastAsia="Times New Roman" w:hAnsi="Times New Roman" w:ascii="Times New Roman"/>
          <w:sz w:val="24"/>
          <w:szCs w:val="24"/>
        </w:rPr>
        <w:tab/>
      </w:r>
      <w:r w:rsidRPr="009D3E12">
        <w:rPr>
          <w:rFonts w:hAnsi="Times New Roman" w:ascii="Times New Roman"/>
          <w:sz w:val="24"/>
          <w:szCs w:val="24"/>
        </w:rPr>
        <w:t>Domagoj Repač, OIB:24977406612, iz Zagreba, Đorđićeva 24</w:t>
      </w:r>
      <w:r w:rsidRPr="009D3E12">
        <w:rPr>
          <w:rFonts w:eastAsia="Times New Roman" w:hAnsi="Times New Roman" w:ascii="Times New Roman"/>
          <w:sz w:val="24"/>
          <w:szCs w:val="24"/>
          <w:lang w:eastAsia="hr-HR"/>
        </w:rPr>
        <w:t xml:space="preserve">,  razrješava se dužnosti stečajnog upravitelja dužnika </w:t>
      </w:r>
      <w:r w:rsidRPr="009D3E12">
        <w:rPr>
          <w:rFonts w:hAnsi="Times New Roman" w:ascii="Times New Roman"/>
          <w:sz w:val="24"/>
          <w:szCs w:val="24"/>
        </w:rPr>
        <w:t>FRITONEX d.o.o., OIB: 94564763361, Rovinj, Grisia 21.</w:t>
      </w:r>
    </w:p>
    <w:p w:rsidRDefault="00AA64FD" w:rsidP="00EC7DEE" w:rsidR="00AA64FD" w:rsidRPr="009D3E12">
      <w:pPr>
        <w:spacing w:lineRule="auto" w:line="240" w:after="0"/>
        <w:jc w:val="both"/>
        <w:rPr>
          <w:rFonts w:eastAsia="Times New Roman" w:hAnsi="Times New Roman" w:ascii="Times New Roman"/>
          <w:sz w:val="24"/>
          <w:szCs w:val="24"/>
          <w:lang w:eastAsia="hr-HR"/>
        </w:rPr>
      </w:pPr>
    </w:p>
    <w:p w:rsidRDefault="00706DAF" w:rsidP="00EC7DEE" w:rsidR="00DC274B" w:rsidRPr="009D3E12">
      <w:pPr>
        <w:spacing w:lineRule="auto" w:line="240" w:after="0"/>
        <w:jc w:val="both"/>
        <w:rPr>
          <w:rFonts w:hAnsi="Times New Roman" w:ascii="Times New Roman"/>
          <w:sz w:val="24"/>
          <w:szCs w:val="24"/>
        </w:rPr>
      </w:pPr>
      <w:r w:rsidRPr="009D3E12">
        <w:rPr>
          <w:rFonts w:eastAsia="Times New Roman" w:hAnsi="Times New Roman" w:ascii="Times New Roman"/>
          <w:sz w:val="24"/>
          <w:szCs w:val="24"/>
          <w:lang w:eastAsia="hr-HR"/>
        </w:rPr>
        <w:t>II</w:t>
      </w:r>
      <w:r w:rsidR="00AA64FD" w:rsidRPr="009D3E12">
        <w:rPr>
          <w:rFonts w:eastAsia="Times New Roman" w:hAnsi="Times New Roman" w:ascii="Times New Roman"/>
          <w:sz w:val="24"/>
          <w:szCs w:val="24"/>
          <w:lang w:eastAsia="hr-HR"/>
        </w:rPr>
        <w:t>I</w:t>
      </w:r>
      <w:r w:rsidRPr="009D3E12">
        <w:rPr>
          <w:rFonts w:eastAsia="Times New Roman" w:hAnsi="Times New Roman" w:ascii="Times New Roman"/>
          <w:sz w:val="24"/>
          <w:szCs w:val="24"/>
          <w:lang w:eastAsia="hr-HR"/>
        </w:rPr>
        <w:t>.</w:t>
      </w:r>
      <w:r w:rsidRPr="009D3E12">
        <w:rPr>
          <w:rFonts w:eastAsia="Times New Roman" w:hAnsi="Times New Roman" w:ascii="Times New Roman"/>
          <w:sz w:val="24"/>
          <w:szCs w:val="24"/>
          <w:lang w:eastAsia="hr-HR"/>
        </w:rPr>
        <w:tab/>
      </w:r>
      <w:r w:rsidR="00DC274B" w:rsidRPr="009D3E12">
        <w:rPr>
          <w:rFonts w:eastAsia="Times New Roman" w:hAnsi="Times New Roman" w:ascii="Times New Roman"/>
          <w:sz w:val="24"/>
          <w:szCs w:val="24"/>
          <w:lang w:eastAsia="hr-HR"/>
        </w:rPr>
        <w:t>Za stečajn</w:t>
      </w:r>
      <w:r w:rsidR="007770B6" w:rsidRPr="009D3E12">
        <w:rPr>
          <w:rFonts w:eastAsia="Times New Roman" w:hAnsi="Times New Roman" w:ascii="Times New Roman"/>
          <w:sz w:val="24"/>
          <w:szCs w:val="24"/>
          <w:lang w:eastAsia="hr-HR"/>
        </w:rPr>
        <w:t xml:space="preserve">og upravitelja </w:t>
      </w:r>
      <w:r w:rsidR="00DC274B" w:rsidRPr="009D3E12">
        <w:rPr>
          <w:rFonts w:eastAsia="Times New Roman" w:hAnsi="Times New Roman" w:ascii="Times New Roman"/>
          <w:sz w:val="24"/>
          <w:szCs w:val="24"/>
          <w:lang w:eastAsia="hr-HR"/>
        </w:rPr>
        <w:t>Stečajne mase iza dužnika</w:t>
      </w:r>
      <w:r w:rsidR="007770B6" w:rsidRPr="009D3E12">
        <w:rPr>
          <w:rFonts w:hAnsi="Times New Roman" w:ascii="Times New Roman"/>
          <w:sz w:val="24"/>
          <w:szCs w:val="24"/>
        </w:rPr>
        <w:t xml:space="preserve"> </w:t>
      </w:r>
      <w:r w:rsidR="00EC7DEE" w:rsidRPr="009D3E12">
        <w:rPr>
          <w:rFonts w:hAnsi="Times New Roman" w:ascii="Times New Roman"/>
          <w:sz w:val="24"/>
          <w:szCs w:val="24"/>
        </w:rPr>
        <w:t>FRITONEX d.o.o., OIB: 94564763361, Rovinj, Grisia 21</w:t>
      </w:r>
      <w:r w:rsidR="00B73F6A" w:rsidRPr="009D3E12">
        <w:rPr>
          <w:rFonts w:hAnsi="Times New Roman" w:ascii="Times New Roman"/>
          <w:sz w:val="24"/>
          <w:szCs w:val="24"/>
        </w:rPr>
        <w:t xml:space="preserve">, </w:t>
      </w:r>
      <w:r w:rsidR="00DC274B" w:rsidRPr="009D3E12">
        <w:rPr>
          <w:rFonts w:eastAsia="Times New Roman" w:hAnsi="Times New Roman" w:ascii="Times New Roman"/>
          <w:sz w:val="24"/>
          <w:szCs w:val="24"/>
          <w:lang w:eastAsia="hr-HR"/>
        </w:rPr>
        <w:t>koji</w:t>
      </w:r>
      <w:r w:rsidR="00523991" w:rsidRPr="009D3E12">
        <w:rPr>
          <w:rFonts w:eastAsia="Times New Roman" w:hAnsi="Times New Roman" w:ascii="Times New Roman"/>
          <w:sz w:val="24"/>
          <w:szCs w:val="24"/>
          <w:lang w:eastAsia="hr-HR"/>
        </w:rPr>
        <w:t xml:space="preserve"> subjekt</w:t>
      </w:r>
      <w:r w:rsidR="00DC274B" w:rsidRPr="009D3E12">
        <w:rPr>
          <w:rFonts w:eastAsia="Times New Roman" w:hAnsi="Times New Roman" w:ascii="Times New Roman"/>
          <w:sz w:val="24"/>
          <w:szCs w:val="24"/>
          <w:lang w:eastAsia="hr-HR"/>
        </w:rPr>
        <w:t xml:space="preserve"> je brisan iz </w:t>
      </w:r>
      <w:r w:rsidR="004D1E44" w:rsidRPr="009D3E12">
        <w:rPr>
          <w:rFonts w:eastAsia="Times New Roman" w:hAnsi="Times New Roman" w:ascii="Times New Roman"/>
          <w:sz w:val="24"/>
          <w:szCs w:val="24"/>
          <w:lang w:eastAsia="hr-HR"/>
        </w:rPr>
        <w:t xml:space="preserve">sudskog </w:t>
      </w:r>
      <w:r w:rsidR="00DC274B" w:rsidRPr="009D3E12">
        <w:rPr>
          <w:rFonts w:eastAsia="Times New Roman" w:hAnsi="Times New Roman" w:ascii="Times New Roman"/>
          <w:sz w:val="24"/>
          <w:szCs w:val="24"/>
          <w:lang w:eastAsia="hr-HR"/>
        </w:rPr>
        <w:t xml:space="preserve">registra, imenuje se </w:t>
      </w:r>
      <w:r w:rsidR="00EC7DEE" w:rsidRPr="009D3E12">
        <w:rPr>
          <w:rFonts w:hAnsi="Times New Roman" w:ascii="Times New Roman"/>
          <w:sz w:val="24"/>
          <w:szCs w:val="24"/>
        </w:rPr>
        <w:t>Edvin Šimunov iz Zadra, Poljanska 9, OIB:68167380523.</w:t>
      </w:r>
    </w:p>
    <w:p w:rsidRDefault="00EC7DEE" w:rsidP="00EC7DEE" w:rsidR="00EC7DEE" w:rsidRPr="009D3E12">
      <w:pPr>
        <w:spacing w:lineRule="auto" w:line="240" w:after="0"/>
        <w:jc w:val="both"/>
        <w:rPr>
          <w:rFonts w:hAnsi="Times New Roman" w:ascii="Times New Roman"/>
          <w:b/>
          <w:sz w:val="24"/>
          <w:szCs w:val="24"/>
        </w:rPr>
      </w:pPr>
    </w:p>
    <w:p w:rsidRDefault="00AA64FD" w:rsidP="00EC7DEE" w:rsidR="00DC274B" w:rsidRPr="009D3E12">
      <w:pPr>
        <w:spacing w:lineRule="auto" w:line="240" w:after="0"/>
        <w:jc w:val="both"/>
        <w:rPr>
          <w:rFonts w:hAnsi="Times New Roman" w:ascii="Times New Roman"/>
          <w:sz w:val="24"/>
          <w:szCs w:val="24"/>
        </w:rPr>
      </w:pPr>
      <w:r w:rsidRPr="009D3E12">
        <w:rPr>
          <w:rFonts w:eastAsia="Times New Roman" w:hAnsi="Times New Roman" w:ascii="Times New Roman"/>
          <w:sz w:val="24"/>
          <w:szCs w:val="24"/>
          <w:lang w:eastAsia="hr-HR"/>
        </w:rPr>
        <w:t>IV</w:t>
      </w:r>
      <w:r w:rsidR="00DC274B" w:rsidRPr="009D3E12">
        <w:rPr>
          <w:rFonts w:eastAsia="Times New Roman" w:hAnsi="Times New Roman" w:ascii="Times New Roman"/>
          <w:sz w:val="24"/>
          <w:szCs w:val="24"/>
          <w:lang w:eastAsia="hr-HR"/>
        </w:rPr>
        <w:t xml:space="preserve">. </w:t>
      </w:r>
      <w:r w:rsidR="004D1E44" w:rsidRPr="009D3E12">
        <w:rPr>
          <w:rFonts w:eastAsia="Times New Roman" w:hAnsi="Times New Roman" w:ascii="Times New Roman"/>
          <w:sz w:val="24"/>
          <w:szCs w:val="24"/>
          <w:lang w:eastAsia="hr-HR"/>
        </w:rPr>
        <w:tab/>
        <w:t>Nalaže se sudskom registru</w:t>
      </w:r>
      <w:r w:rsidR="007770B6" w:rsidRPr="009D3E12">
        <w:rPr>
          <w:rFonts w:eastAsia="Times New Roman" w:hAnsi="Times New Roman" w:ascii="Times New Roman"/>
          <w:sz w:val="24"/>
          <w:szCs w:val="24"/>
          <w:lang w:eastAsia="hr-HR"/>
        </w:rPr>
        <w:t>, Trgovačkog suda u Pazinu</w:t>
      </w:r>
      <w:r w:rsidR="004D1E44" w:rsidRPr="009D3E12">
        <w:rPr>
          <w:rFonts w:eastAsia="Times New Roman" w:hAnsi="Times New Roman" w:ascii="Times New Roman"/>
          <w:sz w:val="24"/>
          <w:szCs w:val="24"/>
          <w:lang w:eastAsia="hr-HR"/>
        </w:rPr>
        <w:t xml:space="preserve"> upisati </w:t>
      </w:r>
      <w:r w:rsidR="004D1E44" w:rsidRPr="009D3E12">
        <w:rPr>
          <w:rFonts w:hAnsi="Times New Roman" w:ascii="Times New Roman"/>
          <w:sz w:val="24"/>
          <w:szCs w:val="24"/>
        </w:rPr>
        <w:t>u su</w:t>
      </w:r>
      <w:r w:rsidR="00190EA0" w:rsidRPr="009D3E12">
        <w:rPr>
          <w:rFonts w:hAnsi="Times New Roman" w:ascii="Times New Roman"/>
          <w:sz w:val="24"/>
          <w:szCs w:val="24"/>
        </w:rPr>
        <w:t xml:space="preserve">dski registar </w:t>
      </w:r>
      <w:r w:rsidR="00190EA0" w:rsidRPr="009D3E12">
        <w:rPr>
          <w:rFonts w:eastAsia="Times New Roman" w:hAnsi="Times New Roman" w:ascii="Times New Roman"/>
          <w:sz w:val="24"/>
          <w:szCs w:val="24"/>
          <w:lang w:eastAsia="hr-HR"/>
        </w:rPr>
        <w:t>Stečajnu masu</w:t>
      </w:r>
      <w:r w:rsidR="00DC274B" w:rsidRPr="009D3E12">
        <w:rPr>
          <w:rFonts w:eastAsia="Times New Roman" w:hAnsi="Times New Roman" w:ascii="Times New Roman"/>
          <w:sz w:val="24"/>
          <w:szCs w:val="24"/>
          <w:lang w:eastAsia="hr-HR"/>
        </w:rPr>
        <w:t xml:space="preserve"> iza dužnika </w:t>
      </w:r>
      <w:r w:rsidRPr="009D3E12">
        <w:rPr>
          <w:rFonts w:hAnsi="Times New Roman" w:ascii="Times New Roman"/>
          <w:sz w:val="24"/>
          <w:szCs w:val="24"/>
        </w:rPr>
        <w:t xml:space="preserve">FRITONEX d.o.o </w:t>
      </w:r>
      <w:r w:rsidR="00190EA0" w:rsidRPr="009D3E12">
        <w:rPr>
          <w:rFonts w:hAnsi="Times New Roman" w:ascii="Times New Roman"/>
          <w:sz w:val="24"/>
          <w:szCs w:val="24"/>
        </w:rPr>
        <w:t xml:space="preserve">u stečaju, </w:t>
      </w:r>
      <w:r w:rsidR="00DC274B" w:rsidRPr="009D3E12">
        <w:rPr>
          <w:rFonts w:eastAsia="Times New Roman" w:hAnsi="Times New Roman" w:ascii="Times New Roman"/>
          <w:sz w:val="24"/>
          <w:szCs w:val="24"/>
          <w:lang w:eastAsia="hr-HR"/>
        </w:rPr>
        <w:t>kao pravnog slijednika brisanog društva dužnika</w:t>
      </w:r>
      <w:r w:rsidRPr="009D3E12">
        <w:rPr>
          <w:rFonts w:hAnsi="Times New Roman" w:ascii="Times New Roman"/>
          <w:sz w:val="24"/>
          <w:szCs w:val="24"/>
        </w:rPr>
        <w:t xml:space="preserve"> </w:t>
      </w:r>
      <w:r w:rsidR="00B73F6A" w:rsidRPr="009D3E12">
        <w:rPr>
          <w:rFonts w:hAnsi="Times New Roman" w:ascii="Times New Roman"/>
          <w:sz w:val="24"/>
          <w:szCs w:val="24"/>
        </w:rPr>
        <w:t>FRITONEX d.o.o., OIB:</w:t>
      </w:r>
      <w:r w:rsidRPr="009D3E12">
        <w:rPr>
          <w:rFonts w:hAnsi="Times New Roman" w:ascii="Times New Roman"/>
          <w:sz w:val="24"/>
          <w:szCs w:val="24"/>
        </w:rPr>
        <w:t>94564763361, Rovinj, Grisia 21</w:t>
      </w:r>
      <w:r w:rsidR="00190EA0" w:rsidRPr="009D3E12">
        <w:rPr>
          <w:rFonts w:hAnsi="Times New Roman" w:ascii="Times New Roman"/>
          <w:sz w:val="24"/>
          <w:szCs w:val="24"/>
        </w:rPr>
        <w:t xml:space="preserve">, </w:t>
      </w:r>
      <w:r w:rsidR="00DC274B" w:rsidRPr="009D3E12">
        <w:rPr>
          <w:rFonts w:eastAsia="Times New Roman" w:hAnsi="Times New Roman" w:ascii="Times New Roman"/>
          <w:sz w:val="24"/>
          <w:szCs w:val="24"/>
          <w:lang w:eastAsia="hr-HR"/>
        </w:rPr>
        <w:t>podatak o novom osobnom identifikacijskom broju Stečajne mase, podataka o stečajno</w:t>
      </w:r>
      <w:r w:rsidR="007770B6" w:rsidRPr="009D3E12">
        <w:rPr>
          <w:rFonts w:eastAsia="Times New Roman" w:hAnsi="Times New Roman" w:ascii="Times New Roman"/>
          <w:sz w:val="24"/>
          <w:szCs w:val="24"/>
          <w:lang w:eastAsia="hr-HR"/>
        </w:rPr>
        <w:t>m upravitelju</w:t>
      </w:r>
      <w:r w:rsidRPr="009D3E12">
        <w:rPr>
          <w:rFonts w:eastAsia="Times New Roman" w:hAnsi="Times New Roman" w:ascii="Times New Roman"/>
          <w:sz w:val="24"/>
          <w:szCs w:val="24"/>
          <w:lang w:eastAsia="hr-HR"/>
        </w:rPr>
        <w:t xml:space="preserve"> </w:t>
      </w:r>
      <w:r w:rsidRPr="009D3E12">
        <w:rPr>
          <w:rFonts w:hAnsi="Times New Roman" w:ascii="Times New Roman"/>
          <w:sz w:val="24"/>
          <w:szCs w:val="24"/>
        </w:rPr>
        <w:t>Edvin Šimunov iz Zadra, Poljanska 9, OIB:68167380523</w:t>
      </w:r>
      <w:r w:rsidR="007770B6" w:rsidRPr="009D3E12">
        <w:rPr>
          <w:rFonts w:hAnsi="Times New Roman" w:ascii="Times New Roman"/>
          <w:sz w:val="24"/>
          <w:szCs w:val="24"/>
        </w:rPr>
        <w:t xml:space="preserve">, </w:t>
      </w:r>
      <w:r w:rsidR="00DC274B" w:rsidRPr="009D3E12">
        <w:rPr>
          <w:rFonts w:eastAsia="Times New Roman" w:hAnsi="Times New Roman" w:ascii="Times New Roman"/>
          <w:sz w:val="24"/>
          <w:szCs w:val="24"/>
          <w:lang w:eastAsia="hr-HR"/>
        </w:rPr>
        <w:t>podatak o promjeni sjedišta Stečajne mase s obzirom na prebivalište stečajn</w:t>
      </w:r>
      <w:r w:rsidR="007770B6" w:rsidRPr="009D3E12">
        <w:rPr>
          <w:rFonts w:eastAsia="Times New Roman" w:hAnsi="Times New Roman" w:ascii="Times New Roman"/>
          <w:sz w:val="24"/>
          <w:szCs w:val="24"/>
          <w:lang w:eastAsia="hr-HR"/>
        </w:rPr>
        <w:t>og upravitelja.</w:t>
      </w:r>
    </w:p>
    <w:p w:rsidRDefault="00DC274B" w:rsidP="00EC7DEE" w:rsidR="00DC274B" w:rsidRPr="009D3E12">
      <w:pPr>
        <w:spacing w:lineRule="auto" w:line="240" w:after="0"/>
        <w:ind w:firstLine="708"/>
        <w:contextualSpacing/>
        <w:jc w:val="both"/>
        <w:rPr>
          <w:rFonts w:eastAsia="Times New Roman" w:hAnsi="Times New Roman" w:ascii="Times New Roman"/>
          <w:sz w:val="24"/>
          <w:szCs w:val="24"/>
          <w:lang w:eastAsia="hr-HR"/>
        </w:rPr>
      </w:pPr>
    </w:p>
    <w:p w:rsidRDefault="00190EA0" w:rsidP="00EC7DEE" w:rsidR="00DC274B" w:rsidRPr="009D3E12">
      <w:pPr>
        <w:spacing w:lineRule="auto" w:line="240" w:after="0"/>
        <w:jc w:val="both"/>
        <w:rPr>
          <w:rFonts w:hAnsi="Times New Roman" w:ascii="Times New Roman"/>
          <w:sz w:val="24"/>
          <w:szCs w:val="24"/>
        </w:rPr>
      </w:pPr>
      <w:r w:rsidRPr="009D3E12">
        <w:rPr>
          <w:rFonts w:eastAsia="Times New Roman" w:hAnsi="Times New Roman" w:ascii="Times New Roman"/>
          <w:sz w:val="24"/>
          <w:szCs w:val="24"/>
          <w:lang w:eastAsia="hr-HR"/>
        </w:rPr>
        <w:t>V.</w:t>
      </w:r>
      <w:r w:rsidRPr="009D3E12">
        <w:rPr>
          <w:rFonts w:eastAsia="Times New Roman" w:hAnsi="Times New Roman" w:ascii="Times New Roman"/>
          <w:sz w:val="24"/>
          <w:szCs w:val="24"/>
          <w:lang w:eastAsia="hr-HR"/>
        </w:rPr>
        <w:tab/>
      </w:r>
      <w:r w:rsidR="00DC274B" w:rsidRPr="009D3E12">
        <w:rPr>
          <w:rFonts w:eastAsia="Times New Roman" w:hAnsi="Times New Roman" w:ascii="Times New Roman"/>
          <w:sz w:val="24"/>
          <w:szCs w:val="24"/>
          <w:lang w:eastAsia="hr-HR"/>
        </w:rPr>
        <w:t xml:space="preserve">Pozivaju se vjerovnici Stečajne mase iza stečajnog dužnika viših isplatnih redova </w:t>
      </w:r>
      <w:r w:rsidR="000B3F05" w:rsidRPr="009D3E12">
        <w:rPr>
          <w:rFonts w:eastAsia="Times New Roman" w:hAnsi="Times New Roman" w:ascii="Times New Roman"/>
          <w:sz w:val="24"/>
          <w:szCs w:val="24"/>
          <w:lang w:eastAsia="hr-HR"/>
        </w:rPr>
        <w:t xml:space="preserve">da </w:t>
      </w:r>
      <w:r w:rsidR="00DC274B" w:rsidRPr="009D3E12">
        <w:rPr>
          <w:rFonts w:eastAsia="Times New Roman" w:hAnsi="Times New Roman" w:ascii="Times New Roman"/>
          <w:sz w:val="24"/>
          <w:szCs w:val="24"/>
          <w:lang w:eastAsia="hr-HR"/>
        </w:rPr>
        <w:t>u roku od 30 dana od dana objave ovog rješenja na mrežnoj stranici e-Oglasna ploča sud</w:t>
      </w:r>
      <w:r w:rsidR="00591839" w:rsidRPr="009D3E12">
        <w:rPr>
          <w:rFonts w:eastAsia="Times New Roman" w:hAnsi="Times New Roman" w:ascii="Times New Roman"/>
          <w:sz w:val="24"/>
          <w:szCs w:val="24"/>
          <w:lang w:eastAsia="hr-HR"/>
        </w:rPr>
        <w:t>ov</w:t>
      </w:r>
      <w:r w:rsidR="00DC274B" w:rsidRPr="009D3E12">
        <w:rPr>
          <w:rFonts w:eastAsia="Times New Roman" w:hAnsi="Times New Roman" w:ascii="Times New Roman"/>
          <w:sz w:val="24"/>
          <w:szCs w:val="24"/>
          <w:lang w:eastAsia="hr-HR"/>
        </w:rPr>
        <w:t>a, u skladu s odredbama čl. 257. Stečajnog zakona (Narodne novine broj 71/15), prijav</w:t>
      </w:r>
      <w:r w:rsidR="000B3F05" w:rsidRPr="009D3E12">
        <w:rPr>
          <w:rFonts w:eastAsia="Times New Roman" w:hAnsi="Times New Roman" w:ascii="Times New Roman"/>
          <w:sz w:val="24"/>
          <w:szCs w:val="24"/>
          <w:lang w:eastAsia="hr-HR"/>
        </w:rPr>
        <w:t>e</w:t>
      </w:r>
      <w:r w:rsidR="00DC274B" w:rsidRPr="009D3E12">
        <w:rPr>
          <w:rFonts w:eastAsia="Times New Roman" w:hAnsi="Times New Roman" w:ascii="Times New Roman"/>
          <w:sz w:val="24"/>
          <w:szCs w:val="24"/>
          <w:lang w:eastAsia="hr-HR"/>
        </w:rPr>
        <w:t xml:space="preserve"> svoje tražbine stečajno</w:t>
      </w:r>
      <w:r w:rsidR="007770B6" w:rsidRPr="009D3E12">
        <w:rPr>
          <w:rFonts w:eastAsia="Times New Roman" w:hAnsi="Times New Roman" w:ascii="Times New Roman"/>
          <w:sz w:val="24"/>
          <w:szCs w:val="24"/>
          <w:lang w:eastAsia="hr-HR"/>
        </w:rPr>
        <w:t>m upravitelju</w:t>
      </w:r>
      <w:r w:rsidR="00AA64FD" w:rsidRPr="009D3E12">
        <w:rPr>
          <w:rFonts w:hAnsi="Times New Roman" w:ascii="Times New Roman"/>
          <w:sz w:val="24"/>
          <w:szCs w:val="24"/>
        </w:rPr>
        <w:t xml:space="preserve"> Edvinu Šimunovu iz Zadra, Poljanska 9, OIB:68167380523, </w:t>
      </w:r>
      <w:r w:rsidR="00DC274B" w:rsidRPr="009D3E12">
        <w:rPr>
          <w:rFonts w:eastAsia="Times New Roman" w:hAnsi="Times New Roman" w:ascii="Times New Roman"/>
          <w:sz w:val="24"/>
          <w:szCs w:val="24"/>
          <w:lang w:eastAsia="hr-HR"/>
        </w:rPr>
        <w:t>na propisanom obrascu u dva primjerka uz prilaganje prijepisa isprava iz kojih tražbina proizlazi i kojima se ista dokazuje. Prijavi tražbine je potrebno priložiti i potvrdu o uplaćenoj sudskoj pristojbi u iznosu od 2% od vrijednosti tr</w:t>
      </w:r>
      <w:r w:rsidR="0081540E" w:rsidRPr="009D3E12">
        <w:rPr>
          <w:rFonts w:eastAsia="Times New Roman" w:hAnsi="Times New Roman" w:ascii="Times New Roman"/>
          <w:sz w:val="24"/>
          <w:szCs w:val="24"/>
          <w:lang w:eastAsia="hr-HR"/>
        </w:rPr>
        <w:t>ažbine, ali ne više od 500,00 kuna</w:t>
      </w:r>
      <w:r w:rsidR="00DC274B" w:rsidRPr="009D3E12">
        <w:rPr>
          <w:rFonts w:eastAsia="Times New Roman" w:hAnsi="Times New Roman" w:ascii="Times New Roman"/>
          <w:sz w:val="24"/>
          <w:szCs w:val="24"/>
          <w:lang w:eastAsia="hr-HR"/>
        </w:rPr>
        <w:t xml:space="preserve"> koja se uplaćuje na žiro-račun državnog proračuna Republike Hrvatske IBAN HR12 1001005-1863000160, pozivom na broj: 64 5045-23405-</w:t>
      </w:r>
      <w:r w:rsidR="00AA64FD" w:rsidRPr="009D3E12">
        <w:rPr>
          <w:rFonts w:eastAsia="Times New Roman" w:hAnsi="Times New Roman" w:ascii="Times New Roman"/>
          <w:sz w:val="24"/>
          <w:szCs w:val="24"/>
          <w:lang w:eastAsia="hr-HR"/>
        </w:rPr>
        <w:t>357</w:t>
      </w:r>
      <w:r w:rsidR="00DC274B" w:rsidRPr="009D3E12">
        <w:rPr>
          <w:rFonts w:eastAsia="Times New Roman" w:hAnsi="Times New Roman" w:ascii="Times New Roman"/>
          <w:sz w:val="24"/>
          <w:szCs w:val="24"/>
          <w:lang w:eastAsia="hr-HR"/>
        </w:rPr>
        <w:t>-17.</w:t>
      </w:r>
    </w:p>
    <w:p w:rsidRDefault="00DC274B" w:rsidP="00EC7DEE" w:rsidR="00DC274B" w:rsidRPr="009D3E12">
      <w:pPr>
        <w:spacing w:lineRule="auto" w:line="240" w:after="0"/>
        <w:ind w:firstLine="708"/>
        <w:jc w:val="both"/>
        <w:rPr>
          <w:rFonts w:eastAsia="Times New Roman" w:hAnsi="Times New Roman" w:ascii="Times New Roman"/>
          <w:sz w:val="24"/>
          <w:szCs w:val="24"/>
          <w:lang w:eastAsia="hr-HR"/>
        </w:rPr>
      </w:pPr>
    </w:p>
    <w:p w:rsidRDefault="00190EA0" w:rsidP="00EC7DEE" w:rsidR="00DC274B" w:rsidRPr="009D3E12">
      <w:pPr>
        <w:spacing w:lineRule="auto" w:line="240" w:after="0"/>
        <w:jc w:val="both"/>
        <w:rPr>
          <w:rFonts w:hAnsi="Times New Roman" w:ascii="Times New Roman"/>
          <w:sz w:val="24"/>
          <w:szCs w:val="24"/>
        </w:rPr>
      </w:pPr>
      <w:r w:rsidRPr="009D3E12">
        <w:rPr>
          <w:rFonts w:eastAsia="Times New Roman" w:hAnsi="Times New Roman" w:ascii="Times New Roman"/>
          <w:sz w:val="24"/>
          <w:szCs w:val="24"/>
          <w:lang w:eastAsia="hr-HR"/>
        </w:rPr>
        <w:t>V</w:t>
      </w:r>
      <w:r w:rsidR="009D3E12" w:rsidRPr="009D3E12">
        <w:rPr>
          <w:rFonts w:eastAsia="Times New Roman" w:hAnsi="Times New Roman" w:ascii="Times New Roman"/>
          <w:sz w:val="24"/>
          <w:szCs w:val="24"/>
          <w:lang w:eastAsia="hr-HR"/>
        </w:rPr>
        <w:t>I</w:t>
      </w:r>
      <w:r w:rsidRPr="009D3E12">
        <w:rPr>
          <w:rFonts w:eastAsia="Times New Roman" w:hAnsi="Times New Roman" w:ascii="Times New Roman"/>
          <w:sz w:val="24"/>
          <w:szCs w:val="24"/>
          <w:lang w:eastAsia="hr-HR"/>
        </w:rPr>
        <w:t>.</w:t>
      </w:r>
      <w:r w:rsidRPr="009D3E12">
        <w:rPr>
          <w:rFonts w:eastAsia="Times New Roman" w:hAnsi="Times New Roman" w:ascii="Times New Roman"/>
          <w:sz w:val="24"/>
          <w:szCs w:val="24"/>
          <w:lang w:eastAsia="hr-HR"/>
        </w:rPr>
        <w:tab/>
      </w:r>
      <w:r w:rsidR="00DC274B" w:rsidRPr="009D3E12">
        <w:rPr>
          <w:rFonts w:eastAsia="Times New Roman" w:hAnsi="Times New Roman" w:ascii="Times New Roman"/>
          <w:sz w:val="24"/>
          <w:szCs w:val="24"/>
          <w:lang w:eastAsia="hr-HR"/>
        </w:rPr>
        <w:t xml:space="preserve">Pozivaju se razlučni i izlučni vjerovnici stečajnog dužnika </w:t>
      </w:r>
      <w:r w:rsidR="000B3F05" w:rsidRPr="009D3E12">
        <w:rPr>
          <w:rFonts w:eastAsia="Times New Roman" w:hAnsi="Times New Roman" w:ascii="Times New Roman"/>
          <w:sz w:val="24"/>
          <w:szCs w:val="24"/>
          <w:lang w:eastAsia="hr-HR"/>
        </w:rPr>
        <w:t xml:space="preserve">da </w:t>
      </w:r>
      <w:r w:rsidR="00DC274B" w:rsidRPr="009D3E12">
        <w:rPr>
          <w:rFonts w:eastAsia="Times New Roman" w:hAnsi="Times New Roman" w:ascii="Times New Roman"/>
          <w:sz w:val="24"/>
          <w:szCs w:val="24"/>
          <w:lang w:eastAsia="hr-HR"/>
        </w:rPr>
        <w:t>u roku od 30 dana od dana objave ovog rješenja na mrežnoj stranici e-Oglasna pl</w:t>
      </w:r>
      <w:r w:rsidR="000B3F05" w:rsidRPr="009D3E12">
        <w:rPr>
          <w:rFonts w:eastAsia="Times New Roman" w:hAnsi="Times New Roman" w:ascii="Times New Roman"/>
          <w:sz w:val="24"/>
          <w:szCs w:val="24"/>
          <w:lang w:eastAsia="hr-HR"/>
        </w:rPr>
        <w:t>oča sud</w:t>
      </w:r>
      <w:r w:rsidR="00591839" w:rsidRPr="009D3E12">
        <w:rPr>
          <w:rFonts w:eastAsia="Times New Roman" w:hAnsi="Times New Roman" w:ascii="Times New Roman"/>
          <w:sz w:val="24"/>
          <w:szCs w:val="24"/>
          <w:lang w:eastAsia="hr-HR"/>
        </w:rPr>
        <w:t>ov</w:t>
      </w:r>
      <w:r w:rsidR="000B3F05" w:rsidRPr="009D3E12">
        <w:rPr>
          <w:rFonts w:eastAsia="Times New Roman" w:hAnsi="Times New Roman" w:ascii="Times New Roman"/>
          <w:sz w:val="24"/>
          <w:szCs w:val="24"/>
          <w:lang w:eastAsia="hr-HR"/>
        </w:rPr>
        <w:t>a, podneskom obavijeste</w:t>
      </w:r>
      <w:r w:rsidR="00DC274B" w:rsidRPr="009D3E12">
        <w:rPr>
          <w:rFonts w:eastAsia="Times New Roman" w:hAnsi="Times New Roman" w:ascii="Times New Roman"/>
          <w:sz w:val="24"/>
          <w:szCs w:val="24"/>
          <w:lang w:eastAsia="hr-HR"/>
        </w:rPr>
        <w:t xml:space="preserve"> stečajn</w:t>
      </w:r>
      <w:r w:rsidR="007770B6" w:rsidRPr="009D3E12">
        <w:rPr>
          <w:rFonts w:eastAsia="Times New Roman" w:hAnsi="Times New Roman" w:ascii="Times New Roman"/>
          <w:sz w:val="24"/>
          <w:szCs w:val="24"/>
          <w:lang w:eastAsia="hr-HR"/>
        </w:rPr>
        <w:t>og upravitelja</w:t>
      </w:r>
      <w:r w:rsidR="00AA64FD" w:rsidRPr="009D3E12">
        <w:rPr>
          <w:rFonts w:eastAsia="Times New Roman" w:hAnsi="Times New Roman" w:ascii="Times New Roman"/>
          <w:sz w:val="24"/>
          <w:szCs w:val="24"/>
          <w:lang w:eastAsia="hr-HR"/>
        </w:rPr>
        <w:t xml:space="preserve"> </w:t>
      </w:r>
      <w:r w:rsidR="00AA64FD" w:rsidRPr="009D3E12">
        <w:rPr>
          <w:rFonts w:hAnsi="Times New Roman" w:ascii="Times New Roman"/>
          <w:sz w:val="24"/>
          <w:szCs w:val="24"/>
        </w:rPr>
        <w:t>Edvin Šimunov iz Zadra, Poljanska 9, OIB:68167380523</w:t>
      </w:r>
      <w:r w:rsidRPr="009D3E12">
        <w:rPr>
          <w:rFonts w:hAnsi="Times New Roman" w:ascii="Times New Roman"/>
          <w:sz w:val="24"/>
          <w:szCs w:val="24"/>
        </w:rPr>
        <w:t xml:space="preserve">, </w:t>
      </w:r>
      <w:r w:rsidR="00DC274B" w:rsidRPr="009D3E12">
        <w:rPr>
          <w:rFonts w:eastAsia="Times New Roman" w:hAnsi="Times New Roman" w:ascii="Times New Roman"/>
          <w:sz w:val="24"/>
          <w:szCs w:val="24"/>
          <w:lang w:eastAsia="hr-HR"/>
        </w:rPr>
        <w:t>o svojim pravima u skladu s odredbama čl. 258. Stečajnog zakona. Prijavi je potrebno priložiti i potvrdu o uplaćenoj sudskoj pristojbi u iznosu od 2% od vrijednosti potraž</w:t>
      </w:r>
      <w:r w:rsidR="0081540E" w:rsidRPr="009D3E12">
        <w:rPr>
          <w:rFonts w:eastAsia="Times New Roman" w:hAnsi="Times New Roman" w:ascii="Times New Roman"/>
          <w:sz w:val="24"/>
          <w:szCs w:val="24"/>
          <w:lang w:eastAsia="hr-HR"/>
        </w:rPr>
        <w:t>ivanja, ali ne više od 500,00 kuna</w:t>
      </w:r>
      <w:r w:rsidR="00DC274B" w:rsidRPr="009D3E12">
        <w:rPr>
          <w:rFonts w:eastAsia="Times New Roman" w:hAnsi="Times New Roman" w:ascii="Times New Roman"/>
          <w:sz w:val="24"/>
          <w:szCs w:val="24"/>
          <w:lang w:eastAsia="hr-HR"/>
        </w:rPr>
        <w:t xml:space="preserve"> koja se uplaćuje na žiro-račun državnog proračuna Republike Hrvatske IBAN HR12 1001005-1863000160, pozivom na broj: 64 5045-23405-</w:t>
      </w:r>
      <w:r w:rsidR="00AA64FD" w:rsidRPr="009D3E12">
        <w:rPr>
          <w:rFonts w:eastAsia="Times New Roman" w:hAnsi="Times New Roman" w:ascii="Times New Roman"/>
          <w:sz w:val="24"/>
          <w:szCs w:val="24"/>
          <w:lang w:eastAsia="hr-HR"/>
        </w:rPr>
        <w:t>357</w:t>
      </w:r>
      <w:r w:rsidR="007770B6" w:rsidRPr="009D3E12">
        <w:rPr>
          <w:rFonts w:eastAsia="Times New Roman" w:hAnsi="Times New Roman" w:ascii="Times New Roman"/>
          <w:sz w:val="24"/>
          <w:szCs w:val="24"/>
          <w:lang w:eastAsia="hr-HR"/>
        </w:rPr>
        <w:t>-17.</w:t>
      </w:r>
      <w:r w:rsidR="00DC274B" w:rsidRPr="009D3E12">
        <w:rPr>
          <w:rFonts w:eastAsia="Times New Roman" w:hAnsi="Times New Roman" w:ascii="Times New Roman"/>
          <w:b/>
          <w:sz w:val="24"/>
          <w:szCs w:val="24"/>
          <w:lang w:eastAsia="hr-HR"/>
        </w:rPr>
        <w:t xml:space="preserve"> </w:t>
      </w:r>
    </w:p>
    <w:p w:rsidRDefault="00190EA0" w:rsidP="00EC7DEE" w:rsidR="00190EA0" w:rsidRPr="009D3E12">
      <w:pPr>
        <w:spacing w:lineRule="auto" w:line="240" w:after="0"/>
        <w:jc w:val="both"/>
        <w:rPr>
          <w:rFonts w:eastAsia="Times New Roman" w:hAnsi="Times New Roman" w:ascii="Times New Roman"/>
          <w:b/>
          <w:sz w:val="24"/>
          <w:szCs w:val="24"/>
          <w:lang w:eastAsia="hr-HR"/>
        </w:rPr>
      </w:pPr>
    </w:p>
    <w:p w:rsidRDefault="00190EA0" w:rsidP="00EC7DEE" w:rsidR="00190EA0" w:rsidRPr="009D3E12">
      <w:pPr>
        <w:spacing w:lineRule="auto" w:line="240" w:after="0"/>
        <w:jc w:val="both"/>
        <w:rPr>
          <w:rFonts w:hAnsi="Times New Roman" w:ascii="Times New Roman"/>
          <w:b/>
          <w:sz w:val="24"/>
          <w:szCs w:val="24"/>
        </w:rPr>
      </w:pPr>
      <w:r w:rsidRPr="009D3E12">
        <w:rPr>
          <w:rFonts w:hAnsi="Times New Roman" w:ascii="Times New Roman"/>
          <w:sz w:val="24"/>
          <w:szCs w:val="24"/>
        </w:rPr>
        <w:t>VI</w:t>
      </w:r>
      <w:r w:rsidR="009D3E12" w:rsidRPr="009D3E12">
        <w:rPr>
          <w:rFonts w:hAnsi="Times New Roman" w:ascii="Times New Roman"/>
          <w:sz w:val="24"/>
          <w:szCs w:val="24"/>
        </w:rPr>
        <w:t>I</w:t>
      </w:r>
      <w:r w:rsidRPr="009D3E12">
        <w:rPr>
          <w:rFonts w:hAnsi="Times New Roman" w:ascii="Times New Roman"/>
          <w:sz w:val="24"/>
          <w:szCs w:val="24"/>
        </w:rPr>
        <w:t>.</w:t>
      </w:r>
      <w:r w:rsidRPr="009D3E12">
        <w:rPr>
          <w:rFonts w:hAnsi="Times New Roman" w:ascii="Times New Roman"/>
          <w:sz w:val="24"/>
          <w:szCs w:val="24"/>
        </w:rPr>
        <w:tab/>
        <w:t xml:space="preserve">Ročište vjerovnika na kojem će se ispitati prijavljene tražbine (ispitno ročište) određuje se za dan </w:t>
      </w:r>
      <w:r w:rsidR="00AA64FD" w:rsidRPr="009D3E12">
        <w:rPr>
          <w:rFonts w:hAnsi="Times New Roman" w:ascii="Times New Roman"/>
          <w:b/>
          <w:sz w:val="24"/>
          <w:szCs w:val="24"/>
        </w:rPr>
        <w:t>26.</w:t>
      </w:r>
      <w:r w:rsidR="00AD0C7F" w:rsidRPr="009D3E12">
        <w:rPr>
          <w:rFonts w:hAnsi="Times New Roman" w:ascii="Times New Roman"/>
          <w:b/>
          <w:sz w:val="24"/>
          <w:szCs w:val="24"/>
        </w:rPr>
        <w:t xml:space="preserve"> listopada</w:t>
      </w:r>
      <w:r w:rsidR="00AD0C7F" w:rsidRPr="009D3E12">
        <w:rPr>
          <w:rFonts w:hAnsi="Times New Roman" w:ascii="Times New Roman"/>
          <w:sz w:val="24"/>
          <w:szCs w:val="24"/>
        </w:rPr>
        <w:t xml:space="preserve"> </w:t>
      </w:r>
      <w:r w:rsidR="00AA64FD" w:rsidRPr="009D3E12">
        <w:rPr>
          <w:rFonts w:hAnsi="Times New Roman" w:ascii="Times New Roman"/>
          <w:b/>
          <w:sz w:val="24"/>
          <w:szCs w:val="24"/>
        </w:rPr>
        <w:t>2017. u 13</w:t>
      </w:r>
      <w:r w:rsidR="00AD0C7F" w:rsidRPr="009D3E12">
        <w:rPr>
          <w:rFonts w:hAnsi="Times New Roman" w:ascii="Times New Roman"/>
          <w:b/>
          <w:sz w:val="24"/>
          <w:szCs w:val="24"/>
        </w:rPr>
        <w:t>,0</w:t>
      </w:r>
      <w:r w:rsidRPr="009D3E12">
        <w:rPr>
          <w:rFonts w:hAnsi="Times New Roman" w:ascii="Times New Roman"/>
          <w:b/>
          <w:sz w:val="24"/>
          <w:szCs w:val="24"/>
        </w:rPr>
        <w:t>0</w:t>
      </w:r>
      <w:r w:rsidRPr="009D3E12">
        <w:rPr>
          <w:rFonts w:hAnsi="Times New Roman" w:ascii="Times New Roman"/>
          <w:sz w:val="24"/>
          <w:szCs w:val="24"/>
        </w:rPr>
        <w:t xml:space="preserve"> </w:t>
      </w:r>
      <w:r w:rsidR="00DF0A5F" w:rsidRPr="009D3E12">
        <w:rPr>
          <w:rFonts w:hAnsi="Times New Roman" w:ascii="Times New Roman"/>
          <w:b/>
          <w:sz w:val="24"/>
          <w:szCs w:val="24"/>
        </w:rPr>
        <w:t>kod ovog S</w:t>
      </w:r>
      <w:r w:rsidRPr="009D3E12">
        <w:rPr>
          <w:rFonts w:hAnsi="Times New Roman" w:ascii="Times New Roman"/>
          <w:b/>
          <w:sz w:val="24"/>
          <w:szCs w:val="24"/>
        </w:rPr>
        <w:t>uda, sudnica broj 14/I</w:t>
      </w:r>
      <w:r w:rsidR="000B3F05" w:rsidRPr="009D3E12">
        <w:rPr>
          <w:rFonts w:hAnsi="Times New Roman" w:ascii="Times New Roman"/>
          <w:b/>
          <w:sz w:val="24"/>
          <w:szCs w:val="24"/>
        </w:rPr>
        <w:t>.</w:t>
      </w:r>
    </w:p>
    <w:p w:rsidRDefault="00591839" w:rsidP="00EC7DEE" w:rsidR="00591839" w:rsidRPr="009D3E12">
      <w:pPr>
        <w:spacing w:lineRule="auto" w:line="240" w:after="0"/>
        <w:jc w:val="both"/>
        <w:rPr>
          <w:rFonts w:hAnsi="Times New Roman" w:ascii="Times New Roman"/>
          <w:sz w:val="24"/>
          <w:szCs w:val="24"/>
        </w:rPr>
      </w:pPr>
    </w:p>
    <w:p w:rsidRDefault="00190EA0" w:rsidP="00EC7DEE" w:rsidR="000B3F05" w:rsidRPr="009D3E12">
      <w:pPr>
        <w:spacing w:lineRule="auto" w:line="240" w:after="0"/>
        <w:jc w:val="both"/>
        <w:rPr>
          <w:rFonts w:hAnsi="Times New Roman" w:ascii="Times New Roman"/>
          <w:sz w:val="24"/>
          <w:szCs w:val="24"/>
        </w:rPr>
      </w:pPr>
      <w:r w:rsidRPr="009D3E12">
        <w:rPr>
          <w:rFonts w:hAnsi="Times New Roman" w:ascii="Times New Roman"/>
          <w:sz w:val="24"/>
          <w:szCs w:val="24"/>
        </w:rPr>
        <w:t>VII</w:t>
      </w:r>
      <w:r w:rsidR="009D3E12" w:rsidRPr="009D3E12">
        <w:rPr>
          <w:rFonts w:hAnsi="Times New Roman" w:ascii="Times New Roman"/>
          <w:sz w:val="24"/>
          <w:szCs w:val="24"/>
        </w:rPr>
        <w:t>I</w:t>
      </w:r>
      <w:r w:rsidRPr="009D3E12">
        <w:rPr>
          <w:rFonts w:hAnsi="Times New Roman" w:ascii="Times New Roman"/>
          <w:sz w:val="24"/>
          <w:szCs w:val="24"/>
        </w:rPr>
        <w:t xml:space="preserve">. </w:t>
      </w:r>
      <w:r w:rsidRPr="009D3E12">
        <w:rPr>
          <w:rFonts w:hAnsi="Times New Roman" w:ascii="Times New Roman"/>
          <w:sz w:val="24"/>
          <w:szCs w:val="24"/>
        </w:rPr>
        <w:tab/>
        <w:t>Ročište vjerovnika na kojem će se na temelju izvješća stečajn</w:t>
      </w:r>
      <w:r w:rsidR="00AD0C7F" w:rsidRPr="009D3E12">
        <w:rPr>
          <w:rFonts w:hAnsi="Times New Roman" w:ascii="Times New Roman"/>
          <w:sz w:val="24"/>
          <w:szCs w:val="24"/>
        </w:rPr>
        <w:t xml:space="preserve">og </w:t>
      </w:r>
      <w:r w:rsidRPr="009D3E12">
        <w:rPr>
          <w:rFonts w:hAnsi="Times New Roman" w:ascii="Times New Roman"/>
          <w:sz w:val="24"/>
          <w:szCs w:val="24"/>
        </w:rPr>
        <w:t>upravitelj</w:t>
      </w:r>
      <w:r w:rsidR="00AD0C7F" w:rsidRPr="009D3E12">
        <w:rPr>
          <w:rFonts w:hAnsi="Times New Roman" w:ascii="Times New Roman"/>
          <w:sz w:val="24"/>
          <w:szCs w:val="24"/>
        </w:rPr>
        <w:t>a</w:t>
      </w:r>
      <w:r w:rsidR="000B3F05" w:rsidRPr="009D3E12">
        <w:rPr>
          <w:rFonts w:hAnsi="Times New Roman" w:ascii="Times New Roman"/>
          <w:sz w:val="24"/>
          <w:szCs w:val="24"/>
        </w:rPr>
        <w:t xml:space="preserve"> o</w:t>
      </w:r>
      <w:r w:rsidRPr="009D3E12">
        <w:rPr>
          <w:rFonts w:hAnsi="Times New Roman" w:ascii="Times New Roman"/>
          <w:sz w:val="24"/>
          <w:szCs w:val="24"/>
        </w:rPr>
        <w:t xml:space="preserve">dlučivati o daljnjem tijeku stečajnog postupka (izvještajno ročište) određuje se za dan </w:t>
      </w:r>
      <w:r w:rsidRPr="009D3E12">
        <w:rPr>
          <w:rFonts w:hAnsi="Times New Roman" w:ascii="Times New Roman"/>
          <w:b/>
          <w:sz w:val="24"/>
          <w:szCs w:val="24"/>
        </w:rPr>
        <w:t xml:space="preserve"> </w:t>
      </w:r>
      <w:r w:rsidR="00AA64FD" w:rsidRPr="009D3E12">
        <w:rPr>
          <w:rFonts w:hAnsi="Times New Roman" w:ascii="Times New Roman"/>
          <w:b/>
          <w:sz w:val="24"/>
          <w:szCs w:val="24"/>
        </w:rPr>
        <w:t>26. listopada 2017. u 13,2</w:t>
      </w:r>
      <w:r w:rsidR="00AD0C7F" w:rsidRPr="009D3E12">
        <w:rPr>
          <w:rFonts w:hAnsi="Times New Roman" w:ascii="Times New Roman"/>
          <w:b/>
          <w:sz w:val="24"/>
          <w:szCs w:val="24"/>
        </w:rPr>
        <w:t>0 sati k</w:t>
      </w:r>
      <w:r w:rsidR="00DF0A5F" w:rsidRPr="009D3E12">
        <w:rPr>
          <w:rFonts w:hAnsi="Times New Roman" w:ascii="Times New Roman"/>
          <w:b/>
          <w:sz w:val="24"/>
          <w:szCs w:val="24"/>
        </w:rPr>
        <w:t>od ovog S</w:t>
      </w:r>
      <w:r w:rsidRPr="009D3E12">
        <w:rPr>
          <w:rFonts w:hAnsi="Times New Roman" w:ascii="Times New Roman"/>
          <w:b/>
          <w:sz w:val="24"/>
          <w:szCs w:val="24"/>
        </w:rPr>
        <w:t>uda, sudnica broj 14/I</w:t>
      </w:r>
      <w:r w:rsidR="00AA221F" w:rsidRPr="009D3E12">
        <w:rPr>
          <w:rFonts w:hAnsi="Times New Roman" w:ascii="Times New Roman"/>
          <w:sz w:val="24"/>
          <w:szCs w:val="24"/>
        </w:rPr>
        <w:t>.</w:t>
      </w:r>
    </w:p>
    <w:p w:rsidRDefault="00591839" w:rsidP="00EC7DEE" w:rsidR="00591839" w:rsidRPr="009D3E12">
      <w:pPr>
        <w:spacing w:lineRule="auto" w:line="240" w:after="0"/>
        <w:jc w:val="both"/>
        <w:rPr>
          <w:rFonts w:hAnsi="Times New Roman" w:ascii="Times New Roman"/>
          <w:sz w:val="24"/>
          <w:szCs w:val="24"/>
        </w:rPr>
      </w:pPr>
    </w:p>
    <w:p w:rsidRDefault="009D3E12" w:rsidP="00EC7DEE" w:rsidR="00E74C10" w:rsidRPr="009D3E12">
      <w:pPr>
        <w:spacing w:lineRule="auto" w:line="240" w:after="0"/>
        <w:jc w:val="both"/>
        <w:rPr>
          <w:rFonts w:hAnsi="Times New Roman" w:ascii="Times New Roman"/>
          <w:sz w:val="24"/>
          <w:szCs w:val="24"/>
        </w:rPr>
      </w:pPr>
      <w:r w:rsidRPr="009D3E12">
        <w:rPr>
          <w:rFonts w:hAnsi="Times New Roman" w:ascii="Times New Roman"/>
          <w:sz w:val="24"/>
          <w:szCs w:val="24"/>
        </w:rPr>
        <w:t>IX</w:t>
      </w:r>
      <w:r w:rsidR="00564FFF" w:rsidRPr="009D3E12">
        <w:rPr>
          <w:rFonts w:hAnsi="Times New Roman" w:ascii="Times New Roman"/>
          <w:sz w:val="24"/>
          <w:szCs w:val="24"/>
        </w:rPr>
        <w:t>.</w:t>
      </w:r>
      <w:r w:rsidR="00564FFF" w:rsidRPr="009D3E12">
        <w:rPr>
          <w:rFonts w:hAnsi="Times New Roman" w:ascii="Times New Roman"/>
          <w:sz w:val="24"/>
          <w:szCs w:val="24"/>
        </w:rPr>
        <w:tab/>
      </w:r>
      <w:r w:rsidR="00E74C10" w:rsidRPr="009D3E12">
        <w:rPr>
          <w:rFonts w:hAnsi="Times New Roman" w:ascii="Times New Roman"/>
          <w:sz w:val="24"/>
          <w:szCs w:val="24"/>
        </w:rPr>
        <w:t xml:space="preserve">Određuje se upis zabilježbe nastavka stečajnog postupka </w:t>
      </w:r>
      <w:r w:rsidR="00E74C10" w:rsidRPr="009D3E12">
        <w:rPr>
          <w:rFonts w:eastAsia="Times New Roman" w:hAnsi="Times New Roman" w:ascii="Times New Roman"/>
          <w:sz w:val="24"/>
          <w:szCs w:val="24"/>
        </w:rPr>
        <w:t xml:space="preserve">nad Stečajnom masom iza dužnika </w:t>
      </w:r>
      <w:r w:rsidR="00AA64FD" w:rsidRPr="009D3E12">
        <w:rPr>
          <w:rFonts w:eastAsia="Times New Roman" w:hAnsi="Times New Roman" w:ascii="Times New Roman"/>
          <w:sz w:val="24"/>
          <w:szCs w:val="24"/>
        </w:rPr>
        <w:t xml:space="preserve">FRITONEX </w:t>
      </w:r>
      <w:r w:rsidR="00E74C10" w:rsidRPr="009D3E12">
        <w:rPr>
          <w:rFonts w:hAnsi="Times New Roman" w:ascii="Times New Roman"/>
          <w:sz w:val="24"/>
          <w:szCs w:val="24"/>
        </w:rPr>
        <w:t>d.o.o. u stečaju, u zemljišnoj knjizi Općinskog suda u P</w:t>
      </w:r>
      <w:r w:rsidR="00E72AD3" w:rsidRPr="009D3E12">
        <w:rPr>
          <w:rFonts w:hAnsi="Times New Roman" w:ascii="Times New Roman"/>
          <w:sz w:val="24"/>
          <w:szCs w:val="24"/>
        </w:rPr>
        <w:t xml:space="preserve">uli, </w:t>
      </w:r>
      <w:r w:rsidR="00E74C10" w:rsidRPr="009D3E12">
        <w:rPr>
          <w:rFonts w:hAnsi="Times New Roman" w:ascii="Times New Roman"/>
          <w:sz w:val="24"/>
          <w:szCs w:val="24"/>
        </w:rPr>
        <w:t xml:space="preserve">Zemljišnoknjižnog odjela u odnosu na: </w:t>
      </w:r>
    </w:p>
    <w:p w:rsidRDefault="00AA64FD" w:rsidP="00C543B4" w:rsidR="00C543B4" w:rsidRPr="009D3E12">
      <w:pPr>
        <w:pStyle w:val="Odlomakpopisa"/>
        <w:numPr>
          <w:ilvl w:val="0"/>
          <w:numId w:val="3"/>
        </w:numPr>
        <w:spacing w:lineRule="auto" w:line="240" w:after="0"/>
        <w:jc w:val="both"/>
        <w:rPr>
          <w:rFonts w:eastAsia="Times New Roman" w:hAnsi="Times New Roman" w:ascii="Times New Roman"/>
          <w:sz w:val="24"/>
          <w:szCs w:val="24"/>
        </w:rPr>
      </w:pPr>
      <w:r w:rsidRPr="009D3E12">
        <w:rPr>
          <w:rFonts w:eastAsia="Times New Roman" w:hAnsi="Times New Roman" w:ascii="Times New Roman"/>
          <w:sz w:val="24"/>
          <w:szCs w:val="24"/>
        </w:rPr>
        <w:t xml:space="preserve">kat.čest. 443/7, u naravi pašnjak, površine 346 m2, upisao u zk.ul. 18912 </w:t>
      </w:r>
      <w:r w:rsidR="00C543B4" w:rsidRPr="009D3E12">
        <w:rPr>
          <w:rFonts w:eastAsia="Times New Roman" w:hAnsi="Times New Roman" w:ascii="Times New Roman"/>
          <w:sz w:val="24"/>
          <w:szCs w:val="24"/>
        </w:rPr>
        <w:t>k.o. Vodnjan,</w:t>
      </w:r>
    </w:p>
    <w:p w:rsidRDefault="00AA64FD" w:rsidP="00C543B4" w:rsidR="00AA64FD" w:rsidRPr="009D3E12">
      <w:pPr>
        <w:pStyle w:val="Odlomakpopisa"/>
        <w:numPr>
          <w:ilvl w:val="0"/>
          <w:numId w:val="3"/>
        </w:numPr>
        <w:spacing w:lineRule="auto" w:line="240" w:after="0"/>
        <w:jc w:val="both"/>
        <w:rPr>
          <w:rFonts w:eastAsia="Times New Roman" w:hAnsi="Times New Roman" w:ascii="Times New Roman"/>
          <w:sz w:val="24"/>
          <w:szCs w:val="24"/>
        </w:rPr>
      </w:pPr>
      <w:r w:rsidRPr="009D3E12">
        <w:rPr>
          <w:rFonts w:eastAsia="Times New Roman" w:hAnsi="Times New Roman" w:ascii="Times New Roman"/>
          <w:sz w:val="24"/>
          <w:szCs w:val="24"/>
        </w:rPr>
        <w:t>kat.čest. 443/8, u naravi pašnjak, površine 517m2</w:t>
      </w:r>
      <w:r w:rsidR="00C543B4" w:rsidRPr="009D3E12">
        <w:rPr>
          <w:rFonts w:eastAsia="Times New Roman" w:hAnsi="Times New Roman" w:ascii="Times New Roman"/>
          <w:sz w:val="24"/>
          <w:szCs w:val="24"/>
        </w:rPr>
        <w:t xml:space="preserve"> i </w:t>
      </w:r>
      <w:r w:rsidRPr="009D3E12">
        <w:rPr>
          <w:rFonts w:eastAsia="Times New Roman" w:hAnsi="Times New Roman" w:ascii="Times New Roman"/>
          <w:sz w:val="24"/>
          <w:szCs w:val="24"/>
        </w:rPr>
        <w:t xml:space="preserve">kat.čest. 443/9, u naravi pašnjak, površine 520m2, </w:t>
      </w:r>
      <w:r w:rsidR="00C543B4" w:rsidRPr="009D3E12">
        <w:rPr>
          <w:rFonts w:eastAsia="Times New Roman" w:hAnsi="Times New Roman" w:ascii="Times New Roman"/>
          <w:sz w:val="24"/>
          <w:szCs w:val="24"/>
        </w:rPr>
        <w:t xml:space="preserve">upisano u zk.ul. 9929, sve k.o. Vodnjan. </w:t>
      </w:r>
    </w:p>
    <w:p w:rsidRDefault="00E74C10" w:rsidP="00EC7DEE" w:rsidR="00E74C10" w:rsidRPr="009D3E12">
      <w:pPr>
        <w:spacing w:lineRule="auto" w:line="240" w:after="0"/>
        <w:jc w:val="both"/>
        <w:rPr>
          <w:rFonts w:eastAsia="Times New Roman" w:hAnsi="Times New Roman" w:ascii="Times New Roman"/>
          <w:sz w:val="24"/>
          <w:szCs w:val="24"/>
        </w:rPr>
      </w:pPr>
    </w:p>
    <w:p w:rsidRDefault="00286764" w:rsidP="00EC7DEE" w:rsidR="00286764" w:rsidRPr="009D3E12">
      <w:pPr>
        <w:spacing w:lineRule="auto" w:line="240" w:after="0"/>
        <w:jc w:val="both"/>
        <w:rPr>
          <w:rFonts w:eastAsia="Times New Roman" w:hAnsi="Times New Roman" w:ascii="Times New Roman"/>
          <w:sz w:val="24"/>
          <w:szCs w:val="24"/>
        </w:rPr>
      </w:pPr>
    </w:p>
    <w:p w:rsidRDefault="00DC274B" w:rsidP="00EC7DEE" w:rsidR="00DC274B" w:rsidRPr="009D3E12">
      <w:pPr>
        <w:spacing w:lineRule="auto" w:line="240" w:after="0"/>
        <w:jc w:val="center"/>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Obrazloženje</w:t>
      </w:r>
    </w:p>
    <w:p w:rsidRDefault="00DC274B" w:rsidP="00EC7DEE" w:rsidR="00DC274B" w:rsidRPr="009D3E12">
      <w:pPr>
        <w:spacing w:lineRule="auto" w:line="240" w:after="0"/>
        <w:jc w:val="center"/>
        <w:rPr>
          <w:rFonts w:eastAsia="Times New Roman" w:hAnsi="Times New Roman" w:ascii="Times New Roman"/>
          <w:sz w:val="24"/>
          <w:szCs w:val="24"/>
          <w:lang w:eastAsia="hr-HR"/>
        </w:rPr>
      </w:pPr>
    </w:p>
    <w:p w:rsidRDefault="00DB4FB4" w:rsidP="00EC7DEE" w:rsidR="00C543B4" w:rsidRPr="009D3E12">
      <w:pPr>
        <w:spacing w:lineRule="auto" w:line="240" w:after="0"/>
        <w:ind w:firstLine="709"/>
        <w:jc w:val="both"/>
        <w:rPr>
          <w:rFonts w:eastAsia="Times New Roman" w:hAnsi="Times New Roman" w:ascii="Times New Roman"/>
          <w:sz w:val="24"/>
          <w:szCs w:val="24"/>
          <w:lang w:eastAsia="hr-HR"/>
        </w:rPr>
      </w:pPr>
      <w:r w:rsidRPr="009D3E12">
        <w:rPr>
          <w:rFonts w:eastAsia="Times New Roman" w:hAnsi="Times New Roman" w:ascii="Times New Roman"/>
          <w:sz w:val="24"/>
          <w:szCs w:val="24"/>
        </w:rPr>
        <w:t xml:space="preserve">Rješenjem </w:t>
      </w:r>
      <w:r w:rsidR="00C56000" w:rsidRPr="009D3E12">
        <w:rPr>
          <w:rFonts w:eastAsia="Times New Roman" w:hAnsi="Times New Roman" w:ascii="Times New Roman"/>
          <w:sz w:val="24"/>
          <w:szCs w:val="24"/>
        </w:rPr>
        <w:t xml:space="preserve">ovog suda poslovni broj </w:t>
      </w:r>
      <w:r w:rsidR="00AA221F" w:rsidRPr="009D3E12">
        <w:rPr>
          <w:rFonts w:eastAsia="Times New Roman" w:hAnsi="Times New Roman" w:ascii="Times New Roman"/>
          <w:sz w:val="24"/>
          <w:szCs w:val="24"/>
        </w:rPr>
        <w:t>2 St-</w:t>
      </w:r>
      <w:r w:rsidR="00F427D6" w:rsidRPr="009D3E12">
        <w:rPr>
          <w:rFonts w:eastAsia="Times New Roman" w:hAnsi="Times New Roman" w:ascii="Times New Roman"/>
          <w:sz w:val="24"/>
          <w:szCs w:val="24"/>
        </w:rPr>
        <w:t>61</w:t>
      </w:r>
      <w:r w:rsidR="00C543B4" w:rsidRPr="009D3E12">
        <w:rPr>
          <w:rFonts w:eastAsia="Times New Roman" w:hAnsi="Times New Roman" w:ascii="Times New Roman"/>
          <w:sz w:val="24"/>
          <w:szCs w:val="24"/>
        </w:rPr>
        <w:t>3/16-11</w:t>
      </w:r>
      <w:r w:rsidR="00F427D6" w:rsidRPr="009D3E12">
        <w:rPr>
          <w:rFonts w:eastAsia="Times New Roman" w:hAnsi="Times New Roman" w:ascii="Times New Roman"/>
          <w:sz w:val="24"/>
          <w:szCs w:val="24"/>
        </w:rPr>
        <w:t xml:space="preserve"> od</w:t>
      </w:r>
      <w:r w:rsidR="00C543B4" w:rsidRPr="009D3E12">
        <w:rPr>
          <w:rFonts w:eastAsia="Times New Roman" w:hAnsi="Times New Roman" w:ascii="Times New Roman"/>
          <w:sz w:val="24"/>
          <w:szCs w:val="24"/>
        </w:rPr>
        <w:t xml:space="preserve"> 17</w:t>
      </w:r>
      <w:r w:rsidR="00F427D6" w:rsidRPr="009D3E12">
        <w:rPr>
          <w:rFonts w:eastAsia="Times New Roman" w:hAnsi="Times New Roman" w:ascii="Times New Roman"/>
          <w:sz w:val="24"/>
          <w:szCs w:val="24"/>
        </w:rPr>
        <w:t xml:space="preserve">. veljače 2017. </w:t>
      </w:r>
      <w:r w:rsidR="00AA221F" w:rsidRPr="009D3E12">
        <w:rPr>
          <w:rFonts w:eastAsia="Times New Roman" w:hAnsi="Times New Roman" w:ascii="Times New Roman"/>
          <w:sz w:val="24"/>
          <w:szCs w:val="24"/>
        </w:rPr>
        <w:t xml:space="preserve">otvoren je i istovremeno </w:t>
      </w:r>
      <w:r w:rsidR="00DC274B" w:rsidRPr="009D3E12">
        <w:rPr>
          <w:rFonts w:eastAsia="Times New Roman" w:hAnsi="Times New Roman" w:ascii="Times New Roman"/>
          <w:sz w:val="24"/>
          <w:szCs w:val="24"/>
        </w:rPr>
        <w:t>zaključen skraćeni stečajni postupak nad dužnikom</w:t>
      </w:r>
      <w:r w:rsidR="00F427D6" w:rsidRPr="009D3E12">
        <w:rPr>
          <w:rFonts w:eastAsia="Times New Roman" w:hAnsi="Times New Roman" w:ascii="Times New Roman"/>
          <w:sz w:val="24"/>
          <w:szCs w:val="24"/>
          <w:lang w:eastAsia="hr-HR"/>
        </w:rPr>
        <w:t xml:space="preserve">  </w:t>
      </w:r>
      <w:r w:rsidR="00C543B4" w:rsidRPr="009D3E12">
        <w:rPr>
          <w:rFonts w:hAnsi="Times New Roman" w:ascii="Times New Roman"/>
          <w:sz w:val="24"/>
          <w:szCs w:val="24"/>
        </w:rPr>
        <w:t>FRITONEX d.o.o., OIB: 94564763361, Rovinj, Grisia 21.</w:t>
      </w:r>
    </w:p>
    <w:p w:rsidRDefault="00AA221F" w:rsidP="00EC7DEE" w:rsidR="00DB4FB4" w:rsidRPr="009D3E12">
      <w:pPr>
        <w:spacing w:lineRule="auto" w:line="240" w:after="0"/>
        <w:ind w:firstLine="709"/>
        <w:jc w:val="both"/>
        <w:rPr>
          <w:rFonts w:eastAsia="Times New Roman" w:hAnsi="Times New Roman" w:ascii="Times New Roman"/>
          <w:sz w:val="24"/>
          <w:szCs w:val="24"/>
        </w:rPr>
      </w:pPr>
      <w:r w:rsidRPr="009D3E12">
        <w:rPr>
          <w:rFonts w:hAnsi="Times New Roman" w:ascii="Times New Roman"/>
          <w:sz w:val="24"/>
          <w:szCs w:val="24"/>
        </w:rPr>
        <w:t xml:space="preserve">Istim rješenjem u točki II. </w:t>
      </w:r>
      <w:r w:rsidR="00E74C10" w:rsidRPr="009D3E12">
        <w:rPr>
          <w:rFonts w:hAnsi="Times New Roman" w:ascii="Times New Roman"/>
          <w:sz w:val="24"/>
          <w:szCs w:val="24"/>
        </w:rPr>
        <w:t>stečajnom dužniku imenovan</w:t>
      </w:r>
      <w:r w:rsidR="007C5510" w:rsidRPr="009D3E12">
        <w:rPr>
          <w:rFonts w:hAnsi="Times New Roman" w:ascii="Times New Roman"/>
          <w:sz w:val="24"/>
          <w:szCs w:val="24"/>
        </w:rPr>
        <w:t xml:space="preserve"> je s</w:t>
      </w:r>
      <w:r w:rsidR="00DC274B" w:rsidRPr="009D3E12">
        <w:rPr>
          <w:rFonts w:eastAsia="Times New Roman" w:hAnsi="Times New Roman" w:ascii="Times New Roman"/>
          <w:sz w:val="24"/>
          <w:szCs w:val="24"/>
        </w:rPr>
        <w:t>tečajn</w:t>
      </w:r>
      <w:r w:rsidR="00F427D6" w:rsidRPr="009D3E12">
        <w:rPr>
          <w:rFonts w:eastAsia="Times New Roman" w:hAnsi="Times New Roman" w:ascii="Times New Roman"/>
          <w:sz w:val="24"/>
          <w:szCs w:val="24"/>
        </w:rPr>
        <w:t xml:space="preserve">i upravitelj u </w:t>
      </w:r>
      <w:r w:rsidR="007C5510" w:rsidRPr="009D3E12">
        <w:rPr>
          <w:rFonts w:eastAsia="Times New Roman" w:hAnsi="Times New Roman" w:ascii="Times New Roman"/>
          <w:sz w:val="24"/>
          <w:szCs w:val="24"/>
        </w:rPr>
        <w:t>osobi D</w:t>
      </w:r>
      <w:r w:rsidR="00F427D6" w:rsidRPr="009D3E12">
        <w:rPr>
          <w:rFonts w:eastAsia="Times New Roman" w:hAnsi="Times New Roman" w:ascii="Times New Roman"/>
          <w:sz w:val="24"/>
          <w:szCs w:val="24"/>
        </w:rPr>
        <w:t>omagoja Repača iz Zagreba</w:t>
      </w:r>
      <w:r w:rsidR="000B3F05" w:rsidRPr="009D3E12">
        <w:rPr>
          <w:rFonts w:eastAsia="Times New Roman" w:hAnsi="Times New Roman" w:ascii="Times New Roman"/>
          <w:sz w:val="24"/>
          <w:szCs w:val="24"/>
        </w:rPr>
        <w:t xml:space="preserve"> </w:t>
      </w:r>
      <w:r w:rsidR="00DB4FB4" w:rsidRPr="009D3E12">
        <w:rPr>
          <w:rFonts w:eastAsia="Times New Roman" w:hAnsi="Times New Roman" w:ascii="Times New Roman"/>
          <w:sz w:val="24"/>
          <w:szCs w:val="24"/>
        </w:rPr>
        <w:t xml:space="preserve">te je po pravomoćnosti navedenog rješenja, stečajni dužnik brisan iz </w:t>
      </w:r>
      <w:r w:rsidRPr="009D3E12">
        <w:rPr>
          <w:rFonts w:eastAsia="Times New Roman" w:hAnsi="Times New Roman" w:ascii="Times New Roman"/>
          <w:sz w:val="24"/>
          <w:szCs w:val="24"/>
        </w:rPr>
        <w:t xml:space="preserve">sudskog registra. </w:t>
      </w:r>
      <w:r w:rsidR="00DB4FB4" w:rsidRPr="009D3E12">
        <w:rPr>
          <w:rFonts w:eastAsia="Times New Roman" w:hAnsi="Times New Roman" w:ascii="Times New Roman"/>
          <w:sz w:val="24"/>
          <w:szCs w:val="24"/>
        </w:rPr>
        <w:t xml:space="preserve"> </w:t>
      </w:r>
    </w:p>
    <w:p w:rsidRDefault="00FF2EC1" w:rsidP="00C543B4" w:rsidR="00C543B4" w:rsidRPr="009D3E12">
      <w:pPr>
        <w:spacing w:lineRule="auto" w:line="240" w:after="0"/>
        <w:ind w:firstLine="709"/>
        <w:jc w:val="both"/>
        <w:rPr>
          <w:rFonts w:eastAsia="Times New Roman" w:hAnsi="Times New Roman" w:ascii="Times New Roman"/>
          <w:sz w:val="24"/>
          <w:szCs w:val="24"/>
          <w:lang w:eastAsia="hr-HR"/>
        </w:rPr>
      </w:pPr>
      <w:r w:rsidRPr="009D3E12">
        <w:rPr>
          <w:rFonts w:eastAsia="Times New Roman" w:hAnsi="Times New Roman" w:ascii="Times New Roman"/>
          <w:sz w:val="24"/>
          <w:szCs w:val="24"/>
        </w:rPr>
        <w:t xml:space="preserve">Podneskom od </w:t>
      </w:r>
      <w:r w:rsidR="00C543B4" w:rsidRPr="009D3E12">
        <w:rPr>
          <w:rFonts w:eastAsia="Times New Roman" w:hAnsi="Times New Roman" w:ascii="Times New Roman"/>
          <w:sz w:val="24"/>
          <w:szCs w:val="24"/>
        </w:rPr>
        <w:t xml:space="preserve">8. lipnja 2017. jedini član te osnivač brisanog društva </w:t>
      </w:r>
      <w:r w:rsidR="00B73F6A" w:rsidRPr="009D3E12">
        <w:rPr>
          <w:rFonts w:hAnsi="Times New Roman" w:ascii="Times New Roman"/>
          <w:sz w:val="24"/>
          <w:szCs w:val="24"/>
        </w:rPr>
        <w:t>FRITONEX d.o.o., OIB:</w:t>
      </w:r>
      <w:r w:rsidR="00C543B4" w:rsidRPr="009D3E12">
        <w:rPr>
          <w:rFonts w:hAnsi="Times New Roman" w:ascii="Times New Roman"/>
          <w:sz w:val="24"/>
          <w:szCs w:val="24"/>
        </w:rPr>
        <w:t>94564763361, Rovinj, Grisia 21, FRITONEX AG, Švicarska</w:t>
      </w:r>
      <w:r w:rsidR="00B73F6A" w:rsidRPr="009D3E12">
        <w:rPr>
          <w:rFonts w:hAnsi="Times New Roman" w:ascii="Times New Roman"/>
          <w:sz w:val="24"/>
          <w:szCs w:val="24"/>
        </w:rPr>
        <w:t>,</w:t>
      </w:r>
      <w:r w:rsidR="00C543B4" w:rsidRPr="009D3E12">
        <w:rPr>
          <w:rFonts w:hAnsi="Times New Roman" w:ascii="Times New Roman"/>
          <w:sz w:val="24"/>
          <w:szCs w:val="24"/>
        </w:rPr>
        <w:t xml:space="preserve"> putem punomoćnika predložio je Sudu nastavak naknade diobe po službenoj dužnosti sukladno odredbi čl. 289. Stečajnog zakona jer da dužnik </w:t>
      </w:r>
      <w:r w:rsidR="00B73F6A" w:rsidRPr="009D3E12">
        <w:rPr>
          <w:rFonts w:hAnsi="Times New Roman" w:ascii="Times New Roman"/>
          <w:sz w:val="24"/>
          <w:szCs w:val="24"/>
        </w:rPr>
        <w:t>u svom vlasništvu ima nekretnine tj. imovinu</w:t>
      </w:r>
      <w:r w:rsidR="00C543B4" w:rsidRPr="009D3E12">
        <w:rPr>
          <w:rFonts w:hAnsi="Times New Roman" w:ascii="Times New Roman"/>
          <w:sz w:val="24"/>
          <w:szCs w:val="24"/>
        </w:rPr>
        <w:t>.</w:t>
      </w:r>
      <w:r w:rsidR="00B73F6A" w:rsidRPr="009D3E12">
        <w:rPr>
          <w:rFonts w:hAnsi="Times New Roman" w:ascii="Times New Roman"/>
          <w:sz w:val="24"/>
          <w:szCs w:val="24"/>
        </w:rPr>
        <w:t xml:space="preserve"> Dužnik da je podmirio sva dospjela potraživanja, slijedom čega isti da nema više evidentirane osnove za plaćanje na FINA-i, niti drugih vjerovnika.  Slijedom navedenog Osnivač društva predložio je da se po provedenom postupku naknadne diobe sva utvrđena imovina dodjeli jedinom članu/osnivaču društva stečajnog dužnika – društvu FRITONEX AG, Švicarska.</w:t>
      </w:r>
    </w:p>
    <w:p w:rsidRDefault="007C5510" w:rsidP="009D3E12" w:rsidR="009D3E12" w:rsidRPr="009D3E12">
      <w:pPr>
        <w:spacing w:lineRule="auto" w:line="240" w:after="0"/>
        <w:ind w:firstLine="708"/>
        <w:jc w:val="both"/>
        <w:rPr>
          <w:rFonts w:eastAsia="Times New Roman" w:hAnsi="Times New Roman" w:ascii="Times New Roman"/>
          <w:sz w:val="24"/>
          <w:szCs w:val="24"/>
        </w:rPr>
      </w:pPr>
      <w:r w:rsidRPr="009D3E12">
        <w:rPr>
          <w:rFonts w:hAnsi="Times New Roman" w:ascii="Times New Roman"/>
          <w:sz w:val="24"/>
          <w:szCs w:val="24"/>
        </w:rPr>
        <w:t xml:space="preserve">Obzirom da su ispunjeni uvjeti iz članka 289. stavak 1. </w:t>
      </w:r>
      <w:r w:rsidR="003178BD" w:rsidRPr="009D3E12">
        <w:rPr>
          <w:rFonts w:hAnsi="Times New Roman" w:ascii="Times New Roman"/>
          <w:sz w:val="24"/>
          <w:szCs w:val="24"/>
        </w:rPr>
        <w:t>točka 3. Stečajnog zakona i uvjeti iz čl. 133. st. 6.</w:t>
      </w:r>
      <w:r w:rsidR="00E74C10" w:rsidRPr="009D3E12">
        <w:rPr>
          <w:rFonts w:hAnsi="Times New Roman" w:ascii="Times New Roman"/>
          <w:sz w:val="24"/>
          <w:szCs w:val="24"/>
        </w:rPr>
        <w:t xml:space="preserve"> </w:t>
      </w:r>
      <w:r w:rsidR="003178BD" w:rsidRPr="009D3E12">
        <w:rPr>
          <w:rFonts w:hAnsi="Times New Roman" w:ascii="Times New Roman"/>
          <w:sz w:val="24"/>
          <w:szCs w:val="24"/>
        </w:rPr>
        <w:t>istog Zakona v</w:t>
      </w:r>
      <w:r w:rsidRPr="009D3E12">
        <w:rPr>
          <w:rFonts w:hAnsi="Times New Roman" w:ascii="Times New Roman"/>
          <w:sz w:val="24"/>
          <w:szCs w:val="24"/>
        </w:rPr>
        <w:t xml:space="preserve">aljalo </w:t>
      </w:r>
      <w:r w:rsidR="009D3E12" w:rsidRPr="009D3E12">
        <w:rPr>
          <w:rFonts w:hAnsi="Times New Roman" w:ascii="Times New Roman"/>
          <w:sz w:val="24"/>
          <w:szCs w:val="24"/>
        </w:rPr>
        <w:t xml:space="preserve">po službenoj dužnosti </w:t>
      </w:r>
      <w:r w:rsidRPr="009D3E12">
        <w:rPr>
          <w:rFonts w:hAnsi="Times New Roman" w:ascii="Times New Roman"/>
          <w:sz w:val="24"/>
          <w:szCs w:val="24"/>
        </w:rPr>
        <w:t>odrediti nastavak postupka</w:t>
      </w:r>
      <w:r w:rsidR="00B73F6A" w:rsidRPr="009D3E12">
        <w:rPr>
          <w:rFonts w:hAnsi="Times New Roman" w:ascii="Times New Roman"/>
          <w:sz w:val="24"/>
          <w:szCs w:val="24"/>
        </w:rPr>
        <w:t xml:space="preserve">, obzirom na naknadno pronađenu imovinu koja ulazi u stečajnu masu, i to nekretnine </w:t>
      </w:r>
      <w:r w:rsidR="00B73F6A" w:rsidRPr="009D3E12">
        <w:rPr>
          <w:rFonts w:eastAsia="Times New Roman" w:hAnsi="Times New Roman" w:ascii="Times New Roman"/>
          <w:sz w:val="24"/>
          <w:szCs w:val="24"/>
        </w:rPr>
        <w:t>kat.čest. 443/7, u naravi pašnjak, površine 346 m2, upisao u zk.ul. 18912 k.o. Vodnjan,</w:t>
      </w:r>
      <w:r w:rsidR="00286764" w:rsidRPr="009D3E12">
        <w:rPr>
          <w:rFonts w:eastAsia="Times New Roman" w:hAnsi="Times New Roman" w:ascii="Times New Roman"/>
          <w:sz w:val="24"/>
          <w:szCs w:val="24"/>
        </w:rPr>
        <w:t xml:space="preserve"> </w:t>
      </w:r>
      <w:r w:rsidR="00B73F6A" w:rsidRPr="009D3E12">
        <w:rPr>
          <w:rFonts w:eastAsia="Times New Roman" w:hAnsi="Times New Roman" w:ascii="Times New Roman"/>
          <w:sz w:val="24"/>
          <w:szCs w:val="24"/>
        </w:rPr>
        <w:t xml:space="preserve">kat.čest. 443/8, u naravi pašnjak, površine 517m2 i kat.čest. 443/9, u naravi pašnjak, površine 520m2, upisano u zk.ul. 9929, sve k.o. Vodnjan. </w:t>
      </w:r>
    </w:p>
    <w:p w:rsidRDefault="009D3E12" w:rsidP="009D3E12" w:rsidR="009D3E12" w:rsidRPr="009D3E12">
      <w:pPr>
        <w:spacing w:lineRule="auto" w:line="240" w:after="0"/>
        <w:ind w:firstLine="709"/>
        <w:jc w:val="both"/>
        <w:rPr>
          <w:rFonts w:hAnsi="Times New Roman" w:ascii="Times New Roman"/>
          <w:sz w:val="24"/>
          <w:szCs w:val="24"/>
        </w:rPr>
      </w:pPr>
      <w:r w:rsidRPr="009D3E12">
        <w:rPr>
          <w:rFonts w:eastAsia="Times New Roman" w:hAnsi="Times New Roman" w:ascii="Times New Roman"/>
          <w:sz w:val="24"/>
          <w:szCs w:val="24"/>
          <w:lang w:eastAsia="hr-HR"/>
        </w:rPr>
        <w:t xml:space="preserve">Odluka suda iz točke IV. izreke ovog rješenja o podacima koji se upisuju u sudski registar za Stečajnu masu iza stečajnog dužnika koji je brisan iz sudskog registra, temelji se na odredbi čl. 438. st. 1. Stečajnog zakona, dok se odluka suda iz točke V., VI. i VII. i VIII. izreke istog temelji na odgovarajućoj primjeni odredbe </w:t>
      </w:r>
      <w:r w:rsidRPr="009D3E12">
        <w:rPr>
          <w:rFonts w:hAnsi="Times New Roman" w:ascii="Times New Roman"/>
          <w:sz w:val="24"/>
          <w:szCs w:val="24"/>
        </w:rPr>
        <w:t>članka 129. u svezi čl. 133. st. 5. Stečajnog zakona, a točka IX. na odredbi čl. 129. st. 2. u svezi s odredbom čl. 131. st. 2. Stečajnog zakona.</w:t>
      </w:r>
    </w:p>
    <w:p w:rsidRDefault="009D3E12" w:rsidP="009D3E12" w:rsidR="009D3E12" w:rsidRPr="009D3E12">
      <w:pPr>
        <w:pStyle w:val="Tijeloteksta"/>
        <w:ind w:firstLine="708"/>
        <w:rPr>
          <w:lang w:eastAsia="hr-HR"/>
        </w:rPr>
      </w:pPr>
      <w:r w:rsidRPr="009D3E12">
        <w:rPr>
          <w:lang w:eastAsia="hr-HR"/>
        </w:rPr>
        <w:t xml:space="preserve">Nadalje, a s obzirom da je temeljem odredbe čl. 432. Stečajnog zakona u prethodno provedenom skraćenom stečajnom postupku dužniku imenovan stečajni upravitelj s liste B stečajnih upravitelja, te da u nastavljenom, redovnom stečajnom postupku na temelju odredbe čl. 84. Stečajnog postupka dužnost stečajnog upravitelja može obavljati samo stečajni upravitelj s liste A, to je temeljem odredbe čl. 91. st. 2.  u svezi s odredbom čl. 84. Stečajnog zakona prijašnjeg stečajnog upravitelja dužnika </w:t>
      </w:r>
      <w:r>
        <w:rPr>
          <w:lang w:eastAsia="hr-HR"/>
        </w:rPr>
        <w:t xml:space="preserve">Domagoja Repača </w:t>
      </w:r>
      <w:r w:rsidRPr="009D3E12">
        <w:rPr>
          <w:lang w:eastAsia="hr-HR"/>
        </w:rPr>
        <w:t>iz Zagreba, trebalo razriješiti dužnosti zbog čega je donesena odluka kao u točki  II. izreke ovog rješenja.</w:t>
      </w:r>
    </w:p>
    <w:p w:rsidRDefault="009D3E12" w:rsidP="009D3E12" w:rsidR="009D3E12" w:rsidRPr="009D3E12">
      <w:pPr>
        <w:spacing w:lineRule="auto" w:line="240" w:after="0"/>
        <w:ind w:firstLine="708"/>
        <w:jc w:val="both"/>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lastRenderedPageBreak/>
        <w:t xml:space="preserve">Primjenom metode slučajnog odabira u smislu odredbe čl. 84. Stečajnog zakona, za stečajnog upravitelja Stečajne mase iza dužnika s liste A imenovan </w:t>
      </w:r>
      <w:r>
        <w:rPr>
          <w:rFonts w:eastAsia="Times New Roman" w:hAnsi="Times New Roman" w:ascii="Times New Roman"/>
          <w:sz w:val="24"/>
          <w:szCs w:val="24"/>
          <w:lang w:eastAsia="hr-HR"/>
        </w:rPr>
        <w:t>je Edvin Šimunov iz Zadra</w:t>
      </w:r>
      <w:r w:rsidRPr="009D3E12">
        <w:rPr>
          <w:rFonts w:eastAsia="Times New Roman" w:hAnsi="Times New Roman" w:ascii="Times New Roman"/>
          <w:sz w:val="24"/>
          <w:szCs w:val="24"/>
          <w:lang w:eastAsia="hr-HR"/>
        </w:rPr>
        <w:t xml:space="preserve">, zbog čega je donesena odluka kao u točki III. izreke ovog rješenja. </w:t>
      </w:r>
    </w:p>
    <w:p w:rsidRDefault="009D3E12" w:rsidP="009D3E12" w:rsidR="009D3E12" w:rsidRPr="009D3E12">
      <w:pPr>
        <w:spacing w:lineRule="auto" w:line="240" w:after="0"/>
        <w:ind w:firstLine="709"/>
        <w:jc w:val="both"/>
        <w:rPr>
          <w:rFonts w:hAnsi="Times New Roman" w:ascii="Times New Roman"/>
          <w:sz w:val="24"/>
          <w:szCs w:val="24"/>
        </w:rPr>
      </w:pPr>
      <w:r w:rsidRPr="009D3E12">
        <w:rPr>
          <w:rFonts w:hAnsi="Times New Roman" w:ascii="Times New Roman"/>
          <w:sz w:val="24"/>
          <w:szCs w:val="24"/>
        </w:rPr>
        <w:t xml:space="preserve">Slijedom navedenog odlučeno je kao u izreci rješenja. </w:t>
      </w:r>
    </w:p>
    <w:p w:rsidRDefault="003178BD" w:rsidP="00EC7DEE" w:rsidR="003178BD" w:rsidRPr="009D3E12">
      <w:pPr>
        <w:spacing w:lineRule="auto" w:line="240" w:after="0"/>
        <w:rPr>
          <w:rFonts w:eastAsia="Times New Roman" w:hAnsi="Times New Roman" w:ascii="Times New Roman"/>
          <w:sz w:val="24"/>
          <w:szCs w:val="24"/>
          <w:lang w:eastAsia="hr-HR"/>
        </w:rPr>
      </w:pPr>
    </w:p>
    <w:p w:rsidRDefault="00FF2EC1" w:rsidP="00EC7DEE" w:rsidR="00FF2EC1" w:rsidRPr="009D3E12">
      <w:pPr>
        <w:spacing w:lineRule="auto" w:line="240" w:after="0"/>
        <w:jc w:val="center"/>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 xml:space="preserve">U Zadru </w:t>
      </w:r>
      <w:r w:rsidR="00C543B4" w:rsidRPr="009D3E12">
        <w:rPr>
          <w:rFonts w:eastAsia="Times New Roman" w:hAnsi="Times New Roman" w:ascii="Times New Roman"/>
          <w:sz w:val="24"/>
          <w:szCs w:val="24"/>
          <w:lang w:eastAsia="hr-HR"/>
        </w:rPr>
        <w:t>17</w:t>
      </w:r>
      <w:r w:rsidR="007770B6" w:rsidRPr="009D3E12">
        <w:rPr>
          <w:rFonts w:eastAsia="Times New Roman" w:hAnsi="Times New Roman" w:ascii="Times New Roman"/>
          <w:sz w:val="24"/>
          <w:szCs w:val="24"/>
          <w:lang w:eastAsia="hr-HR"/>
        </w:rPr>
        <w:t xml:space="preserve">. kolovoza </w:t>
      </w:r>
      <w:r w:rsidR="00AA221F" w:rsidRPr="009D3E12">
        <w:rPr>
          <w:rFonts w:eastAsia="Times New Roman" w:hAnsi="Times New Roman" w:ascii="Times New Roman"/>
          <w:sz w:val="24"/>
          <w:szCs w:val="24"/>
          <w:lang w:eastAsia="hr-HR"/>
        </w:rPr>
        <w:t xml:space="preserve">2017. </w:t>
      </w:r>
    </w:p>
    <w:p w:rsidRDefault="00AA221F" w:rsidP="00EC7DEE" w:rsidR="00AA221F" w:rsidRPr="009D3E12">
      <w:pPr>
        <w:spacing w:lineRule="auto" w:line="240" w:after="0"/>
        <w:rPr>
          <w:rFonts w:eastAsia="Times New Roman" w:hAnsi="Times New Roman" w:ascii="Times New Roman"/>
          <w:sz w:val="24"/>
          <w:szCs w:val="24"/>
          <w:lang w:eastAsia="hr-HR"/>
        </w:rPr>
      </w:pPr>
    </w:p>
    <w:p w:rsidRDefault="00E72AD3" w:rsidP="00A644F3" w:rsidR="00FF2EC1" w:rsidRPr="009D3E12">
      <w:pPr>
        <w:spacing w:lineRule="auto" w:line="240" w:after="0"/>
        <w:jc w:val="right"/>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ab/>
      </w:r>
      <w:r w:rsidRPr="009D3E12">
        <w:rPr>
          <w:rFonts w:eastAsia="Times New Roman" w:hAnsi="Times New Roman" w:ascii="Times New Roman"/>
          <w:sz w:val="24"/>
          <w:szCs w:val="24"/>
          <w:lang w:eastAsia="hr-HR"/>
        </w:rPr>
        <w:tab/>
      </w:r>
      <w:r w:rsidRPr="009D3E12">
        <w:rPr>
          <w:rFonts w:eastAsia="Times New Roman" w:hAnsi="Times New Roman" w:ascii="Times New Roman"/>
          <w:sz w:val="24"/>
          <w:szCs w:val="24"/>
          <w:lang w:eastAsia="hr-HR"/>
        </w:rPr>
        <w:tab/>
      </w:r>
      <w:r w:rsidRPr="009D3E12">
        <w:rPr>
          <w:rFonts w:eastAsia="Times New Roman" w:hAnsi="Times New Roman" w:ascii="Times New Roman"/>
          <w:sz w:val="24"/>
          <w:szCs w:val="24"/>
          <w:lang w:eastAsia="hr-HR"/>
        </w:rPr>
        <w:tab/>
      </w:r>
      <w:r w:rsidRPr="009D3E12">
        <w:rPr>
          <w:rFonts w:eastAsia="Times New Roman" w:hAnsi="Times New Roman" w:ascii="Times New Roman"/>
          <w:sz w:val="24"/>
          <w:szCs w:val="24"/>
          <w:lang w:eastAsia="hr-HR"/>
        </w:rPr>
        <w:tab/>
        <w:t xml:space="preserve">                  </w:t>
      </w:r>
      <w:r w:rsidR="00AA221F" w:rsidRPr="009D3E12">
        <w:rPr>
          <w:rFonts w:eastAsia="Times New Roman" w:hAnsi="Times New Roman" w:ascii="Times New Roman"/>
          <w:sz w:val="24"/>
          <w:szCs w:val="24"/>
          <w:lang w:eastAsia="hr-HR"/>
        </w:rPr>
        <w:t>Sutkinja</w:t>
      </w:r>
    </w:p>
    <w:p w:rsidRDefault="00AA221F" w:rsidP="00A644F3" w:rsidR="00FF2EC1" w:rsidRPr="009D3E12">
      <w:pPr>
        <w:spacing w:lineRule="auto" w:line="240" w:after="0"/>
        <w:jc w:val="right"/>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 xml:space="preserve">    </w:t>
      </w:r>
      <w:r w:rsidR="00E72AD3" w:rsidRPr="009D3E12">
        <w:rPr>
          <w:rFonts w:eastAsia="Times New Roman" w:hAnsi="Times New Roman" w:ascii="Times New Roman"/>
          <w:sz w:val="24"/>
          <w:szCs w:val="24"/>
          <w:lang w:eastAsia="hr-HR"/>
        </w:rPr>
        <w:t xml:space="preserve">                                                                                    </w:t>
      </w:r>
      <w:r w:rsidR="00441233" w:rsidRPr="009D3E12">
        <w:rPr>
          <w:rFonts w:eastAsia="Times New Roman" w:hAnsi="Times New Roman" w:ascii="Times New Roman"/>
          <w:sz w:val="24"/>
          <w:szCs w:val="24"/>
          <w:lang w:eastAsia="hr-HR"/>
        </w:rPr>
        <w:t>Ana Markač</w:t>
      </w:r>
    </w:p>
    <w:p w:rsidRDefault="00441233" w:rsidP="00EC7DEE" w:rsidR="00441233" w:rsidRPr="009D3E12">
      <w:pPr>
        <w:spacing w:lineRule="auto" w:line="240" w:after="0"/>
        <w:jc w:val="both"/>
        <w:rPr>
          <w:rFonts w:eastAsia="Times New Roman" w:hAnsi="Times New Roman" w:ascii="Times New Roman"/>
          <w:sz w:val="24"/>
          <w:szCs w:val="24"/>
          <w:lang w:eastAsia="hr-HR"/>
        </w:rPr>
      </w:pPr>
    </w:p>
    <w:p w:rsidRDefault="00FF2EC1" w:rsidP="00EC7DEE" w:rsidR="00FF2EC1" w:rsidRPr="009D3E12">
      <w:pPr>
        <w:spacing w:lineRule="auto" w:line="240" w:after="0"/>
        <w:jc w:val="both"/>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UPUTA PRAVNOM LIJEKU:</w:t>
      </w:r>
    </w:p>
    <w:p w:rsidRDefault="00FF2EC1" w:rsidP="00A644F3" w:rsidR="009D3E12" w:rsidRPr="00A644F3">
      <w:pPr>
        <w:spacing w:lineRule="auto" w:line="240" w:after="0"/>
        <w:jc w:val="both"/>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 xml:space="preserve">Protiv ovog rješenja dopuštena je žalba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286764" w:rsidP="00EC7DEE" w:rsidR="00286764" w:rsidRPr="009D3E12">
      <w:pPr>
        <w:spacing w:lineRule="auto" w:line="240" w:after="0"/>
        <w:ind w:hanging="345" w:left="705"/>
        <w:rPr>
          <w:rFonts w:eastAsia="Times New Roman" w:hAnsi="Times New Roman" w:ascii="Times New Roman"/>
          <w:color w:val="000000"/>
          <w:sz w:val="24"/>
          <w:szCs w:val="24"/>
          <w:lang w:eastAsia="hr-HR"/>
        </w:rPr>
      </w:pPr>
    </w:p>
    <w:p w:rsidRDefault="00233EAF" w:rsidP="00EC7DEE" w:rsidR="00233EAF" w:rsidRPr="009D3E12">
      <w:pPr>
        <w:spacing w:lineRule="auto" w:line="240" w:after="0"/>
        <w:ind w:hanging="345" w:left="705"/>
        <w:rPr>
          <w:rFonts w:eastAsia="Times New Roman" w:hAnsi="Times New Roman" w:ascii="Times New Roman"/>
          <w:color w:val="000000"/>
          <w:sz w:val="24"/>
          <w:szCs w:val="24"/>
          <w:lang w:eastAsia="hr-HR"/>
        </w:rPr>
      </w:pPr>
      <w:r w:rsidRPr="009D3E12">
        <w:rPr>
          <w:rFonts w:eastAsia="Times New Roman" w:hAnsi="Times New Roman" w:ascii="Times New Roman"/>
          <w:color w:val="000000"/>
          <w:sz w:val="24"/>
          <w:szCs w:val="24"/>
          <w:lang w:eastAsia="hr-HR"/>
        </w:rPr>
        <w:t xml:space="preserve">Dostaviti: </w:t>
      </w:r>
    </w:p>
    <w:p w:rsidRDefault="00AA221F" w:rsidP="00EC7DEE" w:rsidR="00AA221F" w:rsidRPr="009D3E12">
      <w:pPr>
        <w:numPr>
          <w:ilvl w:val="0"/>
          <w:numId w:val="1"/>
        </w:numPr>
        <w:spacing w:lineRule="auto" w:line="240" w:after="0"/>
        <w:ind w:hanging="345" w:left="705"/>
        <w:rPr>
          <w:rFonts w:eastAsia="Times New Roman" w:hAnsi="Times New Roman" w:ascii="Times New Roman"/>
          <w:sz w:val="24"/>
          <w:szCs w:val="24"/>
          <w:lang w:eastAsia="hr-HR"/>
        </w:rPr>
      </w:pPr>
      <w:r w:rsidRPr="009D3E12">
        <w:rPr>
          <w:rFonts w:eastAsia="Times New Roman" w:hAnsi="Times New Roman" w:ascii="Times New Roman"/>
          <w:color w:val="000000"/>
          <w:sz w:val="24"/>
          <w:szCs w:val="24"/>
          <w:lang w:eastAsia="hr-HR"/>
        </w:rPr>
        <w:t>s</w:t>
      </w:r>
      <w:r w:rsidR="00233EAF" w:rsidRPr="009D3E12">
        <w:rPr>
          <w:rFonts w:eastAsia="Times New Roman" w:hAnsi="Times New Roman" w:ascii="Times New Roman"/>
          <w:color w:val="000000"/>
          <w:sz w:val="24"/>
          <w:szCs w:val="24"/>
          <w:lang w:eastAsia="hr-HR"/>
        </w:rPr>
        <w:t>tečajno</w:t>
      </w:r>
      <w:r w:rsidR="007770B6" w:rsidRPr="009D3E12">
        <w:rPr>
          <w:rFonts w:eastAsia="Times New Roman" w:hAnsi="Times New Roman" w:ascii="Times New Roman"/>
          <w:color w:val="000000"/>
          <w:sz w:val="24"/>
          <w:szCs w:val="24"/>
          <w:lang w:eastAsia="hr-HR"/>
        </w:rPr>
        <w:t xml:space="preserve">m upravitelju Domagoju Repaču iz Zagreba, Đorđićeva 24 </w:t>
      </w:r>
    </w:p>
    <w:p w:rsidRDefault="009D3E12" w:rsidP="00EC7DEE" w:rsidR="009D3E12" w:rsidRPr="009D3E12">
      <w:pPr>
        <w:numPr>
          <w:ilvl w:val="0"/>
          <w:numId w:val="1"/>
        </w:numPr>
        <w:spacing w:lineRule="auto" w:line="240" w:after="0"/>
        <w:ind w:hanging="345" w:left="705"/>
        <w:rPr>
          <w:rFonts w:eastAsia="Times New Roman" w:hAnsi="Times New Roman" w:ascii="Times New Roman"/>
          <w:sz w:val="24"/>
          <w:szCs w:val="24"/>
          <w:lang w:eastAsia="hr-HR"/>
        </w:rPr>
      </w:pPr>
      <w:r>
        <w:rPr>
          <w:rFonts w:eastAsia="Times New Roman" w:hAnsi="Times New Roman" w:ascii="Times New Roman"/>
          <w:color w:val="000000"/>
          <w:sz w:val="24"/>
          <w:szCs w:val="24"/>
          <w:lang w:eastAsia="hr-HR"/>
        </w:rPr>
        <w:t>stečajnom upravitelju Edvinu Šimunovu iz Zadra</w:t>
      </w:r>
    </w:p>
    <w:p w:rsidRDefault="00DF0A5F" w:rsidP="00EC7DEE" w:rsidR="00DF0A5F" w:rsidRPr="009D3E12">
      <w:pPr>
        <w:numPr>
          <w:ilvl w:val="0"/>
          <w:numId w:val="1"/>
        </w:numPr>
        <w:spacing w:lineRule="auto" w:line="240" w:after="0"/>
        <w:ind w:hanging="345" w:left="705"/>
        <w:rPr>
          <w:rFonts w:eastAsia="Times New Roman" w:hAnsi="Times New Roman" w:ascii="Times New Roman"/>
          <w:sz w:val="24"/>
          <w:szCs w:val="24"/>
          <w:lang w:eastAsia="hr-HR"/>
        </w:rPr>
      </w:pPr>
      <w:r w:rsidRPr="009D3E12">
        <w:rPr>
          <w:rFonts w:eastAsia="Times New Roman" w:hAnsi="Times New Roman" w:ascii="Times New Roman"/>
          <w:color w:val="000000"/>
          <w:sz w:val="24"/>
          <w:szCs w:val="24"/>
          <w:lang w:eastAsia="hr-HR"/>
        </w:rPr>
        <w:t>ŽDO u Puli,</w:t>
      </w:r>
    </w:p>
    <w:p w:rsidRDefault="00DF0A5F" w:rsidP="00EC7DEE" w:rsidR="00DF0A5F" w:rsidRPr="009D3E12">
      <w:pPr>
        <w:numPr>
          <w:ilvl w:val="0"/>
          <w:numId w:val="1"/>
        </w:numPr>
        <w:spacing w:lineRule="auto" w:line="240" w:after="0"/>
        <w:ind w:hanging="345" w:left="705"/>
        <w:rPr>
          <w:rFonts w:eastAsia="Times New Roman" w:hAnsi="Times New Roman" w:ascii="Times New Roman"/>
          <w:sz w:val="24"/>
          <w:szCs w:val="24"/>
          <w:lang w:eastAsia="hr-HR"/>
        </w:rPr>
      </w:pPr>
      <w:r w:rsidRPr="009D3E12">
        <w:rPr>
          <w:rFonts w:eastAsia="Times New Roman" w:hAnsi="Times New Roman" w:ascii="Times New Roman"/>
          <w:color w:val="000000"/>
          <w:sz w:val="24"/>
          <w:szCs w:val="24"/>
          <w:lang w:eastAsia="hr-HR"/>
        </w:rPr>
        <w:t xml:space="preserve">Porezna uprava Pula </w:t>
      </w:r>
    </w:p>
    <w:p w:rsidRDefault="00DF0A5F" w:rsidP="00EC7DEE" w:rsidR="00DF0A5F" w:rsidRPr="009D3E12">
      <w:pPr>
        <w:pStyle w:val="Odlomakpopisa"/>
        <w:numPr>
          <w:ilvl w:val="0"/>
          <w:numId w:val="1"/>
        </w:numPr>
        <w:spacing w:lineRule="auto" w:line="240" w:after="0"/>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Sudskom registru Trgovačkog suda u Pazinu</w:t>
      </w:r>
    </w:p>
    <w:p w:rsidRDefault="00441233" w:rsidP="00EC7DEE" w:rsidR="009D3E12">
      <w:pPr>
        <w:pStyle w:val="Odlomakpopisa"/>
        <w:numPr>
          <w:ilvl w:val="0"/>
          <w:numId w:val="1"/>
        </w:numPr>
        <w:spacing w:lineRule="auto" w:line="240" w:after="0"/>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Općinski sud u P</w:t>
      </w:r>
      <w:r w:rsidR="00E72AD3" w:rsidRPr="009D3E12">
        <w:rPr>
          <w:rFonts w:eastAsia="Times New Roman" w:hAnsi="Times New Roman" w:ascii="Times New Roman"/>
          <w:sz w:val="24"/>
          <w:szCs w:val="24"/>
          <w:lang w:eastAsia="hr-HR"/>
        </w:rPr>
        <w:t xml:space="preserve">uli, </w:t>
      </w:r>
      <w:r w:rsidRPr="009D3E12">
        <w:rPr>
          <w:rFonts w:eastAsia="Times New Roman" w:hAnsi="Times New Roman" w:ascii="Times New Roman"/>
          <w:sz w:val="24"/>
          <w:szCs w:val="24"/>
          <w:lang w:eastAsia="hr-HR"/>
        </w:rPr>
        <w:t>Zemljišnoknjižni odjel</w:t>
      </w:r>
      <w:r w:rsidR="00E72AD3" w:rsidRPr="009D3E12">
        <w:rPr>
          <w:rFonts w:eastAsia="Times New Roman" w:hAnsi="Times New Roman" w:ascii="Times New Roman"/>
          <w:sz w:val="24"/>
          <w:szCs w:val="24"/>
          <w:lang w:eastAsia="hr-HR"/>
        </w:rPr>
        <w:t xml:space="preserve"> </w:t>
      </w:r>
    </w:p>
    <w:p w:rsidRDefault="00DF0A5F" w:rsidP="00EC7DEE" w:rsidR="00DF0A5F">
      <w:pPr>
        <w:pStyle w:val="Odlomakpopisa"/>
        <w:numPr>
          <w:ilvl w:val="0"/>
          <w:numId w:val="1"/>
        </w:numPr>
        <w:spacing w:lineRule="auto" w:line="240" w:after="0"/>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FINA, Podružnica Pula</w:t>
      </w:r>
    </w:p>
    <w:p w:rsidRDefault="003B23C1" w:rsidP="003B23C1" w:rsidR="003B23C1" w:rsidRPr="003B23C1">
      <w:pPr>
        <w:pStyle w:val="Odlomakpopisa"/>
        <w:numPr>
          <w:ilvl w:val="0"/>
          <w:numId w:val="1"/>
        </w:numPr>
        <w:spacing w:lineRule="auto" w:line="240" w:after="0"/>
        <w:jc w:val="both"/>
        <w:rPr>
          <w:rFonts w:eastAsia="Times New Roman" w:hAnsi="Times New Roman" w:ascii="Times New Roman"/>
          <w:sz w:val="24"/>
          <w:szCs w:val="24"/>
          <w:lang w:eastAsia="hr-HR"/>
        </w:rPr>
      </w:pPr>
      <w:r>
        <w:rPr>
          <w:rFonts w:hAnsi="Times New Roman" w:ascii="Times New Roman"/>
          <w:sz w:val="24"/>
          <w:szCs w:val="24"/>
        </w:rPr>
        <w:t>FRITONEX AG, Švicarska po punomoćniku Zlatku Mateši, odvjetniku iz OD Mateša &amp; Kapitan d.o.o., Zagreba, Garićgradska 13</w:t>
      </w:r>
    </w:p>
    <w:p w:rsidRDefault="00DF0A5F" w:rsidP="00EC7DEE" w:rsidR="00DF0A5F" w:rsidRPr="009D3E12">
      <w:pPr>
        <w:numPr>
          <w:ilvl w:val="0"/>
          <w:numId w:val="1"/>
        </w:numPr>
        <w:spacing w:lineRule="auto" w:line="240" w:after="0"/>
        <w:ind w:hanging="345" w:left="705"/>
        <w:rPr>
          <w:rFonts w:eastAsia="Times New Roman" w:hAnsi="Times New Roman" w:ascii="Times New Roman"/>
          <w:sz w:val="24"/>
          <w:szCs w:val="24"/>
          <w:lang w:eastAsia="hr-HR"/>
        </w:rPr>
      </w:pPr>
      <w:r w:rsidRPr="009D3E12">
        <w:rPr>
          <w:rFonts w:eastAsia="Times New Roman" w:hAnsi="Times New Roman" w:ascii="Times New Roman"/>
          <w:color w:val="000000"/>
          <w:sz w:val="24"/>
          <w:szCs w:val="24"/>
          <w:lang w:eastAsia="hr-HR"/>
        </w:rPr>
        <w:t>e-Oglasna ploča sudova</w:t>
      </w:r>
    </w:p>
    <w:p w:rsidRDefault="00DF0A5F" w:rsidP="00EC7DEE" w:rsidR="00DF0A5F" w:rsidRPr="009D3E12">
      <w:pPr>
        <w:numPr>
          <w:ilvl w:val="0"/>
          <w:numId w:val="1"/>
        </w:numPr>
        <w:spacing w:lineRule="auto" w:line="240" w:after="0"/>
        <w:ind w:hanging="345" w:left="705"/>
        <w:rPr>
          <w:rFonts w:eastAsia="Times New Roman" w:hAnsi="Times New Roman" w:ascii="Times New Roman"/>
          <w:sz w:val="24"/>
          <w:szCs w:val="24"/>
          <w:lang w:eastAsia="hr-HR"/>
        </w:rPr>
      </w:pPr>
      <w:r w:rsidRPr="009D3E12">
        <w:rPr>
          <w:rFonts w:eastAsia="Times New Roman" w:hAnsi="Times New Roman" w:ascii="Times New Roman"/>
          <w:color w:val="000000"/>
          <w:sz w:val="24"/>
          <w:szCs w:val="24"/>
          <w:lang w:eastAsia="hr-HR"/>
        </w:rPr>
        <w:t xml:space="preserve">sudska pisarnica </w:t>
      </w:r>
    </w:p>
    <w:p w:rsidRDefault="00DF0A5F" w:rsidP="00EC7DEE" w:rsidR="00DF0A5F" w:rsidRPr="009D3E12">
      <w:pPr>
        <w:pStyle w:val="Odlomakpopisa"/>
        <w:numPr>
          <w:ilvl w:val="0"/>
          <w:numId w:val="1"/>
        </w:numPr>
        <w:spacing w:lineRule="auto" w:line="240" w:after="0"/>
        <w:ind w:hanging="345" w:left="705"/>
        <w:rPr>
          <w:rFonts w:eastAsia="Times New Roman" w:hAnsi="Times New Roman" w:ascii="Times New Roman"/>
          <w:sz w:val="24"/>
          <w:szCs w:val="24"/>
          <w:lang w:eastAsia="hr-HR"/>
        </w:rPr>
      </w:pPr>
      <w:r w:rsidRPr="009D3E12">
        <w:rPr>
          <w:rFonts w:eastAsia="Times New Roman" w:hAnsi="Times New Roman" w:ascii="Times New Roman"/>
          <w:sz w:val="24"/>
          <w:szCs w:val="24"/>
          <w:lang w:eastAsia="hr-HR"/>
        </w:rPr>
        <w:t xml:space="preserve">u spis </w:t>
      </w:r>
    </w:p>
    <w:sectPr w:rsidSect="009D3E12" w:rsidR="00DF0A5F" w:rsidRPr="009D3E12">
      <w:headerReference w:type="default" r:id="rId10"/>
      <w:headerReference w:type="first" r:id="rId11"/>
      <w:pgSz w:h="16838" w:w="11906"/>
      <w:pgMar w:gutter="0" w:footer="708" w:header="708" w:left="1417" w:bottom="1134" w:right="1417" w:top="110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D19" w:rsidP="00D15D19" w:rsidR="00D15D19">
      <w:pPr>
        <w:spacing w:lineRule="auto" w:line="240" w:after="0"/>
      </w:pPr>
      <w:r>
        <w:separator/>
      </w:r>
    </w:p>
  </w:endnote>
  <w:endnote w:id="0" w:type="continuationSeparator">
    <w:p w:rsidRDefault="00D15D19" w:rsidP="00D15D19" w:rsidR="00D15D1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D19" w:rsidP="00D15D19" w:rsidR="00D15D19">
      <w:pPr>
        <w:spacing w:lineRule="auto" w:line="240" w:after="0"/>
      </w:pPr>
      <w:r>
        <w:separator/>
      </w:r>
    </w:p>
  </w:footnote>
  <w:footnote w:id="0" w:type="continuationSeparator">
    <w:p w:rsidRDefault="00D15D19" w:rsidP="00D15D19" w:rsidR="00D15D1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D19" w:rsidP="00CA01B8" w:rsidR="00D15D19" w:rsidRPr="00CA01B8">
    <w:pPr>
      <w:pStyle w:val="Zaglavlje"/>
      <w:jc w:val="right"/>
      <w:rPr>
        <w:rFonts w:hAnsi="Times New Roman" w:ascii="Times New Roman"/>
      </w:rPr>
    </w:pPr>
    <w:r>
      <w:rPr>
        <w:rFonts w:hAnsi="Times New Roman" w:ascii="Times New Roman"/>
        <w:sz w:val="24"/>
        <w:szCs w:val="24"/>
      </w:rPr>
      <w:tab/>
    </w:r>
    <w:r>
      <w:rPr>
        <w:rFonts w:hAnsi="Times New Roman" w:ascii="Times New Roman"/>
        <w:sz w:val="24"/>
        <w:szCs w:val="24"/>
      </w:rPr>
      <w:tab/>
    </w:r>
    <w:r w:rsidRPr="00D15D19">
      <w:rPr>
        <w:rFonts w:hAnsi="Times New Roman" w:ascii="Times New Roman"/>
        <w:sz w:val="24"/>
        <w:szCs w:val="24"/>
      </w:rPr>
      <w:fldChar w:fldCharType="begin"/>
    </w:r>
    <w:r w:rsidRPr="00D15D19">
      <w:rPr>
        <w:rFonts w:hAnsi="Times New Roman" w:ascii="Times New Roman"/>
        <w:sz w:val="24"/>
        <w:szCs w:val="24"/>
      </w:rPr>
      <w:instrText>PAGE   \* MERGEFORMAT</w:instrText>
    </w:r>
    <w:r w:rsidRPr="00D15D19">
      <w:rPr>
        <w:rFonts w:hAnsi="Times New Roman" w:ascii="Times New Roman"/>
        <w:sz w:val="24"/>
        <w:szCs w:val="24"/>
      </w:rPr>
      <w:fldChar w:fldCharType="separate"/>
    </w:r>
    <w:r w:rsidR="005E543F">
      <w:rPr>
        <w:rFonts w:hAnsi="Times New Roman" w:ascii="Times New Roman"/>
        <w:noProof/>
        <w:sz w:val="24"/>
        <w:szCs w:val="24"/>
      </w:rPr>
      <w:t>3</w:t>
    </w:r>
    <w:r w:rsidRPr="00D15D19">
      <w:rPr>
        <w:rFonts w:hAnsi="Times New Roman" w:ascii="Times New Roman"/>
        <w:sz w:val="24"/>
        <w:szCs w:val="24"/>
      </w:rPr>
      <w:fldChar w:fldCharType="end"/>
    </w:r>
    <w:r>
      <w:t xml:space="preserve">                             </w:t>
    </w:r>
    <w:r w:rsidR="00E65A2A">
      <w:rPr>
        <w:rFonts w:hAnsi="Times New Roman" w:ascii="Times New Roman"/>
      </w:rPr>
      <w:t>Poslovni broj: 2 St-</w:t>
    </w:r>
    <w:r w:rsidR="00CA01B8">
      <w:rPr>
        <w:rFonts w:hAnsi="Times New Roman" w:ascii="Times New Roman"/>
      </w:rPr>
      <w:t>357/17-26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01B8" w:rsidP="0075723F" w:rsidR="0075723F" w:rsidRPr="0075723F">
    <w:pPr>
      <w:pStyle w:val="Zaglavlje"/>
      <w:jc w:val="right"/>
      <w:rPr>
        <w:rFonts w:hAnsi="Times New Roman" w:ascii="Times New Roman"/>
      </w:rPr>
    </w:pPr>
    <w:r>
      <w:rPr>
        <w:rFonts w:hAnsi="Times New Roman" w:ascii="Times New Roman"/>
      </w:rPr>
      <w:t>Poslovni broj: 2 St-357/17-26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735C1A"/>
    <w:multiLevelType w:val="hybridMultilevel"/>
    <w:tmpl w:val="B53A080A"/>
    <w:lvl w:tplc="A090385E" w:ilvl="0">
      <w:start w:val="1"/>
      <w:numFmt w:val="upperRoman"/>
      <w:lvlText w:val="%1."/>
      <w:lvlJc w:val="left"/>
      <w:pPr>
        <w:ind w:hanging="1035" w:left="174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9673674"/>
    <w:multiLevelType w:val="hybridMultilevel"/>
    <w:tmpl w:val="8B0E4456"/>
    <w:lvl w:tplc="F0C2CEAE"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0755"/>
    <w:rsid w:val="000B3F05"/>
    <w:rsid w:val="00190EA0"/>
    <w:rsid w:val="00233EAF"/>
    <w:rsid w:val="00286764"/>
    <w:rsid w:val="003178BD"/>
    <w:rsid w:val="003B23C1"/>
    <w:rsid w:val="00441233"/>
    <w:rsid w:val="0046239E"/>
    <w:rsid w:val="004A49DB"/>
    <w:rsid w:val="004D1E44"/>
    <w:rsid w:val="004F5F60"/>
    <w:rsid w:val="00523991"/>
    <w:rsid w:val="0055604C"/>
    <w:rsid w:val="00564FFF"/>
    <w:rsid w:val="00591839"/>
    <w:rsid w:val="005E543F"/>
    <w:rsid w:val="00706DAF"/>
    <w:rsid w:val="0075723F"/>
    <w:rsid w:val="007770B6"/>
    <w:rsid w:val="007A3F18"/>
    <w:rsid w:val="007C5510"/>
    <w:rsid w:val="0081540E"/>
    <w:rsid w:val="00854F94"/>
    <w:rsid w:val="008B4BAD"/>
    <w:rsid w:val="008F482A"/>
    <w:rsid w:val="009C3B5A"/>
    <w:rsid w:val="009D3E12"/>
    <w:rsid w:val="00A644F3"/>
    <w:rsid w:val="00AA221F"/>
    <w:rsid w:val="00AA3A7F"/>
    <w:rsid w:val="00AA64FD"/>
    <w:rsid w:val="00AD0C7F"/>
    <w:rsid w:val="00AF4763"/>
    <w:rsid w:val="00B044A8"/>
    <w:rsid w:val="00B73F6A"/>
    <w:rsid w:val="00C1740E"/>
    <w:rsid w:val="00C348E9"/>
    <w:rsid w:val="00C543B4"/>
    <w:rsid w:val="00C56000"/>
    <w:rsid w:val="00CA01B8"/>
    <w:rsid w:val="00CE570F"/>
    <w:rsid w:val="00CF2E13"/>
    <w:rsid w:val="00D15D19"/>
    <w:rsid w:val="00DB4FB4"/>
    <w:rsid w:val="00DC274B"/>
    <w:rsid w:val="00DF0A5F"/>
    <w:rsid w:val="00E11159"/>
    <w:rsid w:val="00E65A2A"/>
    <w:rsid w:val="00E70755"/>
    <w:rsid w:val="00E72AD3"/>
    <w:rsid w:val="00E74C10"/>
    <w:rsid w:val="00EC7DEE"/>
    <w:rsid w:val="00F427D6"/>
    <w:rsid w:val="00FF28F0"/>
    <w:rsid w:val="00FF2EC1"/>
    <w:rsid w:val="00FF31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15D19"/>
    <w:pPr>
      <w:tabs>
        <w:tab w:pos="4536" w:val="center"/>
        <w:tab w:pos="9072" w:val="right"/>
      </w:tabs>
    </w:pPr>
  </w:style>
  <w:style w:customStyle="true" w:styleId="ZaglavljeChar" w:type="character">
    <w:name w:val="Zaglavlje Char"/>
    <w:basedOn w:val="Zadanifontodlomka"/>
    <w:link w:val="Zaglavlje"/>
    <w:uiPriority w:val="99"/>
    <w:rsid w:val="00D15D19"/>
    <w:rPr>
      <w:sz w:val="22"/>
      <w:szCs w:val="22"/>
      <w:lang w:eastAsia="en-US"/>
    </w:rPr>
  </w:style>
  <w:style w:styleId="Podnoje" w:type="paragraph">
    <w:name w:val="footer"/>
    <w:basedOn w:val="Normal"/>
    <w:link w:val="PodnojeChar"/>
    <w:uiPriority w:val="99"/>
    <w:unhideWhenUsed/>
    <w:rsid w:val="00D15D19"/>
    <w:pPr>
      <w:tabs>
        <w:tab w:pos="4536" w:val="center"/>
        <w:tab w:pos="9072" w:val="right"/>
      </w:tabs>
    </w:pPr>
  </w:style>
  <w:style w:customStyle="true" w:styleId="PodnojeChar" w:type="character">
    <w:name w:val="Podnožje Char"/>
    <w:basedOn w:val="Zadanifontodlomka"/>
    <w:link w:val="Podnoje"/>
    <w:uiPriority w:val="99"/>
    <w:rsid w:val="00D15D19"/>
    <w:rPr>
      <w:sz w:val="22"/>
      <w:szCs w:val="22"/>
      <w:lang w:eastAsia="en-US"/>
    </w:rPr>
  </w:style>
  <w:style w:styleId="Odlomakpopisa" w:type="paragraph">
    <w:name w:val="List Paragraph"/>
    <w:basedOn w:val="Normal"/>
    <w:uiPriority w:val="34"/>
    <w:qFormat/>
    <w:rsid w:val="00FF2EC1"/>
    <w:pPr>
      <w:ind w:left="720"/>
      <w:contextualSpacing/>
    </w:pPr>
  </w:style>
  <w:style w:styleId="Tijeloteksta" w:type="paragraph">
    <w:name w:val="Body Text"/>
    <w:basedOn w:val="Normal"/>
    <w:link w:val="TijelotekstaChar"/>
    <w:rsid w:val="00FF2EC1"/>
    <w:pPr>
      <w:spacing w:lineRule="auto" w:line="240"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FF2EC1"/>
    <w:rPr>
      <w:rFonts w:eastAsia="Times New Roman" w:hAnsi="Times New Roman" w:ascii="Times New Roman"/>
      <w:sz w:val="24"/>
      <w:szCs w:val="24"/>
      <w:lang w:eastAsia="en-US"/>
    </w:rPr>
  </w:style>
  <w:style w:styleId="Tekstbalonia" w:type="paragraph">
    <w:name w:val="Balloon Text"/>
    <w:basedOn w:val="Normal"/>
    <w:link w:val="TekstbaloniaChar"/>
    <w:uiPriority w:val="99"/>
    <w:semiHidden/>
    <w:unhideWhenUsed/>
    <w:rsid w:val="00233EA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3EAF"/>
    <w:rPr>
      <w:rFonts w:cs="Tahoma" w:hAnsi="Tahoma" w:ascii="Tahoma"/>
      <w:sz w:val="16"/>
      <w:szCs w:val="16"/>
      <w:lang w:eastAsia="en-US"/>
    </w:rPr>
  </w:style>
  <w:style w:styleId="Tekstrezerviranogmjesta" w:type="character">
    <w:name w:val="Placeholder Text"/>
    <w:basedOn w:val="Zadanifontodlomka"/>
    <w:uiPriority w:val="99"/>
    <w:semiHidden/>
    <w:rsid w:val="009C3B5A"/>
    <w:rPr>
      <w:color w:val="808080"/>
      <w:bdr w:space="0" w:sz="0" w:color="auto" w:val="none"/>
      <w:shd w:fill="auto" w:color="auto" w:val="clear"/>
    </w:rPr>
  </w:style>
  <w:style w:customStyle="true" w:styleId="eSPISCCParagraphDefaultFont" w:type="character">
    <w:name w:val="eSPIS_CC_Paragraph Default Font"/>
    <w:basedOn w:val="Zadanifontodlomka"/>
    <w:rsid w:val="009C3B5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C3B5A"/>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C3B5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C3B5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15D19"/>
    <w:pPr>
      <w:tabs>
        <w:tab w:pos="4536" w:val="center"/>
        <w:tab w:pos="9072" w:val="right"/>
      </w:tabs>
    </w:pPr>
  </w:style>
  <w:style w:customStyle="1" w:styleId="ZaglavljeChar" w:type="character">
    <w:name w:val="Zaglavlje Char"/>
    <w:basedOn w:val="Zadanifontodlomka"/>
    <w:link w:val="Zaglavlje"/>
    <w:uiPriority w:val="99"/>
    <w:rsid w:val="00D15D19"/>
    <w:rPr>
      <w:sz w:val="22"/>
      <w:szCs w:val="22"/>
      <w:lang w:eastAsia="en-US"/>
    </w:rPr>
  </w:style>
  <w:style w:styleId="Podnoje" w:type="paragraph">
    <w:name w:val="footer"/>
    <w:basedOn w:val="Normal"/>
    <w:link w:val="PodnojeChar"/>
    <w:uiPriority w:val="99"/>
    <w:unhideWhenUsed/>
    <w:rsid w:val="00D15D19"/>
    <w:pPr>
      <w:tabs>
        <w:tab w:pos="4536" w:val="center"/>
        <w:tab w:pos="9072" w:val="right"/>
      </w:tabs>
    </w:pPr>
  </w:style>
  <w:style w:customStyle="1" w:styleId="PodnojeChar" w:type="character">
    <w:name w:val="Podnožje Char"/>
    <w:basedOn w:val="Zadanifontodlomka"/>
    <w:link w:val="Podnoje"/>
    <w:uiPriority w:val="99"/>
    <w:rsid w:val="00D15D19"/>
    <w:rPr>
      <w:sz w:val="22"/>
      <w:szCs w:val="22"/>
      <w:lang w:eastAsia="en-US"/>
    </w:rPr>
  </w:style>
  <w:style w:styleId="Odlomakpopisa" w:type="paragraph">
    <w:name w:val="List Paragraph"/>
    <w:basedOn w:val="Normal"/>
    <w:uiPriority w:val="34"/>
    <w:qFormat/>
    <w:rsid w:val="00FF2EC1"/>
    <w:pPr>
      <w:ind w:left="720"/>
      <w:contextualSpacing/>
    </w:pPr>
  </w:style>
  <w:style w:styleId="Tijeloteksta" w:type="paragraph">
    <w:name w:val="Body Text"/>
    <w:basedOn w:val="Normal"/>
    <w:link w:val="TijelotekstaChar"/>
    <w:rsid w:val="00FF2EC1"/>
    <w:pPr>
      <w:spacing w:after="0" w:line="240" w:lineRule="auto"/>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FF2EC1"/>
    <w:rPr>
      <w:rFonts w:ascii="Times New Roman" w:eastAsia="Times New Roman" w:hAnsi="Times New Roman"/>
      <w:sz w:val="24"/>
      <w:szCs w:val="24"/>
      <w:lang w:eastAsia="en-US"/>
    </w:rPr>
  </w:style>
  <w:style w:styleId="Tekstbalonia" w:type="paragraph">
    <w:name w:val="Balloon Text"/>
    <w:basedOn w:val="Normal"/>
    <w:link w:val="TekstbaloniaChar"/>
    <w:uiPriority w:val="99"/>
    <w:semiHidden/>
    <w:unhideWhenUsed/>
    <w:rsid w:val="00233EA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33EAF"/>
    <w:rPr>
      <w:rFonts w:ascii="Tahoma" w:cs="Tahoma" w:hAnsi="Tahoma"/>
      <w:sz w:val="16"/>
      <w:szCs w:val="16"/>
      <w:lang w:eastAsia="en-US"/>
    </w:rPr>
  </w:style>
  <w:style w:styleId="Tekstrezerviranogmjesta" w:type="character">
    <w:name w:val="Placeholder Text"/>
    <w:basedOn w:val="Zadanifontodlomka"/>
    <w:uiPriority w:val="99"/>
    <w:semiHidden/>
    <w:rsid w:val="009C3B5A"/>
    <w:rPr>
      <w:color w:val="808080"/>
      <w:bdr w:color="auto" w:space="0" w:sz="0" w:val="none"/>
      <w:shd w:color="auto" w:fill="auto" w:val="clear"/>
    </w:rPr>
  </w:style>
  <w:style w:customStyle="1" w:styleId="eSPISCCParagraphDefaultFont" w:type="character">
    <w:name w:val="eSPIS_CC_Paragraph Default Font"/>
    <w:basedOn w:val="Zadanifontodlomka"/>
    <w:rsid w:val="009C3B5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C3B5A"/>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C3B5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C3B5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5856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2017.</izvorni_sadrzaj>
    <derivirana_varijabla naziv="DomainObject.DatumDonosenjaOdluke_1">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St-357/2017</izvorni_sadrzaj>
    <derivirana_varijabla naziv="DomainObject.Predmet.OznakaBroj_1">St-357/2017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FRITONEX d.o.o. ROVINJ</izvorni_sadrzaj>
    <derivirana_varijabla naziv="DomainObject.Predmet.ProtustrankaFormated_1">  FRITONEX d.o.o. ROVINJ</derivirana_varijabla>
  </DomainObject.Predmet.ProtustrankaFormated>
  <DomainObject.Predmet.ProtustrankaFormatedOIB>
    <izvorni_sadrzaj>  FRITONEX d.o.o. ROVINJ, OIB 94564763361</izvorni_sadrzaj>
    <derivirana_varijabla naziv="DomainObject.Predmet.ProtustrankaFormatedOIB_1">  FRITONEX d.o.o. ROVINJ, OIB 94564763361</derivirana_varijabla>
  </DomainObject.Predmet.ProtustrankaFormatedOIB>
  <DomainObject.Predmet.ProtustrankaFormatedWithAdress>
    <izvorni_sadrzaj> FRITONEX d.o.o. ROVINJ, Grisia 21, 52210 Rovinj</izvorni_sadrzaj>
    <derivirana_varijabla naziv="DomainObject.Predmet.ProtustrankaFormatedWithAdress_1"> FRITONEX d.o.o. ROVINJ, Grisia 21, 52210 Rovinj</derivirana_varijabla>
  </DomainObject.Predmet.ProtustrankaFormatedWithAdress>
  <DomainObject.Predmet.ProtustrankaFormatedWithAdressOIB>
    <izvorni_sadrzaj> FRITONEX d.o.o. ROVINJ, OIB 94564763361, Grisia 21, 52210 Rovinj</izvorni_sadrzaj>
    <derivirana_varijabla naziv="DomainObject.Predmet.ProtustrankaFormatedWithAdressOIB_1"> FRITONEX d.o.o. ROVINJ, OIB 94564763361, Grisia 21, 52210 Rovinj</derivirana_varijabla>
  </DomainObject.Predmet.ProtustrankaFormatedWithAdressOIB>
  <DomainObject.Predmet.ProtustrankaWithAdress>
    <izvorni_sadrzaj>FRITONEX d.o.o. ROVINJ Grisia 21, 52210 Rovinj</izvorni_sadrzaj>
    <derivirana_varijabla naziv="DomainObject.Predmet.ProtustrankaWithAdress_1">FRITONEX d.o.o. ROVINJ Grisia 21, 52210 Rovinj</derivirana_varijabla>
  </DomainObject.Predmet.ProtustrankaWithAdress>
  <DomainObject.Predmet.ProtustrankaWithAdressOIB>
    <izvorni_sadrzaj>FRITONEX d.o.o. ROVINJ, OIB 94564763361, Grisia 21, 52210 Rovinj</izvorni_sadrzaj>
    <derivirana_varijabla naziv="DomainObject.Predmet.ProtustrankaWithAdressOIB_1">FRITONEX d.o.o. ROVINJ, OIB 94564763361, Grisia 21, 52210 Rovinj</derivirana_varijabla>
  </DomainObject.Predmet.ProtustrankaWithAdressOIB>
  <DomainObject.Predmet.ProtustrankaNazivFormated>
    <izvorni_sadrzaj>FRITONEX d.o.o. ROVINJ</izvorni_sadrzaj>
    <derivirana_varijabla naziv="DomainObject.Predmet.ProtustrankaNazivFormated_1">FRITONEX d.o.o. ROVINJ</derivirana_varijabla>
  </DomainObject.Predmet.ProtustrankaNazivFormated>
  <DomainObject.Predmet.ProtustrankaNazivFormatedOIB>
    <izvorni_sadrzaj>FRITONEX d.o.o. ROVINJ, OIB 94564763361</izvorni_sadrzaj>
    <derivirana_varijabla naziv="DomainObject.Predmet.ProtustrankaNazivFormatedOIB_1">FRITONEX d.o.o. ROVINJ, OIB 94564763361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896.00</izvorni_sadrzaj>
    <derivirana_varijabla naziv="DomainObject.Predmet.TrenutnaVrijednost_1">896.00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FRITONEX d.o.o. ROVINJ</item>
    </izvorni_sadrzaj>
    <derivirana_varijabla naziv="DomainObject.Predmet.ProtuStrankaListFormated_1">
      <item>FRITONEX d.o.o. ROVINJ</item>
    </derivirana_varijabla>
  </DomainObject.Predmet.ProtuStrankaListFormated>
  <DomainObject.Predmet.ProtuStrankaListFormatedOIB>
    <izvorni_sadrzaj>
      <item>FRITONEX d.o.o. ROVINJ, OIB 94564763361</item>
    </izvorni_sadrzaj>
    <derivirana_varijabla naziv="DomainObject.Predmet.ProtuStrankaListFormatedOIB_1">
      <item>FRITONEX d.o.o. ROVINJ, OIB 94564763361</item>
    </derivirana_varijabla>
  </DomainObject.Predmet.ProtuStrankaListFormatedOIB>
  <DomainObject.Predmet.ProtuStrankaListFormatedWithAdress>
    <izvorni_sadrzaj>
      <item>FRITONEX d.o.o. ROVINJ, Grisia 21, 52210 Rovinj</item>
    </izvorni_sadrzaj>
    <derivirana_varijabla naziv="DomainObject.Predmet.ProtuStrankaListFormatedWithAdress_1">
      <item>FRITONEX d.o.o. ROVINJ, Grisia 21, 52210 Rovinj</item>
    </derivirana_varijabla>
  </DomainObject.Predmet.ProtuStrankaListFormatedWithAdress>
  <DomainObject.Predmet.ProtuStrankaListFormatedWithAdressOIB>
    <izvorni_sadrzaj>
      <item>FRITONEX d.o.o. ROVINJ, OIB 94564763361, Grisia 21, 52210 Rovinj</item>
    </izvorni_sadrzaj>
    <derivirana_varijabla naziv="DomainObject.Predmet.ProtuStrankaListFormatedWithAdressOIB_1">
      <item>FRITONEX d.o.o. ROVINJ, OIB 94564763361, Grisia 21, 52210 Rovinj</item>
    </derivirana_varijabla>
  </DomainObject.Predmet.ProtuStrankaListFormatedWithAdressOIB>
  <DomainObject.Predmet.ProtuStrankaListNazivFormated>
    <izvorni_sadrzaj>
      <item>FRITONEX d.o.o. ROVINJ</item>
    </izvorni_sadrzaj>
    <derivirana_varijabla naziv="DomainObject.Predmet.ProtuStrankaListNazivFormated_1">
      <item>FRITONEX d.o.o. ROVINJ</item>
    </derivirana_varijabla>
  </DomainObject.Predmet.ProtuStrankaListNazivFormated>
  <DomainObject.Predmet.ProtuStrankaListNazivFormatedOIB>
    <izvorni_sadrzaj>
      <item>FRITONEX d.o.o. ROVINJ, OIB 94564763361</item>
    </izvorni_sadrzaj>
    <derivirana_varijabla naziv="DomainObject.Predmet.ProtuStrankaListNazivFormatedOIB_1">
      <item>FRITONEX d.o.o. ROVINJ, OIB 94564763361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2017.</izvorni_sadrzaj>
    <derivirana_varijabla naziv="DomainObject.Datum_1">18. kolovoza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FRITONEX d.o.o. ROVINJ</izvorni_sadrzaj>
    <derivirana_varijabla naziv="DomainObject.Predmet.ProtustrankaIDrugi_1">FRITONEX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FRITONEX d.o.o. ROVINJ, OIB 94564763361, Grisia 21, 52210 Rovinj</izvorni_sadrzaj>
    <derivirana_varijabla naziv="DomainObject.Predmet.ProtustrankaIDrugiAdressOIB_1">FRITONEX d.o.o. ROVINJ, OIB 94564763361, Grisia 21,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FRITONEX d.o.o. ROVINJ</item>
    </izvorni_sadrzaj>
    <derivirana_varijabla naziv="DomainObject.Predmet.SudioniciListNaziv_1">
      <item>FINANCIJSKA AGENCIJA, RC RIJEKA, PODRUŽNICA PULA, PULA</item>
      <item>FRITONEX d.o.o. ROVINJ</item>
    </derivirana_varijabla>
  </DomainObject.Predmet.SudioniciListNaziv>
  <DomainObject.Predmet.SudioniciListAdressOIB>
    <izvorni_sadrzaj>
      <item>FINANCIJSKA AGENCIJA, RC RIJEKA, PODRUŽNICA PULA, PULA, OIB 85821130368, Giardini 5,52100 Pula</item>
      <item>FRITONEX d.o.o. ROVINJ, OIB 94564763361, Grisia 21,52210 Rovinj</item>
    </izvorni_sadrzaj>
    <derivirana_varijabla naziv="DomainObject.Predmet.SudioniciListAdressOIB_1">
      <item>FINANCIJSKA AGENCIJA, RC RIJEKA, PODRUŽNICA PULA, PULA, OIB 85821130368, Giardini 5,52100 Pula</item>
      <item>FRITONEX d.o.o. ROVINJ, OIB 94564763361, Grisia 21,52210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94564763361</item>
    </izvorni_sadrzaj>
    <derivirana_varijabla naziv="DomainObject.Predmet.SudioniciListNazivOIB_1">
      <item>, OIB 85821130368</item>
      <item>, OIB 94564763361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46BF5B-8C32-4225-98E7-A6C0FE191C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1171</properties:Words>
  <properties:Characters>6433</properties:Characters>
  <properties:Lines>134</properties:Lines>
  <properties:Paragraphs>45</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2017-08-17T09:03:00Z</dcterms:created>
  <dc:creator>Josipa Dorkin</dc:creator>
  <cp:lastModifiedBy>Marijana Žuža</cp:lastModifiedBy>
  <cp:lastPrinted>2017-08-18T12:33:00Z</cp:lastPrinted>
  <dcterms:modified xmlns:xsi="http://www.w3.org/2001/XMLSchema-instance" xsi:type="dcterms:W3CDTF">2017-08-18T12:46:00Z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